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D2B"/>
          <w:sz w:val="52"/>
          <w:szCs w:val="52"/>
        </w:rPr>
        <w:t xml:space="preserve">POLICY &amp; PROCEDURE MANUAL</w:t>
      </w:r>
    </w:p>
    <w:p>
      <w:pPr>
        <w:pBdr>
          <w:top w:val="single" w:color="C9C2B0" w:sz="8" w:space="10"/>
          <w:bottom w:val="single" w:color="C9C2B0" w:sz="8" w:space="10"/>
        </w:pBdr>
        <w:spacing w:before="120"/>
        <w:jc w:val="center"/>
      </w:pPr>
      <w:r>
        <w:rPr>
          <w:rFonts w:ascii="Calibri" w:cs="Calibri" w:eastAsia="Calibri" w:hAnsi="Calibri"/>
          <w:color w:val="2C523A"/>
          <w:sz w:val="30"/>
          <w:szCs w:val="30"/>
        </w:rPr>
        <w:t xml:space="preserve">Adult Care Home &amp; Family Care Home</w:t>
      </w:r>
    </w:p>
    <w:p>
      <w:pPr>
        <w:spacing w:before="220"/>
        <w:jc w:val="center"/>
      </w:pPr>
      <w:r>
        <w:rPr>
          <w:rFonts w:ascii="Calibri" w:cs="Calibri" w:eastAsia="Calibri" w:hAnsi="Calibri"/>
          <w:b/>
          <w:bCs/>
          <w:sz w:val="26"/>
          <w:szCs w:val="26"/>
        </w:rPr>
        <w:t xml:space="preserve">State of North Carolina</w:t>
      </w:r>
    </w:p>
    <w:p>
      <w:pPr>
        <w:spacing w:before="40"/>
        <w:jc w:val="center"/>
      </w:pPr>
      <w:r>
        <w:rPr>
          <w:rFonts w:ascii="Calibri" w:cs="Calibri" w:eastAsia="Calibri" w:hAnsi="Calibri"/>
          <w:i/>
          <w:iCs/>
          <w:color w:val="555555"/>
          <w:sz w:val="20"/>
          <w:szCs w:val="20"/>
        </w:rPr>
        <w:t xml:space="preserve">Licensed under G.S. 131D · 10A NCAC 13F (7+ beds) and 10A NCAC 13G (2–6 beds)</w:t>
      </w:r>
    </w:p>
    <w:p>
      <w:pPr>
        <w:spacing w:before="900"/>
        <w:jc w:val="center"/>
      </w:pPr>
      <w:r>
        <w:rPr>
          <w:rFonts w:ascii="Calibri" w:cs="Calibri" w:eastAsia="Calibri" w:hAnsi="Calibri"/>
          <w:sz w:val="22"/>
          <w:szCs w:val="22"/>
        </w:rPr>
        <w:t xml:space="preserve">Facility name: _______________________________</w:t>
      </w:r>
    </w:p>
    <w:p>
      <w:pPr>
        <w:spacing w:before="120"/>
        <w:jc w:val="center"/>
      </w:pPr>
      <w:r>
        <w:rPr>
          <w:rFonts w:ascii="Calibri" w:cs="Calibri" w:eastAsia="Calibri" w:hAnsi="Calibri"/>
          <w:sz w:val="22"/>
          <w:szCs w:val="22"/>
        </w:rPr>
        <w:t xml:space="preserve">License #: ____________     Administrator: ____________________</w:t>
      </w:r>
    </w:p>
    <w:p>
      <w:pPr>
        <w:spacing w:before="120"/>
        <w:jc w:val="center"/>
      </w:pPr>
      <w:r>
        <w:rPr>
          <w:rFonts w:ascii="Calibri" w:cs="Calibri" w:eastAsia="Calibri" w:hAnsi="Calibri"/>
          <w:sz w:val="22"/>
          <w:szCs w:val="22"/>
        </w:rPr>
        <w:t xml:space="preserve">Effective date: ____________     Last reviewed: ____________</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About This Manual</w:t>
      </w:r>
    </w:p>
    <w:p>
      <w:pPr>
        <w:spacing w:after="140" w:before="0" w:line="278"/>
      </w:pPr>
      <w:r>
        <w:rPr>
          <w:rFonts w:ascii="Calibri" w:cs="Calibri" w:eastAsia="Calibri" w:hAnsi="Calibri"/>
          <w:b w:val="false"/>
          <w:bCs w:val="false"/>
          <w:i w:val="false"/>
          <w:iCs w:val="false"/>
          <w:color w:val="222222"/>
          <w:sz w:val="22"/>
          <w:szCs w:val="22"/>
        </w:rPr>
        <w:t xml:space="preserve">This Policy and Procedure Manual is a comprehensive, professionally structured framework of policies for a North Carolina adult care home or family care home. It is written to the requirements of Chapter 131D of the North Carolina General Statutes and the rules of the North Carolina Medical Care Commission at 10A NCAC 13F (adult care homes of seven or more beds) and 10A NCAC 13G (family care homes of two to six residents), as administered and enforced by the North Carolina Division of Health Service Regulation (DHSR), Adult Care Licensure Section, with monitoring by county departments of social services and the administration of Special Assistance and resident assessment by the Division of Social Services.</w:t>
      </w:r>
    </w:p>
    <w:p>
      <w:pPr>
        <w:spacing w:after="140" w:before="0" w:line="278"/>
      </w:pPr>
      <w:r>
        <w:rPr>
          <w:rFonts w:ascii="Calibri" w:cs="Calibri" w:eastAsia="Calibri" w:hAnsi="Calibri"/>
          <w:b w:val="false"/>
          <w:bCs w:val="false"/>
          <w:i w:val="false"/>
          <w:iCs w:val="false"/>
          <w:color w:val="222222"/>
          <w:sz w:val="22"/>
          <w:szCs w:val="22"/>
        </w:rPr>
        <w:t xml:space="preserve">North Carolina writes the 13F and 13G rules to be closely comparable so that both settings are regulated similarly, and this manual serves both; where a requirement applies to only one setting or turns on facility size, that is noted in the affected policy. The manual is organized into sections that follow the structure of the rules — administration, physical plant, staff qualifications, staffing, medications, admission and discharge, assessment and care planning, resident care and services, resident rights, food and nutrition, resident funds, infection control and safety, records, fire and emergency preparedness, and quality management — so that a surveyor or administrator can move between the manual and the rule book easily.</w:t>
      </w:r>
    </w:p>
    <w:p>
      <w:pPr>
        <w:spacing w:after="110" w:before="0" w:line="278"/>
      </w:pPr>
      <w:r>
        <w:rPr>
          <w:rFonts w:ascii="Calibri" w:cs="Calibri" w:eastAsia="Calibri" w:hAnsi="Calibri"/>
          <w:b/>
          <w:bCs/>
          <w:color w:val="1F3D2B"/>
          <w:sz w:val="22"/>
          <w:szCs w:val="22"/>
        </w:rPr>
        <w:t xml:space="preserve">How to use it. </w:t>
      </w:r>
      <w:r>
        <w:rPr>
          <w:rFonts w:ascii="Calibri" w:cs="Calibri" w:eastAsia="Calibri" w:hAnsi="Calibri"/>
          <w:color w:val="222222"/>
          <w:sz w:val="22"/>
          <w:szCs w:val="22"/>
        </w:rPr>
        <w:t xml:space="preserve">Replace the bracketed placeholders and the facility name throughout, review each policy with your administrator, adopt the manual by signature and date on the cover, train staff on the policies relevant to their duties, and review the manual at least annually and whenever a statute or rule changes. Keep the signed manual where staff and DHSR surveyors can review it, together with your license, most recent surveys, and plans of correction.</w:t>
      </w:r>
    </w:p>
    <w:p>
      <w:pPr>
        <w:spacing w:after="130" w:before="0" w:line="278"/>
      </w:pPr>
      <w:r>
        <w:rPr>
          <w:rFonts w:ascii="Calibri" w:cs="Calibri" w:eastAsia="Calibri" w:hAnsi="Calibri"/>
          <w:b/>
          <w:bCs/>
          <w:i/>
          <w:iCs/>
          <w:color w:val="555555"/>
          <w:sz w:val="20"/>
          <w:szCs w:val="20"/>
        </w:rPr>
        <w:t xml:space="preserve">Important. </w:t>
      </w:r>
      <w:r>
        <w:rPr>
          <w:rFonts w:ascii="Calibri" w:cs="Calibri" w:eastAsia="Calibri" w:hAnsi="Calibri"/>
          <w:i/>
          <w:iCs/>
          <w:color w:val="555555"/>
          <w:sz w:val="20"/>
          <w:szCs w:val="20"/>
        </w:rPr>
        <w:t xml:space="preserve">This manual is a customizable framework and is not legal advice. North Carolina readopted and amended portions of 10A NCAC 13F and 13G on a rolling basis, with several rules effective in 2025, and Medicaid Personal Care Services reimbursement in congregate settings moved to a daily per-diem methodology in 2025. Confirm the current rule text with the North Carolina Office of Administrative Hearings and DHSR, and confirm payment rules with NC Medicaid and your county Department of Social Services, before relying on any specific citation or figure.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Definitions &amp; Key Terms</w:t>
      </w:r>
    </w:p>
    <w:p>
      <w:pPr>
        <w:spacing w:after="140" w:before="0" w:line="278"/>
      </w:pPr>
      <w:r>
        <w:rPr>
          <w:rFonts w:ascii="Calibri" w:cs="Calibri" w:eastAsia="Calibri" w:hAnsi="Calibri"/>
          <w:b w:val="false"/>
          <w:bCs w:val="false"/>
          <w:i w:val="false"/>
          <w:iCs w:val="false"/>
          <w:color w:val="222222"/>
          <w:sz w:val="22"/>
          <w:szCs w:val="22"/>
        </w:rPr>
        <w:t xml:space="preserve">The following terms are used throughout this manual as they are used in North Carolina law and the adult care home and family care home rules. Where a term is defined by statute or rule, that definition controls.</w:t>
      </w:r>
    </w:p>
    <w:p>
      <w:pPr>
        <w:spacing w:after="100" w:before="0" w:line="274"/>
      </w:pPr>
      <w:r>
        <w:rPr>
          <w:rFonts w:ascii="Calibri" w:cs="Calibri" w:eastAsia="Calibri" w:hAnsi="Calibri"/>
          <w:b/>
          <w:bCs/>
          <w:color w:val="2C523A"/>
          <w:sz w:val="22"/>
          <w:szCs w:val="22"/>
        </w:rPr>
        <w:t xml:space="preserve">Adult care home. </w:t>
      </w:r>
      <w:r>
        <w:rPr>
          <w:rFonts w:ascii="Calibri" w:cs="Calibri" w:eastAsia="Calibri" w:hAnsi="Calibri"/>
          <w:color w:val="222222"/>
          <w:sz w:val="22"/>
          <w:szCs w:val="22"/>
        </w:rPr>
        <w:t xml:space="preserve">A facility licensed under G.S. 131D and 10A NCAC 13F that provides residential care for aged or disabled adults whose principal need is a home with the supervision and personal care appropriate to their age or disability. In this manual, “facility” means an adult care home or, where applicable, a family care home.</w:t>
      </w:r>
    </w:p>
    <w:p>
      <w:pPr>
        <w:spacing w:after="100" w:before="0" w:line="274"/>
      </w:pPr>
      <w:r>
        <w:rPr>
          <w:rFonts w:ascii="Calibri" w:cs="Calibri" w:eastAsia="Calibri" w:hAnsi="Calibri"/>
          <w:b/>
          <w:bCs/>
          <w:color w:val="2C523A"/>
          <w:sz w:val="22"/>
          <w:szCs w:val="22"/>
        </w:rPr>
        <w:t xml:space="preserve">Family care home. </w:t>
      </w:r>
      <w:r>
        <w:rPr>
          <w:rFonts w:ascii="Calibri" w:cs="Calibri" w:eastAsia="Calibri" w:hAnsi="Calibri"/>
          <w:color w:val="222222"/>
          <w:sz w:val="22"/>
          <w:szCs w:val="22"/>
        </w:rPr>
        <w:t xml:space="preserve">An adult care home with a licensed capacity of two to six unrelated residents, licensed under G.S. 131D and 10A NCAC 13G. Family care homes are regulated comparably to larger adult care homes, and this manual serves both.</w:t>
      </w:r>
    </w:p>
    <w:p>
      <w:pPr>
        <w:spacing w:after="100" w:before="0" w:line="274"/>
      </w:pPr>
      <w:r>
        <w:rPr>
          <w:rFonts w:ascii="Calibri" w:cs="Calibri" w:eastAsia="Calibri" w:hAnsi="Calibri"/>
          <w:b/>
          <w:bCs/>
          <w:color w:val="2C523A"/>
          <w:sz w:val="22"/>
          <w:szCs w:val="22"/>
        </w:rPr>
        <w:t xml:space="preserve">DHSR. </w:t>
      </w:r>
      <w:r>
        <w:rPr>
          <w:rFonts w:ascii="Calibri" w:cs="Calibri" w:eastAsia="Calibri" w:hAnsi="Calibri"/>
          <w:color w:val="222222"/>
          <w:sz w:val="22"/>
          <w:szCs w:val="22"/>
        </w:rPr>
        <w:t xml:space="preserve">The North Carolina Division of Health Service Regulation, which licenses adult care homes and family care homes, develops and enforces the licensing rules, conducts annual and complaint surveys, and issues plans of correction and penalties.</w:t>
      </w:r>
    </w:p>
    <w:p>
      <w:pPr>
        <w:spacing w:after="100" w:before="0" w:line="274"/>
      </w:pPr>
      <w:r>
        <w:rPr>
          <w:rFonts w:ascii="Calibri" w:cs="Calibri" w:eastAsia="Calibri" w:hAnsi="Calibri"/>
          <w:b/>
          <w:bCs/>
          <w:color w:val="2C523A"/>
          <w:sz w:val="22"/>
          <w:szCs w:val="22"/>
        </w:rPr>
        <w:t xml:space="preserve">County DSS. </w:t>
      </w:r>
      <w:r>
        <w:rPr>
          <w:rFonts w:ascii="Calibri" w:cs="Calibri" w:eastAsia="Calibri" w:hAnsi="Calibri"/>
          <w:color w:val="222222"/>
          <w:sz w:val="22"/>
          <w:szCs w:val="22"/>
        </w:rPr>
        <w:t xml:space="preserve">The county Department of Social Services, which monitors facilities at least quarterly, investigates complaints, provides case management and adult protective services, and completes resident assessment prior to admission and administration of Special Assistance.</w:t>
      </w:r>
    </w:p>
    <w:p>
      <w:pPr>
        <w:spacing w:after="100" w:before="0" w:line="274"/>
      </w:pPr>
      <w:r>
        <w:rPr>
          <w:rFonts w:ascii="Calibri" w:cs="Calibri" w:eastAsia="Calibri" w:hAnsi="Calibri"/>
          <w:b/>
          <w:bCs/>
          <w:color w:val="2C523A"/>
          <w:sz w:val="22"/>
          <w:szCs w:val="22"/>
        </w:rPr>
        <w:t xml:space="preserve">Medical Care Commission. </w:t>
      </w:r>
      <w:r>
        <w:rPr>
          <w:rFonts w:ascii="Calibri" w:cs="Calibri" w:eastAsia="Calibri" w:hAnsi="Calibri"/>
          <w:color w:val="222222"/>
          <w:sz w:val="22"/>
          <w:szCs w:val="22"/>
        </w:rPr>
        <w:t xml:space="preserve">The North Carolina Medical Care Commission, which holds rule-making authority for adult care home and family care home licensing rules.</w:t>
      </w:r>
    </w:p>
    <w:p>
      <w:pPr>
        <w:spacing w:after="100" w:before="0" w:line="274"/>
      </w:pPr>
      <w:r>
        <w:rPr>
          <w:rFonts w:ascii="Calibri" w:cs="Calibri" w:eastAsia="Calibri" w:hAnsi="Calibri"/>
          <w:b/>
          <w:bCs/>
          <w:color w:val="2C523A"/>
          <w:sz w:val="22"/>
          <w:szCs w:val="22"/>
        </w:rPr>
        <w:t xml:space="preserve">Administrator. </w:t>
      </w:r>
      <w:r>
        <w:rPr>
          <w:rFonts w:ascii="Calibri" w:cs="Calibri" w:eastAsia="Calibri" w:hAnsi="Calibri"/>
          <w:color w:val="222222"/>
          <w:sz w:val="22"/>
          <w:szCs w:val="22"/>
        </w:rPr>
        <w:t xml:space="preserve">The individual responsible for the day-to-day operation of the facility and the care of its residents, who holds the required North Carolina adult care home administrator certification (13F) or family care home administrator approval (13G).</w:t>
      </w:r>
    </w:p>
    <w:p>
      <w:pPr>
        <w:spacing w:after="100" w:before="0" w:line="274"/>
      </w:pPr>
      <w:r>
        <w:rPr>
          <w:rFonts w:ascii="Calibri" w:cs="Calibri" w:eastAsia="Calibri" w:hAnsi="Calibri"/>
          <w:b/>
          <w:bCs/>
          <w:color w:val="2C523A"/>
          <w:sz w:val="22"/>
          <w:szCs w:val="22"/>
        </w:rPr>
        <w:t xml:space="preserve">Medication aide. </w:t>
      </w:r>
      <w:r>
        <w:rPr>
          <w:rFonts w:ascii="Calibri" w:cs="Calibri" w:eastAsia="Calibri" w:hAnsi="Calibri"/>
          <w:color w:val="222222"/>
          <w:sz w:val="22"/>
          <w:szCs w:val="22"/>
        </w:rPr>
        <w:t xml:space="preserve">A staff person who has completed the required training, clinical skills validation, and the North Carolina medication aide examination administered by DHSR, and who administers medications under required professional supervision.</w:t>
      </w:r>
    </w:p>
    <w:p>
      <w:pPr>
        <w:spacing w:after="100" w:before="0" w:line="274"/>
      </w:pPr>
      <w:r>
        <w:rPr>
          <w:rFonts w:ascii="Calibri" w:cs="Calibri" w:eastAsia="Calibri" w:hAnsi="Calibri"/>
          <w:b/>
          <w:bCs/>
          <w:color w:val="2C523A"/>
          <w:sz w:val="22"/>
          <w:szCs w:val="22"/>
        </w:rPr>
        <w:t xml:space="preserve">Declaration of Residents’ Rights. </w:t>
      </w:r>
      <w:r>
        <w:rPr>
          <w:rFonts w:ascii="Calibri" w:cs="Calibri" w:eastAsia="Calibri" w:hAnsi="Calibri"/>
          <w:color w:val="222222"/>
          <w:sz w:val="22"/>
          <w:szCs w:val="22"/>
        </w:rPr>
        <w:t xml:space="preserve">The rights guaranteed to every adult care home resident by G.S. 131D-21, which the facility must assure may be exercised without hindrance.</w:t>
      </w:r>
    </w:p>
    <w:p>
      <w:pPr>
        <w:spacing w:after="100" w:before="0" w:line="274"/>
      </w:pPr>
      <w:r>
        <w:rPr>
          <w:rFonts w:ascii="Calibri" w:cs="Calibri" w:eastAsia="Calibri" w:hAnsi="Calibri"/>
          <w:b/>
          <w:bCs/>
          <w:color w:val="2C523A"/>
          <w:sz w:val="22"/>
          <w:szCs w:val="22"/>
        </w:rPr>
        <w:t xml:space="preserve">Health Care Personnel Registry (HCPR). </w:t>
      </w:r>
      <w:r>
        <w:rPr>
          <w:rFonts w:ascii="Calibri" w:cs="Calibri" w:eastAsia="Calibri" w:hAnsi="Calibri"/>
          <w:color w:val="222222"/>
          <w:sz w:val="22"/>
          <w:szCs w:val="22"/>
        </w:rPr>
        <w:t xml:space="preserve">The registry maintained under G.S. 131E-256 that records findings of abuse, neglect, misappropriation, and certain other conduct; the facility may not employ a person with a disqualifying finding and must report certain allegations.</w:t>
      </w:r>
    </w:p>
    <w:p>
      <w:pPr>
        <w:spacing w:after="100" w:before="0" w:line="274"/>
      </w:pPr>
      <w:r>
        <w:rPr>
          <w:rFonts w:ascii="Calibri" w:cs="Calibri" w:eastAsia="Calibri" w:hAnsi="Calibri"/>
          <w:b/>
          <w:bCs/>
          <w:color w:val="2C523A"/>
          <w:sz w:val="22"/>
          <w:szCs w:val="22"/>
        </w:rPr>
        <w:t xml:space="preserve">Special Assistance (SA). </w:t>
      </w:r>
      <w:r>
        <w:rPr>
          <w:rFonts w:ascii="Calibri" w:cs="Calibri" w:eastAsia="Calibri" w:hAnsi="Calibri"/>
          <w:color w:val="222222"/>
          <w:sz w:val="22"/>
          <w:szCs w:val="22"/>
        </w:rPr>
        <w:t xml:space="preserve">The State-County Special Assistance program administered by the Division of Social Services and county DSS that provides a cash supplement toward the room-and-board cost of an approved adult care home for eligible low-income residents. A facility that admits SA recipients must accept the state SA rate.</w:t>
      </w:r>
    </w:p>
    <w:p>
      <w:pPr>
        <w:spacing w:after="100" w:before="0" w:line="274"/>
      </w:pPr>
      <w:r>
        <w:rPr>
          <w:rFonts w:ascii="Calibri" w:cs="Calibri" w:eastAsia="Calibri" w:hAnsi="Calibri"/>
          <w:b/>
          <w:bCs/>
          <w:color w:val="2C523A"/>
          <w:sz w:val="22"/>
          <w:szCs w:val="22"/>
        </w:rPr>
        <w:t xml:space="preserve">Personal Care Services (PCS). </w:t>
      </w:r>
      <w:r>
        <w:rPr>
          <w:rFonts w:ascii="Calibri" w:cs="Calibri" w:eastAsia="Calibri" w:hAnsi="Calibri"/>
          <w:color w:val="222222"/>
          <w:sz w:val="22"/>
          <w:szCs w:val="22"/>
        </w:rPr>
        <w:t xml:space="preserve">The North Carolina Medicaid State Plan benefit that pays for hands-on assistance with activities of daily living for eligible residents of licensed adult care homes; it does not pay for room and board and is authorized through an independent assessment.</w:t>
      </w:r>
    </w:p>
    <w:p>
      <w:pPr>
        <w:spacing w:after="100" w:before="0" w:line="274"/>
      </w:pPr>
      <w:r>
        <w:rPr>
          <w:rFonts w:ascii="Calibri" w:cs="Calibri" w:eastAsia="Calibri" w:hAnsi="Calibri"/>
          <w:b/>
          <w:bCs/>
          <w:color w:val="2C523A"/>
          <w:sz w:val="22"/>
          <w:szCs w:val="22"/>
        </w:rPr>
        <w:t xml:space="preserve">Activities of daily living (ADLs). </w:t>
      </w:r>
      <w:r>
        <w:rPr>
          <w:rFonts w:ascii="Calibri" w:cs="Calibri" w:eastAsia="Calibri" w:hAnsi="Calibri"/>
          <w:color w:val="222222"/>
          <w:sz w:val="22"/>
          <w:szCs w:val="22"/>
        </w:rPr>
        <w:t xml:space="preserve">Basic self-care tasks including bathing, dressing, grooming, toileting, mobility and transferring, and eating, for which residents may require assistance as identified by assessment and the care plan.</w:t>
      </w:r>
    </w:p>
    <w:p>
      <w:pPr>
        <w:spacing w:after="100" w:before="0" w:line="274"/>
      </w:pPr>
      <w:r>
        <w:rPr>
          <w:rFonts w:ascii="Calibri" w:cs="Calibri" w:eastAsia="Calibri" w:hAnsi="Calibri"/>
          <w:b/>
          <w:bCs/>
          <w:color w:val="2C523A"/>
          <w:sz w:val="22"/>
          <w:szCs w:val="22"/>
        </w:rPr>
        <w:t xml:space="preserve">Resident assessment. </w:t>
      </w:r>
      <w:r>
        <w:rPr>
          <w:rFonts w:ascii="Calibri" w:cs="Calibri" w:eastAsia="Calibri" w:hAnsi="Calibri"/>
          <w:color w:val="222222"/>
          <w:sz w:val="22"/>
          <w:szCs w:val="22"/>
        </w:rPr>
        <w:t xml:space="preserve">The evaluation of a resident’s functional, health, cognitive, and psychosocial status completed at admission, at required intervals, and upon a significant change in condition, which drives the individual care plan.</w:t>
      </w:r>
    </w:p>
    <w:p>
      <w:pPr>
        <w:spacing w:after="100" w:before="0" w:line="274"/>
      </w:pPr>
      <w:r>
        <w:rPr>
          <w:rFonts w:ascii="Calibri" w:cs="Calibri" w:eastAsia="Calibri" w:hAnsi="Calibri"/>
          <w:b/>
          <w:bCs/>
          <w:color w:val="2C523A"/>
          <w:sz w:val="22"/>
          <w:szCs w:val="22"/>
        </w:rPr>
        <w:t xml:space="preserve">Care plan. </w:t>
      </w:r>
      <w:r>
        <w:rPr>
          <w:rFonts w:ascii="Calibri" w:cs="Calibri" w:eastAsia="Calibri" w:hAnsi="Calibri"/>
          <w:color w:val="222222"/>
          <w:sz w:val="22"/>
          <w:szCs w:val="22"/>
        </w:rPr>
        <w:t xml:space="preserve">The written plan, based on assessment, that identifies each resident’s needs, goals, and the specific personal care, supervision, and services the facility will provide.</w:t>
      </w:r>
    </w:p>
    <w:p>
      <w:pPr>
        <w:spacing w:after="100" w:before="0" w:line="274"/>
      </w:pPr>
      <w:r>
        <w:rPr>
          <w:rFonts w:ascii="Calibri" w:cs="Calibri" w:eastAsia="Calibri" w:hAnsi="Calibri"/>
          <w:b/>
          <w:bCs/>
          <w:color w:val="2C523A"/>
          <w:sz w:val="22"/>
          <w:szCs w:val="22"/>
        </w:rPr>
        <w:t xml:space="preserve">Ambulatory / non-ambulatory. </w:t>
      </w:r>
      <w:r>
        <w:rPr>
          <w:rFonts w:ascii="Calibri" w:cs="Calibri" w:eastAsia="Calibri" w:hAnsi="Calibri"/>
          <w:color w:val="222222"/>
          <w:sz w:val="22"/>
          <w:szCs w:val="22"/>
        </w:rPr>
        <w:t xml:space="preserve">Terms describing a resident’s ability to evacuate the building without assistance; a facility’s licensed capacity and physical-plant requirements depend on residents’ evacuation capability under the North Carolina State Building Code.</w:t>
      </w:r>
    </w:p>
    <w:p>
      <w:pPr>
        <w:spacing w:after="100" w:before="0" w:line="274"/>
      </w:pPr>
      <w:r>
        <w:rPr>
          <w:rFonts w:ascii="Calibri" w:cs="Calibri" w:eastAsia="Calibri" w:hAnsi="Calibri"/>
          <w:b/>
          <w:bCs/>
          <w:color w:val="2C523A"/>
          <w:sz w:val="22"/>
          <w:szCs w:val="22"/>
        </w:rPr>
        <w:t xml:space="preserve">Plan of correction. </w:t>
      </w:r>
      <w:r>
        <w:rPr>
          <w:rFonts w:ascii="Calibri" w:cs="Calibri" w:eastAsia="Calibri" w:hAnsi="Calibri"/>
          <w:color w:val="222222"/>
          <w:sz w:val="22"/>
          <w:szCs w:val="22"/>
        </w:rPr>
        <w:t xml:space="preserve">The facility’s written response to deficiencies cited on a DHSR survey, describing how and by when each deficiency will be corrected and sustained.</w:t>
      </w:r>
    </w:p>
    <w:p>
      <w:pPr>
        <w:spacing w:after="100" w:before="0" w:line="274"/>
      </w:pPr>
      <w:r>
        <w:rPr>
          <w:rFonts w:ascii="Calibri" w:cs="Calibri" w:eastAsia="Calibri" w:hAnsi="Calibri"/>
          <w:b/>
          <w:bCs/>
          <w:color w:val="2C523A"/>
          <w:sz w:val="22"/>
          <w:szCs w:val="22"/>
        </w:rPr>
        <w:t xml:space="preserve">Star-rated certificate. </w:t>
      </w:r>
      <w:r>
        <w:rPr>
          <w:rFonts w:ascii="Calibri" w:cs="Calibri" w:eastAsia="Calibri" w:hAnsi="Calibri"/>
          <w:color w:val="222222"/>
          <w:sz w:val="22"/>
          <w:szCs w:val="22"/>
        </w:rPr>
        <w:t xml:space="preserve">The rating displayed by adult care homes under G.S. 131D-10 and the related rules, based on compliance with specified standards including resident rights, physical plant, staff qualifications, admission and discharge, assessment and care planning, and resident care and services.</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 — Administration, Licensure &amp; Governance</w:t>
      </w:r>
    </w:p>
    <w:p>
      <w:pPr>
        <w:spacing w:after="140" w:before="0" w:line="278"/>
      </w:pPr>
      <w:r>
        <w:rPr>
          <w:rFonts w:ascii="Calibri" w:cs="Calibri" w:eastAsia="Calibri" w:hAnsi="Calibri"/>
          <w:b w:val="false"/>
          <w:bCs w:val="false"/>
          <w:i w:val="false"/>
          <w:iCs w:val="false"/>
          <w:color w:val="222222"/>
          <w:sz w:val="22"/>
          <w:szCs w:val="22"/>
        </w:rPr>
        <w:t xml:space="preserve">This section establishes how the facility is licensed, led, and governed, and how it maintains the authority, structure, and oversight relationships required to operate an adult care home or family care home in North Carolina.</w:t>
      </w:r>
    </w:p>
    <w:p>
      <w:pPr>
        <w:pStyle w:val="Heading2"/>
        <w:spacing w:after="90" w:before="230"/>
      </w:pPr>
      <w:r>
        <w:rPr>
          <w:rFonts w:ascii="Calibri" w:cs="Calibri" w:eastAsia="Calibri" w:hAnsi="Calibri"/>
          <w:b/>
          <w:bCs/>
          <w:color w:val="2C523A"/>
          <w:sz w:val="24"/>
          <w:szCs w:val="24"/>
        </w:rPr>
        <w:t xml:space="preserve">1.01  Licensure and Scope of Operation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131D-2.4; 131D-2.5; 10A NCAC 13F .0201–.0206; 10A NCAC 13G .0201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the facility operates lawfully, only within the type and capacity for which it is licensed, and only for residents whose needs it is authorized and able to meet.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operates only under a current license issued by the North Carolina Division of Health Service Regulation for the specific classification and bed capacity shown on that license, admits and retains only residents appropriate for adult care home level of care, and does not exceed the scope of services its license and the rules permit.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maintains a current DHSR license and displays it in a conspicuous place accessible to residents, visitors, and surveyors.</w:t>
      </w:r>
    </w:p>
    <w:p>
      <w:pPr>
        <w:pStyle w:val="ListParagraph"/>
        <w:numPr>
          <w:ilvl w:val="0"/>
          <w:numId w:val="2"/>
        </w:numPr>
        <w:spacing w:after="70" w:line="274"/>
      </w:pPr>
      <w:r>
        <w:rPr>
          <w:rFonts w:ascii="Calibri" w:cs="Calibri" w:eastAsia="Calibri" w:hAnsi="Calibri"/>
          <w:color w:val="222222"/>
          <w:sz w:val="22"/>
          <w:szCs w:val="22"/>
        </w:rPr>
        <w:t xml:space="preserve">The facility operates within its licensed bed capacity and its service classification (adult care home of seven or more beds under 13F, or family care home of two to six residents under 13G) and does not operate beds or services not authorized by the license.</w:t>
      </w:r>
    </w:p>
    <w:p>
      <w:pPr>
        <w:pStyle w:val="ListParagraph"/>
        <w:numPr>
          <w:ilvl w:val="0"/>
          <w:numId w:val="2"/>
        </w:numPr>
        <w:spacing w:after="70" w:line="274"/>
      </w:pPr>
      <w:r>
        <w:rPr>
          <w:rFonts w:ascii="Calibri" w:cs="Calibri" w:eastAsia="Calibri" w:hAnsi="Calibri"/>
          <w:color w:val="222222"/>
          <w:sz w:val="22"/>
          <w:szCs w:val="22"/>
        </w:rPr>
        <w:t xml:space="preserve">Licensed capacity reflects the residents' evacuation capability and the building's construction and life-safety features; the facility does not admit residents beyond the number and acuity its license and physical plant support.</w:t>
      </w:r>
    </w:p>
    <w:p>
      <w:pPr>
        <w:pStyle w:val="ListParagraph"/>
        <w:numPr>
          <w:ilvl w:val="0"/>
          <w:numId w:val="2"/>
        </w:numPr>
        <w:spacing w:after="70" w:line="274"/>
      </w:pPr>
      <w:r>
        <w:rPr>
          <w:rFonts w:ascii="Calibri" w:cs="Calibri" w:eastAsia="Calibri" w:hAnsi="Calibri"/>
          <w:color w:val="222222"/>
          <w:sz w:val="22"/>
          <w:szCs w:val="22"/>
        </w:rPr>
        <w:t xml:space="preserve">The administrator applies for license renewal within the timeframe DHSR requires and does not allow the license to lapse.</w:t>
      </w:r>
    </w:p>
    <w:p>
      <w:pPr>
        <w:pStyle w:val="ListParagraph"/>
        <w:numPr>
          <w:ilvl w:val="0"/>
          <w:numId w:val="2"/>
        </w:numPr>
        <w:spacing w:after="70" w:line="274"/>
      </w:pPr>
      <w:r>
        <w:rPr>
          <w:rFonts w:ascii="Calibri" w:cs="Calibri" w:eastAsia="Calibri" w:hAnsi="Calibri"/>
          <w:color w:val="222222"/>
          <w:sz w:val="22"/>
          <w:szCs w:val="22"/>
        </w:rPr>
        <w:t xml:space="preserve">Any change of ownership, name, location, licensed capacity, or service classification is requested through DHSR in advance, and changes requiring approval are not implemented before approval is granted.</w:t>
      </w:r>
    </w:p>
    <w:p>
      <w:pPr>
        <w:pStyle w:val="ListParagraph"/>
        <w:numPr>
          <w:ilvl w:val="0"/>
          <w:numId w:val="2"/>
        </w:numPr>
        <w:spacing w:after="70" w:line="274"/>
      </w:pPr>
      <w:r>
        <w:rPr>
          <w:rFonts w:ascii="Calibri" w:cs="Calibri" w:eastAsia="Calibri" w:hAnsi="Calibri"/>
          <w:color w:val="222222"/>
          <w:sz w:val="22"/>
          <w:szCs w:val="22"/>
        </w:rPr>
        <w:t xml:space="preserve">The facility admits and retains only persons appropriate for adult care home care and does not admit or retain any person who falls within a category the statutes and rules prohibit from adult care home placement or whose needs the facility cannot meet.</w:t>
      </w:r>
    </w:p>
    <w:p>
      <w:pPr>
        <w:pStyle w:val="ListParagraph"/>
        <w:numPr>
          <w:ilvl w:val="0"/>
          <w:numId w:val="2"/>
        </w:numPr>
        <w:spacing w:after="70" w:line="274"/>
      </w:pPr>
      <w:r>
        <w:rPr>
          <w:rFonts w:ascii="Calibri" w:cs="Calibri" w:eastAsia="Calibri" w:hAnsi="Calibri"/>
          <w:color w:val="222222"/>
          <w:sz w:val="22"/>
          <w:szCs w:val="22"/>
        </w:rPr>
        <w:t xml:space="preserve">The facility cooperates fully with DHSR licensure surveys, monitoring, and complaint investigations, and with county DSS monitoring, and makes all required records available for review on request.</w:t>
      </w:r>
    </w:p>
    <w:p>
      <w:pPr>
        <w:pStyle w:val="ListParagraph"/>
        <w:numPr>
          <w:ilvl w:val="0"/>
          <w:numId w:val="2"/>
        </w:numPr>
        <w:spacing w:after="70" w:line="274"/>
      </w:pPr>
      <w:r>
        <w:rPr>
          <w:rFonts w:ascii="Calibri" w:cs="Calibri" w:eastAsia="Calibri" w:hAnsi="Calibri"/>
          <w:color w:val="222222"/>
          <w:sz w:val="22"/>
          <w:szCs w:val="22"/>
        </w:rPr>
        <w:t xml:space="preserve">The administrator maintains general liability coverage and any other insurance required by law, lender, or contract, and keeps proof on file.</w:t>
      </w:r>
    </w:p>
    <w:p>
      <w:pPr>
        <w:pStyle w:val="ListParagraph"/>
        <w:numPr>
          <w:ilvl w:val="0"/>
          <w:numId w:val="2"/>
        </w:numPr>
        <w:spacing w:after="70" w:line="274"/>
      </w:pPr>
      <w:r>
        <w:rPr>
          <w:rFonts w:ascii="Calibri" w:cs="Calibri" w:eastAsia="Calibri" w:hAnsi="Calibri"/>
          <w:color w:val="222222"/>
          <w:sz w:val="22"/>
          <w:szCs w:val="22"/>
        </w:rPr>
        <w:t xml:space="preserve">Current and prior licenses, statements of deficiency, plans of correction, and survey results are retained and available for review.</w:t>
      </w:r>
    </w:p>
    <w:p>
      <w:pPr>
        <w:pStyle w:val="ListParagraph"/>
        <w:numPr>
          <w:ilvl w:val="0"/>
          <w:numId w:val="2"/>
        </w:numPr>
        <w:spacing w:after="70" w:line="274"/>
      </w:pPr>
      <w:r>
        <w:rPr>
          <w:rFonts w:ascii="Calibri" w:cs="Calibri" w:eastAsia="Calibri" w:hAnsi="Calibri"/>
          <w:color w:val="222222"/>
          <w:sz w:val="22"/>
          <w:szCs w:val="22"/>
        </w:rPr>
        <w:t xml:space="preserve">The facility notifies DHSR of a temporary or permanent closure, loss of key staff affecting operation, or an event materially affecting resident care as required.</w:t>
      </w:r>
    </w:p>
    <w:p>
      <w:pPr>
        <w:pStyle w:val="Heading2"/>
        <w:spacing w:after="90" w:before="230"/>
      </w:pPr>
      <w:r>
        <w:rPr>
          <w:rFonts w:ascii="Calibri" w:cs="Calibri" w:eastAsia="Calibri" w:hAnsi="Calibri"/>
          <w:b/>
          <w:bCs/>
          <w:color w:val="2C523A"/>
          <w:sz w:val="24"/>
          <w:szCs w:val="24"/>
        </w:rPr>
        <w:t xml:space="preserve">1.02  Administrator Qualifications, Certification and Authority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131D-4.5; NC Gen. Stat. § 90, Article 20A; 10A NCAC 13F .1701; 10A NCAC 13G .1501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the facility is led at all times by a qualified, certified administrator with clear authority and a qualified back-up.</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is managed by a qualified administrator who holds current North Carolina adult care home administrator certification (or, for a family care home, current administrator approval), who is responsible for day-to-day operation and resident care, and who ensures qualified coverage of that role at all times.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administrator of an adult care home holds current Adult Care Home Administrator certification obtained through the process in G.S. § 90 Article 20A and 10A NCAC 13F .1701.</w:t>
      </w:r>
    </w:p>
    <w:p>
      <w:pPr>
        <w:pStyle w:val="ListParagraph"/>
        <w:numPr>
          <w:ilvl w:val="0"/>
          <w:numId w:val="2"/>
        </w:numPr>
        <w:spacing w:after="70" w:line="274"/>
      </w:pPr>
      <w:r>
        <w:rPr>
          <w:rFonts w:ascii="Calibri" w:cs="Calibri" w:eastAsia="Calibri" w:hAnsi="Calibri"/>
          <w:color w:val="222222"/>
          <w:sz w:val="22"/>
          <w:szCs w:val="22"/>
        </w:rPr>
        <w:t xml:space="preserve">The administrator of a family care home holds current family care home administrator approval under 10A NCAC 13G .1501.</w:t>
      </w:r>
    </w:p>
    <w:p>
      <w:pPr>
        <w:pStyle w:val="ListParagraph"/>
        <w:numPr>
          <w:ilvl w:val="0"/>
          <w:numId w:val="2"/>
        </w:numPr>
        <w:spacing w:after="70" w:line="274"/>
      </w:pPr>
      <w:r>
        <w:rPr>
          <w:rFonts w:ascii="Calibri" w:cs="Calibri" w:eastAsia="Calibri" w:hAnsi="Calibri"/>
          <w:color w:val="222222"/>
          <w:sz w:val="22"/>
          <w:szCs w:val="22"/>
        </w:rPr>
        <w:t xml:space="preserve">The administrator completes required continuing education to maintain certification or approval, and documentation of certification, continuing education, background checks, and immunization is kept in the personnel file.</w:t>
      </w:r>
    </w:p>
    <w:p>
      <w:pPr>
        <w:pStyle w:val="ListParagraph"/>
        <w:numPr>
          <w:ilvl w:val="0"/>
          <w:numId w:val="2"/>
        </w:numPr>
        <w:spacing w:after="70" w:line="274"/>
      </w:pPr>
      <w:r>
        <w:rPr>
          <w:rFonts w:ascii="Calibri" w:cs="Calibri" w:eastAsia="Calibri" w:hAnsi="Calibri"/>
          <w:color w:val="222222"/>
          <w:sz w:val="22"/>
          <w:szCs w:val="22"/>
        </w:rPr>
        <w:t xml:space="preserve">The administrator is responsible for compliance with all applicable statutes and rules, for implementing and maintaining this manual, for the qualifications and conduct of staff, and for the care and safety of residents.</w:t>
      </w:r>
    </w:p>
    <w:p>
      <w:pPr>
        <w:pStyle w:val="ListParagraph"/>
        <w:numPr>
          <w:ilvl w:val="0"/>
          <w:numId w:val="2"/>
        </w:numPr>
        <w:spacing w:after="70" w:line="274"/>
      </w:pPr>
      <w:r>
        <w:rPr>
          <w:rFonts w:ascii="Calibri" w:cs="Calibri" w:eastAsia="Calibri" w:hAnsi="Calibri"/>
          <w:color w:val="222222"/>
          <w:sz w:val="22"/>
          <w:szCs w:val="22"/>
        </w:rPr>
        <w:t xml:space="preserve">A qualified relief or acting administrator is designated in writing to act in the administrator's absence, and all staff know who is in charge of resident care at all times.</w:t>
      </w:r>
    </w:p>
    <w:p>
      <w:pPr>
        <w:pStyle w:val="ListParagraph"/>
        <w:numPr>
          <w:ilvl w:val="0"/>
          <w:numId w:val="2"/>
        </w:numPr>
        <w:spacing w:after="70" w:line="274"/>
      </w:pPr>
      <w:r>
        <w:rPr>
          <w:rFonts w:ascii="Calibri" w:cs="Calibri" w:eastAsia="Calibri" w:hAnsi="Calibri"/>
          <w:color w:val="222222"/>
          <w:sz w:val="22"/>
          <w:szCs w:val="22"/>
        </w:rPr>
        <w:t xml:space="preserve">The administrator reports any change in administrator name, address, or contact information to DHSR as required, with supporting documentation for a legal name change.</w:t>
      </w:r>
    </w:p>
    <w:p>
      <w:pPr>
        <w:pStyle w:val="ListParagraph"/>
        <w:numPr>
          <w:ilvl w:val="0"/>
          <w:numId w:val="2"/>
        </w:numPr>
        <w:spacing w:after="70" w:line="274"/>
      </w:pPr>
      <w:r>
        <w:rPr>
          <w:rFonts w:ascii="Calibri" w:cs="Calibri" w:eastAsia="Calibri" w:hAnsi="Calibri"/>
          <w:color w:val="222222"/>
          <w:sz w:val="22"/>
          <w:szCs w:val="22"/>
        </w:rPr>
        <w:t xml:space="preserve">Lines of authority and the on-duty person in charge are documented and communicated to staff.</w:t>
      </w:r>
    </w:p>
    <w:p>
      <w:pPr>
        <w:pStyle w:val="ListParagraph"/>
        <w:numPr>
          <w:ilvl w:val="0"/>
          <w:numId w:val="2"/>
        </w:numPr>
        <w:spacing w:after="70" w:line="274"/>
      </w:pPr>
      <w:r>
        <w:rPr>
          <w:rFonts w:ascii="Calibri" w:cs="Calibri" w:eastAsia="Calibri" w:hAnsi="Calibri"/>
          <w:color w:val="222222"/>
          <w:sz w:val="22"/>
          <w:szCs w:val="22"/>
        </w:rPr>
        <w:t xml:space="preserve">The administrator ensures the facility's response to any DHSR survey, including timely submission and implementation of a plan of correction.</w:t>
      </w:r>
    </w:p>
    <w:p>
      <w:pPr>
        <w:pStyle w:val="Heading2"/>
        <w:spacing w:after="90" w:before="230"/>
      </w:pPr>
      <w:r>
        <w:rPr>
          <w:rFonts w:ascii="Calibri" w:cs="Calibri" w:eastAsia="Calibri" w:hAnsi="Calibri"/>
          <w:b/>
          <w:bCs/>
          <w:color w:val="2C523A"/>
          <w:sz w:val="24"/>
          <w:szCs w:val="24"/>
        </w:rPr>
        <w:t xml:space="preserve">1.03  Governance, Written Policies and Annual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.1201; G.S. 131D-2.16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the facility maintains current written policies that govern operation and care and that staff work from a single, up-to-date source.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written policies and procedures covering the areas required by the rules, keeps them accessible to staff and DHSR, and reviews and updates them at least annually and whenever the law or facility practice changes.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policies covering administration, personnel, resident care, medications, resident rights, records, food service, infection control, safety, and emergency preparedness are maintained on site.</w:t>
      </w:r>
    </w:p>
    <w:p>
      <w:pPr>
        <w:pStyle w:val="ListParagraph"/>
        <w:numPr>
          <w:ilvl w:val="0"/>
          <w:numId w:val="2"/>
        </w:numPr>
        <w:spacing w:after="70" w:line="274"/>
      </w:pPr>
      <w:r>
        <w:rPr>
          <w:rFonts w:ascii="Calibri" w:cs="Calibri" w:eastAsia="Calibri" w:hAnsi="Calibri"/>
          <w:color w:val="222222"/>
          <w:sz w:val="22"/>
          <w:szCs w:val="22"/>
        </w:rPr>
        <w:t xml:space="preserve">Policies are accessible to staff during all shifts and to DHSR representatives and county DSS on request.</w:t>
      </w:r>
    </w:p>
    <w:p>
      <w:pPr>
        <w:pStyle w:val="ListParagraph"/>
        <w:numPr>
          <w:ilvl w:val="0"/>
          <w:numId w:val="2"/>
        </w:numPr>
        <w:spacing w:after="70" w:line="274"/>
      </w:pPr>
      <w:r>
        <w:rPr>
          <w:rFonts w:ascii="Calibri" w:cs="Calibri" w:eastAsia="Calibri" w:hAnsi="Calibri"/>
          <w:color w:val="222222"/>
          <w:sz w:val="22"/>
          <w:szCs w:val="22"/>
        </w:rPr>
        <w:t xml:space="preserve">Policies are reviewed at least annually, and the review date and any revisions are documented on the manual and in facility records.</w:t>
      </w:r>
    </w:p>
    <w:p>
      <w:pPr>
        <w:pStyle w:val="ListParagraph"/>
        <w:numPr>
          <w:ilvl w:val="0"/>
          <w:numId w:val="2"/>
        </w:numPr>
        <w:spacing w:after="70" w:line="274"/>
      </w:pPr>
      <w:r>
        <w:rPr>
          <w:rFonts w:ascii="Calibri" w:cs="Calibri" w:eastAsia="Calibri" w:hAnsi="Calibri"/>
          <w:color w:val="222222"/>
          <w:sz w:val="22"/>
          <w:szCs w:val="22"/>
        </w:rPr>
        <w:t xml:space="preserve">Policies are revised promptly when statutes or rules change; the facility monitors for rule changes through DHSR and the Office of Administrative Hearings.</w:t>
      </w:r>
    </w:p>
    <w:p>
      <w:pPr>
        <w:pStyle w:val="ListParagraph"/>
        <w:numPr>
          <w:ilvl w:val="0"/>
          <w:numId w:val="2"/>
        </w:numPr>
        <w:spacing w:after="70" w:line="274"/>
      </w:pPr>
      <w:r>
        <w:rPr>
          <w:rFonts w:ascii="Calibri" w:cs="Calibri" w:eastAsia="Calibri" w:hAnsi="Calibri"/>
          <w:color w:val="222222"/>
          <w:sz w:val="22"/>
          <w:szCs w:val="22"/>
        </w:rPr>
        <w:t xml:space="preserve">Staff are oriented to the policies relevant to their duties and are informed of material changes.</w:t>
      </w:r>
    </w:p>
    <w:p>
      <w:pPr>
        <w:pStyle w:val="ListParagraph"/>
        <w:numPr>
          <w:ilvl w:val="0"/>
          <w:numId w:val="2"/>
        </w:numPr>
        <w:spacing w:after="70" w:line="274"/>
      </w:pPr>
      <w:r>
        <w:rPr>
          <w:rFonts w:ascii="Calibri" w:cs="Calibri" w:eastAsia="Calibri" w:hAnsi="Calibri"/>
          <w:color w:val="222222"/>
          <w:sz w:val="22"/>
          <w:szCs w:val="22"/>
        </w:rPr>
        <w:t xml:space="preserve">The facility maintains an organizational structure that identifies ownership, governance, the administrator, and the person in charge on each shift.</w:t>
      </w:r>
    </w:p>
    <w:p>
      <w:pPr>
        <w:pStyle w:val="Heading2"/>
        <w:spacing w:after="90" w:before="230"/>
      </w:pPr>
      <w:r>
        <w:rPr>
          <w:rFonts w:ascii="Calibri" w:cs="Calibri" w:eastAsia="Calibri" w:hAnsi="Calibri"/>
          <w:b/>
          <w:bCs/>
          <w:color w:val="2C523A"/>
          <w:sz w:val="24"/>
          <w:szCs w:val="24"/>
        </w:rPr>
        <w:t xml:space="preserve">1.04  Reporting to DHSR, County DSS and Other Authorities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.1200; G.S. 131D-21; G.S. 108A Art. 6; G.S. 131E-256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required reports of incidents, allegations, and events reach the correct authorities within required timeframes.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identifies and makes all reports required by law — including reports of abuse, neglect, exploitation, death, serious incidents, and Health Care Personnel Registry allegations — to DHSR, county DSS, and other authorities within the timeframes the law requires.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administrator maintains a current list of reportable events and the authority, method, and deadline for each.</w:t>
      </w:r>
    </w:p>
    <w:p>
      <w:pPr>
        <w:pStyle w:val="ListParagraph"/>
        <w:numPr>
          <w:ilvl w:val="0"/>
          <w:numId w:val="2"/>
        </w:numPr>
        <w:spacing w:after="70" w:line="274"/>
      </w:pPr>
      <w:r>
        <w:rPr>
          <w:rFonts w:ascii="Calibri" w:cs="Calibri" w:eastAsia="Calibri" w:hAnsi="Calibri"/>
          <w:color w:val="222222"/>
          <w:sz w:val="22"/>
          <w:szCs w:val="22"/>
        </w:rPr>
        <w:t xml:space="preserve">Suspected abuse, neglect, or exploitation of a resident is reported immediately to county DSS and DHSR as required, and to law enforcement where applicable.</w:t>
      </w:r>
    </w:p>
    <w:p>
      <w:pPr>
        <w:pStyle w:val="ListParagraph"/>
        <w:numPr>
          <w:ilvl w:val="0"/>
          <w:numId w:val="2"/>
        </w:numPr>
        <w:spacing w:after="70" w:line="274"/>
      </w:pPr>
      <w:r>
        <w:rPr>
          <w:rFonts w:ascii="Calibri" w:cs="Calibri" w:eastAsia="Calibri" w:hAnsi="Calibri"/>
          <w:color w:val="222222"/>
          <w:sz w:val="22"/>
          <w:szCs w:val="22"/>
        </w:rPr>
        <w:t xml:space="preserve">Allegations against health care personnel that fall within G.S. 131E-256 are reported to the Health Care Personnel Registry within required timeframes, and the facility investigates and reports findings.</w:t>
      </w:r>
    </w:p>
    <w:p>
      <w:pPr>
        <w:pStyle w:val="ListParagraph"/>
        <w:numPr>
          <w:ilvl w:val="0"/>
          <w:numId w:val="2"/>
        </w:numPr>
        <w:spacing w:after="70" w:line="274"/>
      </w:pPr>
      <w:r>
        <w:rPr>
          <w:rFonts w:ascii="Calibri" w:cs="Calibri" w:eastAsia="Calibri" w:hAnsi="Calibri"/>
          <w:color w:val="222222"/>
          <w:sz w:val="22"/>
          <w:szCs w:val="22"/>
        </w:rPr>
        <w:t xml:space="preserve">Resident deaths and serious incidents are reported as required, and the resident's record documents the event and the report.</w:t>
      </w:r>
    </w:p>
    <w:p>
      <w:pPr>
        <w:pStyle w:val="ListParagraph"/>
        <w:numPr>
          <w:ilvl w:val="0"/>
          <w:numId w:val="2"/>
        </w:numPr>
        <w:spacing w:after="70" w:line="274"/>
      </w:pPr>
      <w:r>
        <w:rPr>
          <w:rFonts w:ascii="Calibri" w:cs="Calibri" w:eastAsia="Calibri" w:hAnsi="Calibri"/>
          <w:color w:val="222222"/>
          <w:sz w:val="22"/>
          <w:szCs w:val="22"/>
        </w:rPr>
        <w:t xml:space="preserve">The facility retains copies of all reports and related documentation and cooperates fully with any resulting investigation.</w:t>
      </w:r>
    </w:p>
    <w:p>
      <w:pPr>
        <w:pStyle w:val="ListParagraph"/>
        <w:numPr>
          <w:ilvl w:val="0"/>
          <w:numId w:val="2"/>
        </w:numPr>
        <w:spacing w:after="70" w:line="274"/>
      </w:pPr>
      <w:r>
        <w:rPr>
          <w:rFonts w:ascii="Calibri" w:cs="Calibri" w:eastAsia="Calibri" w:hAnsi="Calibri"/>
          <w:color w:val="222222"/>
          <w:sz w:val="22"/>
          <w:szCs w:val="22"/>
        </w:rPr>
        <w:t xml:space="preserve">Staff are trained at orientation and annually on what to report, to whom, and how, and on the prohibition against retaliation for good-faith reporting.</w:t>
      </w:r>
    </w:p>
    <w:p>
      <w:pPr>
        <w:pStyle w:val="Heading2"/>
        <w:spacing w:after="90" w:before="230"/>
      </w:pPr>
      <w:r>
        <w:rPr>
          <w:rFonts w:ascii="Calibri" w:cs="Calibri" w:eastAsia="Calibri" w:hAnsi="Calibri"/>
          <w:b/>
          <w:bCs/>
          <w:color w:val="2C523A"/>
          <w:sz w:val="24"/>
          <w:szCs w:val="24"/>
        </w:rPr>
        <w:t xml:space="preserve">1.05  Combination Facilities, Waivers and Variances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.0601 (combination facilities); DHSR waiver/variance process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correctly where the home is part of a combination facility and to handle any waiver or variance properly.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facility is licensed as part of a combination facility or seeks a waiver or variance of a rule, it follows the applicable requirements and obtains DHSR approval before relying on any waiver or variance.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Where adult care home beds are part of a combination facility, the facility complies with the staffing and operational requirements that apply to that arrangement.</w:t>
      </w:r>
    </w:p>
    <w:p>
      <w:pPr>
        <w:pStyle w:val="ListParagraph"/>
        <w:numPr>
          <w:ilvl w:val="0"/>
          <w:numId w:val="2"/>
        </w:numPr>
        <w:spacing w:after="70" w:line="274"/>
      </w:pPr>
      <w:r>
        <w:rPr>
          <w:rFonts w:ascii="Calibri" w:cs="Calibri" w:eastAsia="Calibri" w:hAnsi="Calibri"/>
          <w:color w:val="222222"/>
          <w:sz w:val="22"/>
          <w:szCs w:val="22"/>
        </w:rPr>
        <w:t xml:space="preserve">The facility does not deviate from a rule based on a waiver or variance unless DHSR has granted it in writing, and it maintains a copy of any approval.</w:t>
      </w:r>
    </w:p>
    <w:p>
      <w:pPr>
        <w:pStyle w:val="ListParagraph"/>
        <w:numPr>
          <w:ilvl w:val="0"/>
          <w:numId w:val="2"/>
        </w:numPr>
        <w:spacing w:after="70" w:line="274"/>
      </w:pPr>
      <w:r>
        <w:rPr>
          <w:rFonts w:ascii="Calibri" w:cs="Calibri" w:eastAsia="Calibri" w:hAnsi="Calibri"/>
          <w:color w:val="222222"/>
          <w:sz w:val="22"/>
          <w:szCs w:val="22"/>
        </w:rPr>
        <w:t xml:space="preserve">The facility reviews the terms and expiration of any waiver or variance and reapplies or comes into full compliance as required.</w:t>
      </w:r>
    </w:p>
    <w:p>
      <w:pPr>
        <w:pStyle w:val="ListParagraph"/>
        <w:numPr>
          <w:ilvl w:val="0"/>
          <w:numId w:val="2"/>
        </w:numPr>
        <w:spacing w:after="70" w:line="274"/>
      </w:pPr>
      <w:r>
        <w:rPr>
          <w:rFonts w:ascii="Calibri" w:cs="Calibri" w:eastAsia="Calibri" w:hAnsi="Calibri"/>
          <w:color w:val="222222"/>
          <w:sz w:val="22"/>
          <w:szCs w:val="22"/>
        </w:rPr>
        <w:t xml:space="preserve">Staff affected by a waiver or variance are informed of its terms.</w:t>
      </w:r>
    </w:p>
    <w:p>
      <w:pPr>
        <w:pStyle w:val="Heading2"/>
        <w:spacing w:after="90" w:before="230"/>
      </w:pPr>
      <w:r>
        <w:rPr>
          <w:rFonts w:ascii="Calibri" w:cs="Calibri" w:eastAsia="Calibri" w:hAnsi="Calibri"/>
          <w:b/>
          <w:bCs/>
          <w:color w:val="2C523A"/>
          <w:sz w:val="24"/>
          <w:szCs w:val="24"/>
        </w:rPr>
        <w:t xml:space="preserve">1.06  Ownership, Management and Disclosure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131D-2.4; 10A NCAC 13F .0200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ownership and management information accurate and disclosed so responsibility for the facility is always clear.</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and discloses accurate information about its ownership, governance, and management, and notifies DHSR of changes as required, so that the persons responsible for the facility and for resident care are always identifiable.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maintains current records of ownership, the governing body or owner, and the management structure, and identifies the individuals responsible for operation and care.</w:t>
      </w:r>
    </w:p>
    <w:p>
      <w:pPr>
        <w:pStyle w:val="ListParagraph"/>
        <w:numPr>
          <w:ilvl w:val="0"/>
          <w:numId w:val="2"/>
        </w:numPr>
        <w:spacing w:after="70" w:line="274"/>
      </w:pPr>
      <w:r>
        <w:rPr>
          <w:rFonts w:ascii="Calibri" w:cs="Calibri" w:eastAsia="Calibri" w:hAnsi="Calibri"/>
          <w:color w:val="222222"/>
          <w:sz w:val="22"/>
          <w:szCs w:val="22"/>
        </w:rPr>
        <w:t xml:space="preserve">Changes in ownership, controlling interest, or management are reported to DHSR in advance and are not implemented before any required approval.</w:t>
      </w:r>
    </w:p>
    <w:p>
      <w:pPr>
        <w:pStyle w:val="ListParagraph"/>
        <w:numPr>
          <w:ilvl w:val="0"/>
          <w:numId w:val="2"/>
        </w:numPr>
        <w:spacing w:after="70" w:line="274"/>
      </w:pPr>
      <w:r>
        <w:rPr>
          <w:rFonts w:ascii="Calibri" w:cs="Calibri" w:eastAsia="Calibri" w:hAnsi="Calibri"/>
          <w:color w:val="222222"/>
          <w:sz w:val="22"/>
          <w:szCs w:val="22"/>
        </w:rPr>
        <w:t xml:space="preserve">The relationship between any management company or parent organization and the licensed facility is documented, and the licensee remains responsible for compliance.</w:t>
      </w:r>
    </w:p>
    <w:p>
      <w:pPr>
        <w:pStyle w:val="ListParagraph"/>
        <w:numPr>
          <w:ilvl w:val="0"/>
          <w:numId w:val="2"/>
        </w:numPr>
        <w:spacing w:after="70" w:line="274"/>
      </w:pPr>
      <w:r>
        <w:rPr>
          <w:rFonts w:ascii="Calibri" w:cs="Calibri" w:eastAsia="Calibri" w:hAnsi="Calibri"/>
          <w:color w:val="222222"/>
          <w:sz w:val="22"/>
          <w:szCs w:val="22"/>
        </w:rPr>
        <w:t xml:space="preserve">The administrator and the person in charge on each shift are identified to residents, families, and staff.</w:t>
      </w:r>
    </w:p>
    <w:p>
      <w:pPr>
        <w:pStyle w:val="ListParagraph"/>
        <w:numPr>
          <w:ilvl w:val="0"/>
          <w:numId w:val="2"/>
        </w:numPr>
        <w:spacing w:after="70" w:line="274"/>
      </w:pPr>
      <w:r>
        <w:rPr>
          <w:rFonts w:ascii="Calibri" w:cs="Calibri" w:eastAsia="Calibri" w:hAnsi="Calibri"/>
          <w:color w:val="222222"/>
          <w:sz w:val="22"/>
          <w:szCs w:val="22"/>
        </w:rPr>
        <w:t xml:space="preserve">Disclosures required at admission about ownership, services, and charges are accurate and current.</w:t>
      </w:r>
    </w:p>
    <w:p>
      <w:pPr>
        <w:pStyle w:val="ListParagraph"/>
        <w:numPr>
          <w:ilvl w:val="0"/>
          <w:numId w:val="2"/>
        </w:numPr>
        <w:spacing w:after="70" w:line="274"/>
      </w:pPr>
      <w:r>
        <w:rPr>
          <w:rFonts w:ascii="Calibri" w:cs="Calibri" w:eastAsia="Calibri" w:hAnsi="Calibri"/>
          <w:color w:val="222222"/>
          <w:sz w:val="22"/>
          <w:szCs w:val="22"/>
        </w:rPr>
        <w:t xml:space="preserve">Records establishing the legal identity and authority of the licensee are retained and available to DHSR.</w:t>
      </w:r>
    </w:p>
    <w:p>
      <w:pPr>
        <w:pStyle w:val="Heading2"/>
        <w:spacing w:after="90" w:before="230"/>
      </w:pPr>
      <w:r>
        <w:rPr>
          <w:rFonts w:ascii="Calibri" w:cs="Calibri" w:eastAsia="Calibri" w:hAnsi="Calibri"/>
          <w:b/>
          <w:bCs/>
          <w:color w:val="2C523A"/>
          <w:sz w:val="24"/>
          <w:szCs w:val="24"/>
        </w:rPr>
        <w:t xml:space="preserve">1.07  Survey Readiness and Complaint Response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.0200; G.S. 131D-34; county DSS monitoring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be ready at all times for survey and monitoring and to respond constructively to complaints and deficiencies.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continuous readiness for DHSR surveys and county DSS monitoring, cooperates fully with complaint investigations, and responds to any deficiency with a timely, effective, and sustained plan of correction.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Required licenses, policies, personnel and resident records, drills, and inspection reports are kept current and organized for immediate review.</w:t>
      </w:r>
    </w:p>
    <w:p>
      <w:pPr>
        <w:pStyle w:val="ListParagraph"/>
        <w:numPr>
          <w:ilvl w:val="0"/>
          <w:numId w:val="2"/>
        </w:numPr>
        <w:spacing w:after="70" w:line="274"/>
      </w:pPr>
      <w:r>
        <w:rPr>
          <w:rFonts w:ascii="Calibri" w:cs="Calibri" w:eastAsia="Calibri" w:hAnsi="Calibri"/>
          <w:color w:val="222222"/>
          <w:sz w:val="22"/>
          <w:szCs w:val="22"/>
        </w:rPr>
        <w:t xml:space="preserve">Staff know how to receive surveyors and monitors, where key records are kept, and their own responsibilities during a survey.</w:t>
      </w:r>
    </w:p>
    <w:p>
      <w:pPr>
        <w:pStyle w:val="ListParagraph"/>
        <w:numPr>
          <w:ilvl w:val="0"/>
          <w:numId w:val="2"/>
        </w:numPr>
        <w:spacing w:after="70" w:line="274"/>
      </w:pPr>
      <w:r>
        <w:rPr>
          <w:rFonts w:ascii="Calibri" w:cs="Calibri" w:eastAsia="Calibri" w:hAnsi="Calibri"/>
          <w:color w:val="222222"/>
          <w:sz w:val="22"/>
          <w:szCs w:val="22"/>
        </w:rPr>
        <w:t xml:space="preserve">The facility cooperates fully with DHSR surveys and investigations and with county DSS quarterly monitoring, and provides requested records promptly.</w:t>
      </w:r>
    </w:p>
    <w:p>
      <w:pPr>
        <w:pStyle w:val="ListParagraph"/>
        <w:numPr>
          <w:ilvl w:val="0"/>
          <w:numId w:val="2"/>
        </w:numPr>
        <w:spacing w:after="70" w:line="274"/>
      </w:pPr>
      <w:r>
        <w:rPr>
          <w:rFonts w:ascii="Calibri" w:cs="Calibri" w:eastAsia="Calibri" w:hAnsi="Calibri"/>
          <w:color w:val="222222"/>
          <w:sz w:val="22"/>
          <w:szCs w:val="22"/>
        </w:rPr>
        <w:t xml:space="preserve">When a deficiency is cited, the administrator analyzes the root cause, submits a plan of correction within the required timeframe, implements it, and monitors to sustain the correction.</w:t>
      </w:r>
    </w:p>
    <w:p>
      <w:pPr>
        <w:pStyle w:val="ListParagraph"/>
        <w:numPr>
          <w:ilvl w:val="0"/>
          <w:numId w:val="2"/>
        </w:numPr>
        <w:spacing w:after="70" w:line="274"/>
      </w:pPr>
      <w:r>
        <w:rPr>
          <w:rFonts w:ascii="Calibri" w:cs="Calibri" w:eastAsia="Calibri" w:hAnsi="Calibri"/>
          <w:color w:val="222222"/>
          <w:sz w:val="22"/>
          <w:szCs w:val="22"/>
        </w:rPr>
        <w:t xml:space="preserve">Complaints received directly by the facility are documented, investigated, and resolved, and residents are told how to complain to DHSR and the Ombudsman without reprisal.</w:t>
      </w:r>
    </w:p>
    <w:p>
      <w:pPr>
        <w:pStyle w:val="ListParagraph"/>
        <w:numPr>
          <w:ilvl w:val="0"/>
          <w:numId w:val="2"/>
        </w:numPr>
        <w:spacing w:after="70" w:line="274"/>
      </w:pPr>
      <w:r>
        <w:rPr>
          <w:rFonts w:ascii="Calibri" w:cs="Calibri" w:eastAsia="Calibri" w:hAnsi="Calibri"/>
          <w:color w:val="222222"/>
          <w:sz w:val="22"/>
          <w:szCs w:val="22"/>
        </w:rPr>
        <w:t xml:space="preserve">Survey results and plans of correction are retained and reviewed as part of quality management, and recurring findings drive systemic change.</w:t>
      </w:r>
    </w:p>
    <w:p>
      <w:pPr>
        <w:pStyle w:val="ListParagraph"/>
        <w:numPr>
          <w:ilvl w:val="0"/>
          <w:numId w:val="2"/>
        </w:numPr>
        <w:spacing w:after="70" w:line="274"/>
      </w:pPr>
      <w:r>
        <w:rPr>
          <w:rFonts w:ascii="Calibri" w:cs="Calibri" w:eastAsia="Calibri" w:hAnsi="Calibri"/>
          <w:color w:val="222222"/>
          <w:sz w:val="22"/>
          <w:szCs w:val="22"/>
        </w:rPr>
        <w:t xml:space="preserve">The administrator keeps informed of rule changes and updates practice and this manual accordingly.</w:t>
      </w:r>
    </w:p>
    <w:p>
      <w:pPr>
        <w:pStyle w:val="Heading2"/>
        <w:spacing w:after="90" w:before="230"/>
      </w:pPr>
      <w:r>
        <w:rPr>
          <w:rFonts w:ascii="Calibri" w:cs="Calibri" w:eastAsia="Calibri" w:hAnsi="Calibri"/>
          <w:b/>
          <w:bCs/>
          <w:color w:val="2C523A"/>
          <w:sz w:val="24"/>
          <w:szCs w:val="24"/>
        </w:rPr>
        <w:t xml:space="preserve">1.08  Facility Closure and Orderly Resident Relocation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 10A NCAC 13F .0200; .0700; DHSR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if the facility must close or stop operating, planned or unplanned.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If the facility closes or must cease operation, it protects residents through advance notice, coordinated relocation to appropriate settings, and required notifications.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notifies DHSR, county DSS, residents, and families of a planned closure as far in advance as required and coordinates the transition.</w:t>
      </w:r>
    </w:p>
    <w:p>
      <w:pPr>
        <w:pStyle w:val="ListParagraph"/>
        <w:numPr>
          <w:ilvl w:val="0"/>
          <w:numId w:val="2"/>
        </w:numPr>
        <w:spacing w:after="70" w:line="274"/>
      </w:pPr>
      <w:r>
        <w:rPr>
          <w:rFonts w:ascii="Calibri" w:cs="Calibri" w:eastAsia="Calibri" w:hAnsi="Calibri"/>
          <w:color w:val="222222"/>
          <w:sz w:val="22"/>
          <w:szCs w:val="22"/>
        </w:rPr>
        <w:t xml:space="preserve">Each resident is assessed and relocated to an appropriate setting that can meet their needs, with discharge planning and records transferred.</w:t>
      </w:r>
    </w:p>
    <w:p>
      <w:pPr>
        <w:pStyle w:val="ListParagraph"/>
        <w:numPr>
          <w:ilvl w:val="0"/>
          <w:numId w:val="2"/>
        </w:numPr>
        <w:spacing w:after="70" w:line="274"/>
      </w:pPr>
      <w:r>
        <w:rPr>
          <w:rFonts w:ascii="Calibri" w:cs="Calibri" w:eastAsia="Calibri" w:hAnsi="Calibri"/>
          <w:color w:val="222222"/>
          <w:sz w:val="22"/>
          <w:szCs w:val="22"/>
        </w:rPr>
        <w:t xml:space="preserve">Resident funds, personal property, and medications are accounted for and conveyed to the resident or appropriate party.</w:t>
      </w:r>
    </w:p>
    <w:p>
      <w:pPr>
        <w:pStyle w:val="ListParagraph"/>
        <w:numPr>
          <w:ilvl w:val="0"/>
          <w:numId w:val="2"/>
        </w:numPr>
        <w:spacing w:after="70" w:line="274"/>
      </w:pPr>
      <w:r>
        <w:rPr>
          <w:rFonts w:ascii="Calibri" w:cs="Calibri" w:eastAsia="Calibri" w:hAnsi="Calibri"/>
          <w:color w:val="222222"/>
          <w:sz w:val="22"/>
          <w:szCs w:val="22"/>
        </w:rPr>
        <w:t xml:space="preserve">In an unplanned loss of ability to operate, the facility protects residents immediately, arranges safe interim care, and makes required notifications.</w:t>
      </w:r>
    </w:p>
    <w:p>
      <w:pPr>
        <w:pStyle w:val="ListParagraph"/>
        <w:numPr>
          <w:ilvl w:val="0"/>
          <w:numId w:val="2"/>
        </w:numPr>
        <w:spacing w:after="70" w:line="274"/>
      </w:pPr>
      <w:r>
        <w:rPr>
          <w:rFonts w:ascii="Calibri" w:cs="Calibri" w:eastAsia="Calibri" w:hAnsi="Calibri"/>
          <w:color w:val="222222"/>
          <w:sz w:val="22"/>
          <w:szCs w:val="22"/>
        </w:rPr>
        <w:t xml:space="preserve">The closure and relocations are documented, and required final reporting is completed.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2 — Physical Plant &amp; Environment</w:t>
      </w:r>
    </w:p>
    <w:p>
      <w:pPr>
        <w:spacing w:after="140" w:before="0" w:line="278"/>
      </w:pPr>
      <w:r>
        <w:rPr>
          <w:rFonts w:ascii="Calibri" w:cs="Calibri" w:eastAsia="Calibri" w:hAnsi="Calibri"/>
          <w:b w:val="false"/>
          <w:bCs w:val="false"/>
          <w:i w:val="false"/>
          <w:iCs w:val="false"/>
          <w:color w:val="222222"/>
          <w:sz w:val="22"/>
          <w:szCs w:val="22"/>
        </w:rPr>
        <w:t xml:space="preserve">This section governs the building and grounds, the living environment, and the maintenance practices that keep residents safe, comfortable, and cared for in a homelike setting that meets the North Carolina State Building Code and the physical-plant rules.</w:t>
      </w:r>
    </w:p>
    <w:p>
      <w:pPr>
        <w:pStyle w:val="Heading2"/>
        <w:spacing w:after="90" w:before="230"/>
      </w:pPr>
      <w:r>
        <w:rPr>
          <w:rFonts w:ascii="Calibri" w:cs="Calibri" w:eastAsia="Calibri" w:hAnsi="Calibri"/>
          <w:b/>
          <w:bCs/>
          <w:color w:val="2C523A"/>
          <w:sz w:val="24"/>
          <w:szCs w:val="24"/>
        </w:rPr>
        <w:t xml:space="preserve">2.01  Building, Capacity and a Safe Environment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.0300; NC State Building Code; G.S. 131D-4.5</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a safe, functional, homelike building that meets code and matches residents' evacuation ability.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a safe, clean, well-lit, and homelike physical environment that meets the North Carolina State Building Code and the physical-plant rules for its license type and capacity, with all building systems maintained in safe operating condition.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building and all fire-safety, electrical, mechanical, plumbing, and heating and cooling systems are maintained in safe operating condition and inspected as required.</w:t>
      </w:r>
    </w:p>
    <w:p>
      <w:pPr>
        <w:pStyle w:val="ListParagraph"/>
        <w:numPr>
          <w:ilvl w:val="0"/>
          <w:numId w:val="2"/>
        </w:numPr>
        <w:spacing w:after="70" w:line="274"/>
      </w:pPr>
      <w:r>
        <w:rPr>
          <w:rFonts w:ascii="Calibri" w:cs="Calibri" w:eastAsia="Calibri" w:hAnsi="Calibri"/>
          <w:color w:val="222222"/>
          <w:sz w:val="22"/>
          <w:szCs w:val="22"/>
        </w:rPr>
        <w:t xml:space="preserve">Licensed capacity reflects residents' evacuation capability (ambulatory and non-ambulatory) and the building's construction and life-safety features, including automatic sprinkler protection where the code requires it for residents who need assistance to evacuate.</w:t>
      </w:r>
    </w:p>
    <w:p>
      <w:pPr>
        <w:pStyle w:val="ListParagraph"/>
        <w:numPr>
          <w:ilvl w:val="0"/>
          <w:numId w:val="2"/>
        </w:numPr>
        <w:spacing w:after="70" w:line="274"/>
      </w:pPr>
      <w:r>
        <w:rPr>
          <w:rFonts w:ascii="Calibri" w:cs="Calibri" w:eastAsia="Calibri" w:hAnsi="Calibri"/>
          <w:color w:val="222222"/>
          <w:sz w:val="22"/>
          <w:szCs w:val="22"/>
        </w:rPr>
        <w:t xml:space="preserve">Exits, corridors, and paths of travel are kept clear, illuminated, and free of hazards at all times.</w:t>
      </w:r>
    </w:p>
    <w:p>
      <w:pPr>
        <w:pStyle w:val="ListParagraph"/>
        <w:numPr>
          <w:ilvl w:val="0"/>
          <w:numId w:val="2"/>
        </w:numPr>
        <w:spacing w:after="70" w:line="274"/>
      </w:pPr>
      <w:r>
        <w:rPr>
          <w:rFonts w:ascii="Calibri" w:cs="Calibri" w:eastAsia="Calibri" w:hAnsi="Calibri"/>
          <w:color w:val="222222"/>
          <w:sz w:val="22"/>
          <w:szCs w:val="22"/>
        </w:rPr>
        <w:t xml:space="preserve">Lighting, ventilation, heating, and cooling maintain a comfortable and safe environment in resident areas throughout the year.</w:t>
      </w:r>
    </w:p>
    <w:p>
      <w:pPr>
        <w:pStyle w:val="ListParagraph"/>
        <w:numPr>
          <w:ilvl w:val="0"/>
          <w:numId w:val="2"/>
        </w:numPr>
        <w:spacing w:after="70" w:line="274"/>
      </w:pPr>
      <w:r>
        <w:rPr>
          <w:rFonts w:ascii="Calibri" w:cs="Calibri" w:eastAsia="Calibri" w:hAnsi="Calibri"/>
          <w:color w:val="222222"/>
          <w:sz w:val="22"/>
          <w:szCs w:val="22"/>
        </w:rPr>
        <w:t xml:space="preserve">Unvented fuel-burning room heaters and portable electric heaters are prohibited; built-in heaters and cooking appliances are installed and protected to avoid burn hazards to residents and furnishings.</w:t>
      </w:r>
    </w:p>
    <w:p>
      <w:pPr>
        <w:pStyle w:val="ListParagraph"/>
        <w:numPr>
          <w:ilvl w:val="0"/>
          <w:numId w:val="2"/>
        </w:numPr>
        <w:spacing w:after="70" w:line="274"/>
      </w:pPr>
      <w:r>
        <w:rPr>
          <w:rFonts w:ascii="Calibri" w:cs="Calibri" w:eastAsia="Calibri" w:hAnsi="Calibri"/>
          <w:color w:val="222222"/>
          <w:sz w:val="22"/>
          <w:szCs w:val="22"/>
        </w:rPr>
        <w:t xml:space="preserve">Fireplaces, fireplace inserts, and wood stoves, if any, are U.L.-listed, designed and installed to avoid burn hazards, and controlled.</w:t>
      </w:r>
    </w:p>
    <w:p>
      <w:pPr>
        <w:pStyle w:val="ListParagraph"/>
        <w:numPr>
          <w:ilvl w:val="0"/>
          <w:numId w:val="2"/>
        </w:numPr>
        <w:spacing w:after="70" w:line="274"/>
      </w:pPr>
      <w:r>
        <w:rPr>
          <w:rFonts w:ascii="Calibri" w:cs="Calibri" w:eastAsia="Calibri" w:hAnsi="Calibri"/>
          <w:color w:val="222222"/>
          <w:sz w:val="22"/>
          <w:szCs w:val="22"/>
        </w:rPr>
        <w:t xml:space="preserve">The grounds, walkways, and any resident outdoor areas are maintained in safe condition.</w:t>
      </w:r>
    </w:p>
    <w:p>
      <w:pPr>
        <w:pStyle w:val="ListParagraph"/>
        <w:numPr>
          <w:ilvl w:val="0"/>
          <w:numId w:val="2"/>
        </w:numPr>
        <w:spacing w:after="70" w:line="274"/>
      </w:pPr>
      <w:r>
        <w:rPr>
          <w:rFonts w:ascii="Calibri" w:cs="Calibri" w:eastAsia="Calibri" w:hAnsi="Calibri"/>
          <w:color w:val="222222"/>
          <w:sz w:val="22"/>
          <w:szCs w:val="22"/>
        </w:rPr>
        <w:t xml:space="preserve">Any construction, renovation, or change in use is reviewed with DHSR's construction section and meets code before residents occupy the affected area.</w:t>
      </w:r>
    </w:p>
    <w:p>
      <w:pPr>
        <w:pStyle w:val="Heading2"/>
        <w:spacing w:after="90" w:before="230"/>
      </w:pPr>
      <w:r>
        <w:rPr>
          <w:rFonts w:ascii="Calibri" w:cs="Calibri" w:eastAsia="Calibri" w:hAnsi="Calibri"/>
          <w:b/>
          <w:bCs/>
          <w:color w:val="2C523A"/>
          <w:sz w:val="24"/>
          <w:szCs w:val="24"/>
        </w:rPr>
        <w:t xml:space="preserve">2.02  Bedrooms, Bathrooms and Common Areas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.0300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resident living spaces meet space, privacy, and furnishing requirements and support dignity.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Resident bedrooms, bathrooms, dining, and common areas meet the space, occupancy, furnishing, and privacy requirements of the applicable rule and support residents' comfort, dignity, and independence.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Bedrooms meet the required floor area and occupancy limits, provide each resident a bed and personal storage, and allow residents to keep personal belongings consistent with safety.</w:t>
      </w:r>
    </w:p>
    <w:p>
      <w:pPr>
        <w:pStyle w:val="ListParagraph"/>
        <w:numPr>
          <w:ilvl w:val="0"/>
          <w:numId w:val="2"/>
        </w:numPr>
        <w:spacing w:after="70" w:line="274"/>
      </w:pPr>
      <w:r>
        <w:rPr>
          <w:rFonts w:ascii="Calibri" w:cs="Calibri" w:eastAsia="Calibri" w:hAnsi="Calibri"/>
          <w:color w:val="222222"/>
          <w:sz w:val="22"/>
          <w:szCs w:val="22"/>
        </w:rPr>
        <w:t xml:space="preserve">Residents are afforded privacy in bedrooms and bathrooms, including privacy for personal care and visits.</w:t>
      </w:r>
    </w:p>
    <w:p>
      <w:pPr>
        <w:pStyle w:val="ListParagraph"/>
        <w:numPr>
          <w:ilvl w:val="0"/>
          <w:numId w:val="2"/>
        </w:numPr>
        <w:spacing w:after="70" w:line="274"/>
      </w:pPr>
      <w:r>
        <w:rPr>
          <w:rFonts w:ascii="Calibri" w:cs="Calibri" w:eastAsia="Calibri" w:hAnsi="Calibri"/>
          <w:color w:val="222222"/>
          <w:sz w:val="22"/>
          <w:szCs w:val="22"/>
        </w:rPr>
        <w:t xml:space="preserve">Bathrooms meet the required fixture ratios and are equipped for resident safety, including grab bars and non-slip surfaces where required.</w:t>
      </w:r>
    </w:p>
    <w:p>
      <w:pPr>
        <w:pStyle w:val="ListParagraph"/>
        <w:numPr>
          <w:ilvl w:val="0"/>
          <w:numId w:val="2"/>
        </w:numPr>
        <w:spacing w:after="70" w:line="274"/>
      </w:pPr>
      <w:r>
        <w:rPr>
          <w:rFonts w:ascii="Calibri" w:cs="Calibri" w:eastAsia="Calibri" w:hAnsi="Calibri"/>
          <w:color w:val="222222"/>
          <w:sz w:val="22"/>
          <w:szCs w:val="22"/>
        </w:rPr>
        <w:t xml:space="preserve">Dining and common areas provide sufficient space for residents to eat, socialize, and take part in activities.</w:t>
      </w:r>
    </w:p>
    <w:p>
      <w:pPr>
        <w:pStyle w:val="ListParagraph"/>
        <w:numPr>
          <w:ilvl w:val="0"/>
          <w:numId w:val="2"/>
        </w:numPr>
        <w:spacing w:after="70" w:line="274"/>
      </w:pPr>
      <w:r>
        <w:rPr>
          <w:rFonts w:ascii="Calibri" w:cs="Calibri" w:eastAsia="Calibri" w:hAnsi="Calibri"/>
          <w:color w:val="222222"/>
          <w:sz w:val="22"/>
          <w:szCs w:val="22"/>
        </w:rPr>
        <w:t xml:space="preserve">Call systems or another means for residents to summon staff are provided where required and kept operational.</w:t>
      </w:r>
    </w:p>
    <w:p>
      <w:pPr>
        <w:pStyle w:val="ListParagraph"/>
        <w:numPr>
          <w:ilvl w:val="0"/>
          <w:numId w:val="2"/>
        </w:numPr>
        <w:spacing w:after="70" w:line="274"/>
      </w:pPr>
      <w:r>
        <w:rPr>
          <w:rFonts w:ascii="Calibri" w:cs="Calibri" w:eastAsia="Calibri" w:hAnsi="Calibri"/>
          <w:color w:val="222222"/>
          <w:sz w:val="22"/>
          <w:szCs w:val="22"/>
        </w:rPr>
        <w:t xml:space="preserve">Furnishings are clean, safe, in good repair, and appropriate to residents' needs.</w:t>
      </w:r>
    </w:p>
    <w:p>
      <w:pPr>
        <w:pStyle w:val="Heading2"/>
        <w:spacing w:after="90" w:before="230"/>
      </w:pPr>
      <w:r>
        <w:rPr>
          <w:rFonts w:ascii="Calibri" w:cs="Calibri" w:eastAsia="Calibri" w:hAnsi="Calibri"/>
          <w:b/>
          <w:bCs/>
          <w:color w:val="2C523A"/>
          <w:sz w:val="24"/>
          <w:szCs w:val="24"/>
        </w:rPr>
        <w:t xml:space="preserve">2.03  Housekeeping, Maintenance and Pest Control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.0300; .1000 (sanitation)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facility clean, sanitary, well-maintained, and free of hazards and pests.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is kept clean, orderly, sanitary, in good repair, and free of hazards, offensive odors, insects, and rodents, through scheduled housekeeping, preventive maintenance, and pest control.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housekeeping schedule keeps resident rooms, bathrooms, dining, kitchen, and common areas clean and sanitary.</w:t>
      </w:r>
    </w:p>
    <w:p>
      <w:pPr>
        <w:pStyle w:val="ListParagraph"/>
        <w:numPr>
          <w:ilvl w:val="0"/>
          <w:numId w:val="2"/>
        </w:numPr>
        <w:spacing w:after="70" w:line="274"/>
      </w:pPr>
      <w:r>
        <w:rPr>
          <w:rFonts w:ascii="Calibri" w:cs="Calibri" w:eastAsia="Calibri" w:hAnsi="Calibri"/>
          <w:color w:val="222222"/>
          <w:sz w:val="22"/>
          <w:szCs w:val="22"/>
        </w:rPr>
        <w:t xml:space="preserve">A preventive-maintenance schedule addresses building systems and equipment, and repairs affecting resident safety are made promptly.</w:t>
      </w:r>
    </w:p>
    <w:p>
      <w:pPr>
        <w:pStyle w:val="ListParagraph"/>
        <w:numPr>
          <w:ilvl w:val="0"/>
          <w:numId w:val="2"/>
        </w:numPr>
        <w:spacing w:after="70" w:line="274"/>
      </w:pPr>
      <w:r>
        <w:rPr>
          <w:rFonts w:ascii="Calibri" w:cs="Calibri" w:eastAsia="Calibri" w:hAnsi="Calibri"/>
          <w:color w:val="222222"/>
          <w:sz w:val="22"/>
          <w:szCs w:val="22"/>
        </w:rPr>
        <w:t xml:space="preserve">A pest-control program keeps the facility free of insects and rodents.</w:t>
      </w:r>
    </w:p>
    <w:p>
      <w:pPr>
        <w:pStyle w:val="ListParagraph"/>
        <w:numPr>
          <w:ilvl w:val="0"/>
          <w:numId w:val="2"/>
        </w:numPr>
        <w:spacing w:after="70" w:line="274"/>
      </w:pPr>
      <w:r>
        <w:rPr>
          <w:rFonts w:ascii="Calibri" w:cs="Calibri" w:eastAsia="Calibri" w:hAnsi="Calibri"/>
          <w:color w:val="222222"/>
          <w:sz w:val="22"/>
          <w:szCs w:val="22"/>
        </w:rPr>
        <w:t xml:space="preserve">Cleaning agents, chemicals, and other hazardous materials are labeled and stored securely away from resident areas and food.</w:t>
      </w:r>
    </w:p>
    <w:p>
      <w:pPr>
        <w:pStyle w:val="ListParagraph"/>
        <w:numPr>
          <w:ilvl w:val="0"/>
          <w:numId w:val="2"/>
        </w:numPr>
        <w:spacing w:after="70" w:line="274"/>
      </w:pPr>
      <w:r>
        <w:rPr>
          <w:rFonts w:ascii="Calibri" w:cs="Calibri" w:eastAsia="Calibri" w:hAnsi="Calibri"/>
          <w:color w:val="222222"/>
          <w:sz w:val="22"/>
          <w:szCs w:val="22"/>
        </w:rPr>
        <w:t xml:space="preserve">Soiled linens and waste are handled, stored, and removed sanitarily and separately from clean supplies and food.</w:t>
      </w:r>
    </w:p>
    <w:p>
      <w:pPr>
        <w:pStyle w:val="ListParagraph"/>
        <w:numPr>
          <w:ilvl w:val="0"/>
          <w:numId w:val="2"/>
        </w:numPr>
        <w:spacing w:after="70" w:line="274"/>
      </w:pPr>
      <w:r>
        <w:rPr>
          <w:rFonts w:ascii="Calibri" w:cs="Calibri" w:eastAsia="Calibri" w:hAnsi="Calibri"/>
          <w:color w:val="222222"/>
          <w:sz w:val="22"/>
          <w:szCs w:val="22"/>
        </w:rPr>
        <w:t xml:space="preserve">Water temperature at fixtures accessible to residents is maintained within a safe range to prevent scalding.</w:t>
      </w:r>
    </w:p>
    <w:p>
      <w:pPr>
        <w:pStyle w:val="Heading2"/>
        <w:spacing w:after="90" w:before="230"/>
      </w:pPr>
      <w:r>
        <w:rPr>
          <w:rFonts w:ascii="Calibri" w:cs="Calibri" w:eastAsia="Calibri" w:hAnsi="Calibri"/>
          <w:b/>
          <w:bCs/>
          <w:color w:val="2C523A"/>
          <w:sz w:val="24"/>
          <w:szCs w:val="24"/>
        </w:rPr>
        <w:t xml:space="preserve">2.04  Water, Temperature and Hazardous Materials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.0300; .1000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scalding, exposure, and injury from water systems and hazardous materials.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controls water temperature, ventilation, and hazardous materials to protect residents from scalding, poisoning, and exposure.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Hot water at fixtures accessible to residents is maintained within a safe range to prevent scalding, and the range is monitored.</w:t>
      </w:r>
    </w:p>
    <w:p>
      <w:pPr>
        <w:pStyle w:val="ListParagraph"/>
        <w:numPr>
          <w:ilvl w:val="0"/>
          <w:numId w:val="2"/>
        </w:numPr>
        <w:spacing w:after="70" w:line="274"/>
      </w:pPr>
      <w:r>
        <w:rPr>
          <w:rFonts w:ascii="Calibri" w:cs="Calibri" w:eastAsia="Calibri" w:hAnsi="Calibri"/>
          <w:color w:val="222222"/>
          <w:sz w:val="22"/>
          <w:szCs w:val="22"/>
        </w:rPr>
        <w:t xml:space="preserve">Cleaning agents, pesticides, and other hazardous chemicals are labeled, stored securely away from resident and food areas, and used according to directions.</w:t>
      </w:r>
    </w:p>
    <w:p>
      <w:pPr>
        <w:pStyle w:val="ListParagraph"/>
        <w:numPr>
          <w:ilvl w:val="0"/>
          <w:numId w:val="2"/>
        </w:numPr>
        <w:spacing w:after="70" w:line="274"/>
      </w:pPr>
      <w:r>
        <w:rPr>
          <w:rFonts w:ascii="Calibri" w:cs="Calibri" w:eastAsia="Calibri" w:hAnsi="Calibri"/>
          <w:color w:val="222222"/>
          <w:sz w:val="22"/>
          <w:szCs w:val="22"/>
        </w:rPr>
        <w:t xml:space="preserve">Poisonous and hazardous items are kept inaccessible to residents who could be harmed by them.</w:t>
      </w:r>
    </w:p>
    <w:p>
      <w:pPr>
        <w:pStyle w:val="ListParagraph"/>
        <w:numPr>
          <w:ilvl w:val="0"/>
          <w:numId w:val="2"/>
        </w:numPr>
        <w:spacing w:after="70" w:line="274"/>
      </w:pPr>
      <w:r>
        <w:rPr>
          <w:rFonts w:ascii="Calibri" w:cs="Calibri" w:eastAsia="Calibri" w:hAnsi="Calibri"/>
          <w:color w:val="222222"/>
          <w:sz w:val="22"/>
          <w:szCs w:val="22"/>
        </w:rPr>
        <w:t xml:space="preserve">Ventilation and air quality are maintained in resident and service areas.</w:t>
      </w:r>
    </w:p>
    <w:p>
      <w:pPr>
        <w:pStyle w:val="ListParagraph"/>
        <w:numPr>
          <w:ilvl w:val="0"/>
          <w:numId w:val="2"/>
        </w:numPr>
        <w:spacing w:after="70" w:line="274"/>
      </w:pPr>
      <w:r>
        <w:rPr>
          <w:rFonts w:ascii="Calibri" w:cs="Calibri" w:eastAsia="Calibri" w:hAnsi="Calibri"/>
          <w:color w:val="222222"/>
          <w:sz w:val="22"/>
          <w:szCs w:val="22"/>
        </w:rPr>
        <w:t xml:space="preserve">Oxygen and other special equipment, where used, are stored and handled safely with staff trained in their use.</w:t>
      </w:r>
    </w:p>
    <w:p>
      <w:pPr>
        <w:pStyle w:val="Heading2"/>
        <w:spacing w:after="90" w:before="230"/>
      </w:pPr>
      <w:r>
        <w:rPr>
          <w:rFonts w:ascii="Calibri" w:cs="Calibri" w:eastAsia="Calibri" w:hAnsi="Calibri"/>
          <w:b/>
          <w:bCs/>
          <w:color w:val="2C523A"/>
          <w:sz w:val="24"/>
          <w:szCs w:val="24"/>
        </w:rPr>
        <w:t xml:space="preserve">2.05  Laundry, Linens and Personal Clothing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.0300; .1000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laundry sanitarily and protect residents' personal clothing.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launders linens and residents' personal clothing sanitarily, keeps an adequate supply of clean linens, and protects residents' clothing from loss or damage.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Clean and soiled linens are stored, transported, and handled separately, and soiled linens are handled to prevent the spread of infection.</w:t>
      </w:r>
    </w:p>
    <w:p>
      <w:pPr>
        <w:pStyle w:val="ListParagraph"/>
        <w:numPr>
          <w:ilvl w:val="0"/>
          <w:numId w:val="2"/>
        </w:numPr>
        <w:spacing w:after="70" w:line="274"/>
      </w:pPr>
      <w:r>
        <w:rPr>
          <w:rFonts w:ascii="Calibri" w:cs="Calibri" w:eastAsia="Calibri" w:hAnsi="Calibri"/>
          <w:color w:val="222222"/>
          <w:sz w:val="22"/>
          <w:szCs w:val="22"/>
        </w:rPr>
        <w:t xml:space="preserve">An adequate supply of clean linens and towels is maintained and provided to residents.</w:t>
      </w:r>
    </w:p>
    <w:p>
      <w:pPr>
        <w:pStyle w:val="ListParagraph"/>
        <w:numPr>
          <w:ilvl w:val="0"/>
          <w:numId w:val="2"/>
        </w:numPr>
        <w:spacing w:after="70" w:line="274"/>
      </w:pPr>
      <w:r>
        <w:rPr>
          <w:rFonts w:ascii="Calibri" w:cs="Calibri" w:eastAsia="Calibri" w:hAnsi="Calibri"/>
          <w:color w:val="222222"/>
          <w:sz w:val="22"/>
          <w:szCs w:val="22"/>
        </w:rPr>
        <w:t xml:space="preserve">Residents' personal clothing is laundered with care, labeled where helpful to prevent loss, and returned to the correct resident.</w:t>
      </w:r>
    </w:p>
    <w:p>
      <w:pPr>
        <w:pStyle w:val="ListParagraph"/>
        <w:numPr>
          <w:ilvl w:val="0"/>
          <w:numId w:val="2"/>
        </w:numPr>
        <w:spacing w:after="70" w:line="274"/>
      </w:pPr>
      <w:r>
        <w:rPr>
          <w:rFonts w:ascii="Calibri" w:cs="Calibri" w:eastAsia="Calibri" w:hAnsi="Calibri"/>
          <w:color w:val="222222"/>
          <w:sz w:val="22"/>
          <w:szCs w:val="22"/>
        </w:rPr>
        <w:t xml:space="preserve">Laundry equipment and areas are kept clean and in safe operating condition.</w:t>
      </w:r>
    </w:p>
    <w:p>
      <w:pPr>
        <w:pStyle w:val="ListParagraph"/>
        <w:numPr>
          <w:ilvl w:val="0"/>
          <w:numId w:val="2"/>
        </w:numPr>
        <w:spacing w:after="70" w:line="274"/>
      </w:pPr>
      <w:r>
        <w:rPr>
          <w:rFonts w:ascii="Calibri" w:cs="Calibri" w:eastAsia="Calibri" w:hAnsi="Calibri"/>
          <w:color w:val="222222"/>
          <w:sz w:val="22"/>
          <w:szCs w:val="22"/>
        </w:rPr>
        <w:t xml:space="preserve">Water temperature and laundry practices are sufficient to sanitize linens, and chemicals are stored safely.</w:t>
      </w:r>
    </w:p>
    <w:p>
      <w:pPr>
        <w:pStyle w:val="ListParagraph"/>
        <w:numPr>
          <w:ilvl w:val="0"/>
          <w:numId w:val="2"/>
        </w:numPr>
        <w:spacing w:after="70" w:line="274"/>
      </w:pPr>
      <w:r>
        <w:rPr>
          <w:rFonts w:ascii="Calibri" w:cs="Calibri" w:eastAsia="Calibri" w:hAnsi="Calibri"/>
          <w:color w:val="222222"/>
          <w:sz w:val="22"/>
          <w:szCs w:val="22"/>
        </w:rPr>
        <w:t xml:space="preserve">Residents who wish to do their own laundry are supported consistent with safety and the care plan.</w:t>
      </w:r>
    </w:p>
    <w:p>
      <w:pPr>
        <w:pStyle w:val="Heading2"/>
        <w:spacing w:after="90" w:before="230"/>
      </w:pPr>
      <w:r>
        <w:rPr>
          <w:rFonts w:ascii="Calibri" w:cs="Calibri" w:eastAsia="Calibri" w:hAnsi="Calibri"/>
          <w:b/>
          <w:bCs/>
          <w:color w:val="2C523A"/>
          <w:sz w:val="24"/>
          <w:szCs w:val="24"/>
        </w:rPr>
        <w:t xml:space="preserve">2.06  Smoking, Tobacco and Prohibited Items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.0300; .1300; G.S. 131D-21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smoking and prohibited items so the environment is safe without unduly restricting residents.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manages smoking, tobacco, and prohibited or hazardous items in a way that protects residents and staff from fire and harm while respecting residents' rights and dignity.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maintains a written smoking policy consistent with fire-safety requirements and applicable law, including any designated area and supervision needed.</w:t>
      </w:r>
    </w:p>
    <w:p>
      <w:pPr>
        <w:pStyle w:val="ListParagraph"/>
        <w:numPr>
          <w:ilvl w:val="0"/>
          <w:numId w:val="2"/>
        </w:numPr>
        <w:spacing w:after="70" w:line="274"/>
      </w:pPr>
      <w:r>
        <w:rPr>
          <w:rFonts w:ascii="Calibri" w:cs="Calibri" w:eastAsia="Calibri" w:hAnsi="Calibri"/>
          <w:color w:val="222222"/>
          <w:sz w:val="22"/>
          <w:szCs w:val="22"/>
        </w:rPr>
        <w:t xml:space="preserve">Smoking materials and other fire hazards are controlled to prevent burns and fire, and any resident who smokes is assessed for the ability to do so safely, with the care plan reflecting needed supervision.</w:t>
      </w:r>
    </w:p>
    <w:p>
      <w:pPr>
        <w:pStyle w:val="ListParagraph"/>
        <w:numPr>
          <w:ilvl w:val="0"/>
          <w:numId w:val="2"/>
        </w:numPr>
        <w:spacing w:after="70" w:line="274"/>
      </w:pPr>
      <w:r>
        <w:rPr>
          <w:rFonts w:ascii="Calibri" w:cs="Calibri" w:eastAsia="Calibri" w:hAnsi="Calibri"/>
          <w:color w:val="222222"/>
          <w:sz w:val="22"/>
          <w:szCs w:val="22"/>
        </w:rPr>
        <w:t xml:space="preserve">Items that are hazardous to the resident or others are identified through assessment and managed using the least restrictive approach consistent with rights.</w:t>
      </w:r>
    </w:p>
    <w:p>
      <w:pPr>
        <w:pStyle w:val="ListParagraph"/>
        <w:numPr>
          <w:ilvl w:val="0"/>
          <w:numId w:val="2"/>
        </w:numPr>
        <w:spacing w:after="70" w:line="274"/>
      </w:pPr>
      <w:r>
        <w:rPr>
          <w:rFonts w:ascii="Calibri" w:cs="Calibri" w:eastAsia="Calibri" w:hAnsi="Calibri"/>
          <w:color w:val="222222"/>
          <w:sz w:val="22"/>
          <w:szCs w:val="22"/>
        </w:rPr>
        <w:t xml:space="preserve">Combustibles, flammables, and ignition sources are stored and controlled safely.</w:t>
      </w:r>
    </w:p>
    <w:p>
      <w:pPr>
        <w:pStyle w:val="ListParagraph"/>
        <w:numPr>
          <w:ilvl w:val="0"/>
          <w:numId w:val="2"/>
        </w:numPr>
        <w:spacing w:after="70" w:line="274"/>
      </w:pPr>
      <w:r>
        <w:rPr>
          <w:rFonts w:ascii="Calibri" w:cs="Calibri" w:eastAsia="Calibri" w:hAnsi="Calibri"/>
          <w:color w:val="222222"/>
          <w:sz w:val="22"/>
          <w:szCs w:val="22"/>
        </w:rPr>
        <w:t xml:space="preserve">Staff are trained on the smoking and prohibited-items policy and on the facility's fire-safety response.</w:t>
      </w:r>
    </w:p>
    <w:p>
      <w:pPr>
        <w:pStyle w:val="ListParagraph"/>
        <w:numPr>
          <w:ilvl w:val="0"/>
          <w:numId w:val="2"/>
        </w:numPr>
        <w:spacing w:after="70" w:line="274"/>
      </w:pPr>
      <w:r>
        <w:rPr>
          <w:rFonts w:ascii="Calibri" w:cs="Calibri" w:eastAsia="Calibri" w:hAnsi="Calibri"/>
          <w:color w:val="222222"/>
          <w:sz w:val="22"/>
          <w:szCs w:val="22"/>
        </w:rPr>
        <w:t xml:space="preserve">Violations that create a hazard are documented and addressed promptly.</w:t>
      </w:r>
    </w:p>
    <w:p>
      <w:pPr>
        <w:pStyle w:val="Heading2"/>
        <w:spacing w:after="90" w:before="230"/>
      </w:pPr>
      <w:r>
        <w:rPr>
          <w:rFonts w:ascii="Calibri" w:cs="Calibri" w:eastAsia="Calibri" w:hAnsi="Calibri"/>
          <w:b/>
          <w:bCs/>
          <w:color w:val="2C523A"/>
          <w:sz w:val="24"/>
          <w:szCs w:val="24"/>
        </w:rPr>
        <w:t xml:space="preserve">2.07  Room and Roommate Assignment, Comfort and Temperature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.0300; G.S. 131D-21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assign rooms fairly, support comfort, and respect resident preferences and rights.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assigns rooms and roommates with attention to residents' needs, safety, and preferences, and maintains a comfortable indoor environment.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Room and roommate assignments consider residents' assessed needs, compatibility, safety, and, to the extent practicable, preferences.</w:t>
      </w:r>
    </w:p>
    <w:p>
      <w:pPr>
        <w:pStyle w:val="ListParagraph"/>
        <w:numPr>
          <w:ilvl w:val="0"/>
          <w:numId w:val="2"/>
        </w:numPr>
        <w:spacing w:after="70" w:line="274"/>
      </w:pPr>
      <w:r>
        <w:rPr>
          <w:rFonts w:ascii="Calibri" w:cs="Calibri" w:eastAsia="Calibri" w:hAnsi="Calibri"/>
          <w:color w:val="222222"/>
          <w:sz w:val="22"/>
          <w:szCs w:val="22"/>
        </w:rPr>
        <w:t xml:space="preserve">A resident is given notice and, where required, the opportunity to object before a room or roommate change that is not an emergency.</w:t>
      </w:r>
    </w:p>
    <w:p>
      <w:pPr>
        <w:pStyle w:val="ListParagraph"/>
        <w:numPr>
          <w:ilvl w:val="0"/>
          <w:numId w:val="2"/>
        </w:numPr>
        <w:spacing w:after="70" w:line="274"/>
      </w:pPr>
      <w:r>
        <w:rPr>
          <w:rFonts w:ascii="Calibri" w:cs="Calibri" w:eastAsia="Calibri" w:hAnsi="Calibri"/>
          <w:color w:val="222222"/>
          <w:sz w:val="22"/>
          <w:szCs w:val="22"/>
        </w:rPr>
        <w:t xml:space="preserve">Indoor temperature, lighting, and ventilation are maintained at comfortable and safe levels in resident areas year-round.</w:t>
      </w:r>
    </w:p>
    <w:p>
      <w:pPr>
        <w:pStyle w:val="ListParagraph"/>
        <w:numPr>
          <w:ilvl w:val="0"/>
          <w:numId w:val="2"/>
        </w:numPr>
        <w:spacing w:after="70" w:line="274"/>
      </w:pPr>
      <w:r>
        <w:rPr>
          <w:rFonts w:ascii="Calibri" w:cs="Calibri" w:eastAsia="Calibri" w:hAnsi="Calibri"/>
          <w:color w:val="222222"/>
          <w:sz w:val="22"/>
          <w:szCs w:val="22"/>
        </w:rPr>
        <w:t xml:space="preserve">Residents are supported in personalizing their space consistent with safety and space.</w:t>
      </w:r>
    </w:p>
    <w:p>
      <w:pPr>
        <w:pStyle w:val="ListParagraph"/>
        <w:numPr>
          <w:ilvl w:val="0"/>
          <w:numId w:val="2"/>
        </w:numPr>
        <w:spacing w:after="70" w:line="274"/>
      </w:pPr>
      <w:r>
        <w:rPr>
          <w:rFonts w:ascii="Calibri" w:cs="Calibri" w:eastAsia="Calibri" w:hAnsi="Calibri"/>
          <w:color w:val="222222"/>
          <w:sz w:val="22"/>
          <w:szCs w:val="22"/>
        </w:rPr>
        <w:t xml:space="preserve">Privacy is protected in shared rooms through reasonable measures.</w:t>
      </w:r>
    </w:p>
    <w:p>
      <w:pPr>
        <w:pStyle w:val="ListParagraph"/>
        <w:numPr>
          <w:ilvl w:val="0"/>
          <w:numId w:val="2"/>
        </w:numPr>
        <w:spacing w:after="70" w:line="274"/>
      </w:pPr>
      <w:r>
        <w:rPr>
          <w:rFonts w:ascii="Calibri" w:cs="Calibri" w:eastAsia="Calibri" w:hAnsi="Calibri"/>
          <w:color w:val="222222"/>
          <w:sz w:val="22"/>
          <w:szCs w:val="22"/>
        </w:rPr>
        <w:t xml:space="preserve">Room changes and the reasons for them are documented.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3 — Staff Qualifications &amp; Personnel</w:t>
      </w:r>
    </w:p>
    <w:p>
      <w:pPr>
        <w:spacing w:after="140" w:before="0" w:line="278"/>
      </w:pPr>
      <w:r>
        <w:rPr>
          <w:rFonts w:ascii="Calibri" w:cs="Calibri" w:eastAsia="Calibri" w:hAnsi="Calibri"/>
          <w:b w:val="false"/>
          <w:bCs w:val="false"/>
          <w:i w:val="false"/>
          <w:iCs w:val="false"/>
          <w:color w:val="222222"/>
          <w:sz w:val="22"/>
          <w:szCs w:val="22"/>
        </w:rPr>
        <w:t xml:space="preserve">This section governs who the facility may employ, how applicants are screened, and the health, training, records, and confidentiality requirements that apply to every staff person who works with or around residents.</w:t>
      </w:r>
    </w:p>
    <w:p>
      <w:pPr>
        <w:pStyle w:val="Heading2"/>
        <w:spacing w:after="90" w:before="230"/>
      </w:pPr>
      <w:r>
        <w:rPr>
          <w:rFonts w:ascii="Calibri" w:cs="Calibri" w:eastAsia="Calibri" w:hAnsi="Calibri"/>
          <w:b/>
          <w:bCs/>
          <w:color w:val="2C523A"/>
          <w:sz w:val="24"/>
          <w:szCs w:val="24"/>
        </w:rPr>
        <w:t xml:space="preserve">3.01  Pre-Employment Screening and Criminal Background Checks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131D-40; G.S. 131E-256; 10A NCAC 13F .0407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residents safe by screening every applicant and excluding anyone disqualified by law from providing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screens all applicants before employment and does not employ any person whose criminal history or Health Care Personnel Registry findings disqualify them under North Carolina law from providing care in an adult care home.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criminal background check is completed on each applicant in accordance with G.S. 131D-40 before or at the time of hire, as the law requires.</w:t>
      </w:r>
    </w:p>
    <w:p>
      <w:pPr>
        <w:pStyle w:val="ListParagraph"/>
        <w:numPr>
          <w:ilvl w:val="0"/>
          <w:numId w:val="2"/>
        </w:numPr>
        <w:spacing w:after="70" w:line="274"/>
      </w:pPr>
      <w:r>
        <w:rPr>
          <w:rFonts w:ascii="Calibri" w:cs="Calibri" w:eastAsia="Calibri" w:hAnsi="Calibri"/>
          <w:color w:val="222222"/>
          <w:sz w:val="22"/>
          <w:szCs w:val="22"/>
        </w:rPr>
        <w:t xml:space="preserve">The North Carolina Health Care Personnel Registry is checked for each applicant, and the facility does not employ a person who has a disqualifying finding under G.S. 131E-256.</w:t>
      </w:r>
    </w:p>
    <w:p>
      <w:pPr>
        <w:pStyle w:val="ListParagraph"/>
        <w:numPr>
          <w:ilvl w:val="0"/>
          <w:numId w:val="2"/>
        </w:numPr>
        <w:spacing w:after="70" w:line="274"/>
      </w:pPr>
      <w:r>
        <w:rPr>
          <w:rFonts w:ascii="Calibri" w:cs="Calibri" w:eastAsia="Calibri" w:hAnsi="Calibri"/>
          <w:color w:val="222222"/>
          <w:sz w:val="22"/>
          <w:szCs w:val="22"/>
        </w:rPr>
        <w:t xml:space="preserve">Employment references and, for licensed or certified staff, the status of the professional license or certification are verified before hire.</w:t>
      </w:r>
    </w:p>
    <w:p>
      <w:pPr>
        <w:pStyle w:val="ListParagraph"/>
        <w:numPr>
          <w:ilvl w:val="0"/>
          <w:numId w:val="2"/>
        </w:numPr>
        <w:spacing w:after="70" w:line="274"/>
      </w:pPr>
      <w:r>
        <w:rPr>
          <w:rFonts w:ascii="Calibri" w:cs="Calibri" w:eastAsia="Calibri" w:hAnsi="Calibri"/>
          <w:color w:val="222222"/>
          <w:sz w:val="22"/>
          <w:szCs w:val="22"/>
        </w:rPr>
        <w:t xml:space="preserve">Each staff person is at least the minimum age required for the role, and at all times at least one staff person 18 years or older is in charge of resident care.</w:t>
      </w:r>
    </w:p>
    <w:p>
      <w:pPr>
        <w:pStyle w:val="ListParagraph"/>
        <w:numPr>
          <w:ilvl w:val="0"/>
          <w:numId w:val="2"/>
        </w:numPr>
        <w:spacing w:after="70" w:line="274"/>
      </w:pPr>
      <w:r>
        <w:rPr>
          <w:rFonts w:ascii="Calibri" w:cs="Calibri" w:eastAsia="Calibri" w:hAnsi="Calibri"/>
          <w:color w:val="222222"/>
          <w:sz w:val="22"/>
          <w:szCs w:val="22"/>
        </w:rPr>
        <w:t xml:space="preserve">Screening results are documented and retained in the personnel record, and the facility acts on any information that arises during employment that would disqualify a staff person.</w:t>
      </w:r>
    </w:p>
    <w:p>
      <w:pPr>
        <w:pStyle w:val="ListParagraph"/>
        <w:numPr>
          <w:ilvl w:val="0"/>
          <w:numId w:val="2"/>
        </w:numPr>
        <w:spacing w:after="70" w:line="274"/>
      </w:pPr>
      <w:r>
        <w:rPr>
          <w:rFonts w:ascii="Calibri" w:cs="Calibri" w:eastAsia="Calibri" w:hAnsi="Calibri"/>
          <w:color w:val="222222"/>
          <w:sz w:val="22"/>
          <w:szCs w:val="22"/>
        </w:rPr>
        <w:t xml:space="preserve">Contract and temporary staff who provide care or have resident contact are screened to the same standard, and documentation is obtained.</w:t>
      </w:r>
    </w:p>
    <w:p>
      <w:pPr>
        <w:pStyle w:val="Heading2"/>
        <w:spacing w:after="90" w:before="230"/>
      </w:pPr>
      <w:r>
        <w:rPr>
          <w:rFonts w:ascii="Calibri" w:cs="Calibri" w:eastAsia="Calibri" w:hAnsi="Calibri"/>
          <w:b/>
          <w:bCs/>
          <w:color w:val="2C523A"/>
          <w:sz w:val="24"/>
          <w:szCs w:val="24"/>
        </w:rPr>
        <w:t xml:space="preserve">3.02  Staff Health and Immunization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131D-9; 10A NCAC 13F .0400; S.L. 2011-99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from communicable disease by ensuring staff meet health and immunization requirements.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meet the health, tuberculosis-screening, and immunization requirements of North Carolina law so they do not pose a health risk to residents.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staff person has documented annual immunization against influenza in accordance with G.S. 131D-9, and any exception permitted by law is documented in the personnel record.</w:t>
      </w:r>
    </w:p>
    <w:p>
      <w:pPr>
        <w:pStyle w:val="ListParagraph"/>
        <w:numPr>
          <w:ilvl w:val="0"/>
          <w:numId w:val="2"/>
        </w:numPr>
        <w:spacing w:after="70" w:line="274"/>
      </w:pPr>
      <w:r>
        <w:rPr>
          <w:rFonts w:ascii="Calibri" w:cs="Calibri" w:eastAsia="Calibri" w:hAnsi="Calibri"/>
          <w:color w:val="222222"/>
          <w:sz w:val="22"/>
          <w:szCs w:val="22"/>
        </w:rPr>
        <w:t xml:space="preserve">Tuberculosis screening is completed on hire and as otherwise required, with results documented.</w:t>
      </w:r>
    </w:p>
    <w:p>
      <w:pPr>
        <w:pStyle w:val="ListParagraph"/>
        <w:numPr>
          <w:ilvl w:val="0"/>
          <w:numId w:val="2"/>
        </w:numPr>
        <w:spacing w:after="70" w:line="274"/>
      </w:pPr>
      <w:r>
        <w:rPr>
          <w:rFonts w:ascii="Calibri" w:cs="Calibri" w:eastAsia="Calibri" w:hAnsi="Calibri"/>
          <w:color w:val="222222"/>
          <w:sz w:val="22"/>
          <w:szCs w:val="22"/>
        </w:rPr>
        <w:t xml:space="preserve">A staff person with a communicable condition that could endanger residents does not provide direct care until cleared, consistent with the facility's infection-control policy.</w:t>
      </w:r>
    </w:p>
    <w:p>
      <w:pPr>
        <w:pStyle w:val="ListParagraph"/>
        <w:numPr>
          <w:ilvl w:val="0"/>
          <w:numId w:val="2"/>
        </w:numPr>
        <w:spacing w:after="70" w:line="274"/>
      </w:pPr>
      <w:r>
        <w:rPr>
          <w:rFonts w:ascii="Calibri" w:cs="Calibri" w:eastAsia="Calibri" w:hAnsi="Calibri"/>
          <w:color w:val="222222"/>
          <w:sz w:val="22"/>
          <w:szCs w:val="22"/>
        </w:rPr>
        <w:t xml:space="preserve">The facility supports staff immunization and education consistent with CDC guidance.</w:t>
      </w:r>
    </w:p>
    <w:p>
      <w:pPr>
        <w:pStyle w:val="ListParagraph"/>
        <w:numPr>
          <w:ilvl w:val="0"/>
          <w:numId w:val="2"/>
        </w:numPr>
        <w:spacing w:after="70" w:line="274"/>
      </w:pPr>
      <w:r>
        <w:rPr>
          <w:rFonts w:ascii="Calibri" w:cs="Calibri" w:eastAsia="Calibri" w:hAnsi="Calibri"/>
          <w:color w:val="222222"/>
          <w:sz w:val="22"/>
          <w:szCs w:val="22"/>
        </w:rPr>
        <w:t xml:space="preserve">Health documentation is kept confidentially in the personnel record.</w:t>
      </w:r>
    </w:p>
    <w:p>
      <w:pPr>
        <w:pStyle w:val="Heading2"/>
        <w:spacing w:after="90" w:before="230"/>
      </w:pPr>
      <w:r>
        <w:rPr>
          <w:rFonts w:ascii="Calibri" w:cs="Calibri" w:eastAsia="Calibri" w:hAnsi="Calibri"/>
          <w:b/>
          <w:bCs/>
          <w:color w:val="2C523A"/>
          <w:sz w:val="24"/>
          <w:szCs w:val="24"/>
        </w:rPr>
        <w:t xml:space="preserve">3.03  Personnel Records, Orientation and Confidentiality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.0400; .0407; .1201; G.S. 131D-21(6); 131D-21.1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every staff person is properly documented, oriented before independent duty, and bound to protect resident confidentiality and rights.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complete personnel record for each staff person, orients each new staff person before independent duty, and requires every staff person to protect resident information and to respect the Declaration of Residents'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personnel record contains the application, criminal background and Health Care Personnel Registry checks, immunization and tuberculosis documentation, a current job description, credentials and license or certification verification, and training and competency records.</w:t>
      </w:r>
    </w:p>
    <w:p>
      <w:pPr>
        <w:pStyle w:val="ListParagraph"/>
        <w:numPr>
          <w:ilvl w:val="0"/>
          <w:numId w:val="2"/>
        </w:numPr>
        <w:spacing w:after="70" w:line="274"/>
      </w:pPr>
      <w:r>
        <w:rPr>
          <w:rFonts w:ascii="Calibri" w:cs="Calibri" w:eastAsia="Calibri" w:hAnsi="Calibri"/>
          <w:color w:val="222222"/>
          <w:sz w:val="22"/>
          <w:szCs w:val="22"/>
        </w:rPr>
        <w:t xml:space="preserve">Before assuming independent duties, each staff person is oriented to resident rights and confidentiality, fire and emergency procedures, infection control, abuse and neglect recognition and reporting, and the specific duties of the position.</w:t>
      </w:r>
    </w:p>
    <w:p>
      <w:pPr>
        <w:pStyle w:val="ListParagraph"/>
        <w:numPr>
          <w:ilvl w:val="0"/>
          <w:numId w:val="2"/>
        </w:numPr>
        <w:spacing w:after="70" w:line="274"/>
      </w:pPr>
      <w:r>
        <w:rPr>
          <w:rFonts w:ascii="Calibri" w:cs="Calibri" w:eastAsia="Calibri" w:hAnsi="Calibri"/>
          <w:color w:val="222222"/>
          <w:sz w:val="22"/>
          <w:szCs w:val="22"/>
        </w:rPr>
        <w:t xml:space="preserve">Every staff person is informed of the confidential nature of resident information and protects and preserves it from unauthorized use or disclosure in accordance with G.S. 131D-21(6) and 131D-21.1.</w:t>
      </w:r>
    </w:p>
    <w:p>
      <w:pPr>
        <w:pStyle w:val="ListParagraph"/>
        <w:numPr>
          <w:ilvl w:val="0"/>
          <w:numId w:val="2"/>
        </w:numPr>
        <w:spacing w:after="70" w:line="274"/>
      </w:pPr>
      <w:r>
        <w:rPr>
          <w:rFonts w:ascii="Calibri" w:cs="Calibri" w:eastAsia="Calibri" w:hAnsi="Calibri"/>
          <w:color w:val="222222"/>
          <w:sz w:val="22"/>
          <w:szCs w:val="22"/>
        </w:rPr>
        <w:t xml:space="preserve">Staff do not hinder or interfere with residents' exercise of the rights guaranteed by the Declaration of Residents' Rights.</w:t>
      </w:r>
    </w:p>
    <w:p>
      <w:pPr>
        <w:pStyle w:val="ListParagraph"/>
        <w:numPr>
          <w:ilvl w:val="0"/>
          <w:numId w:val="2"/>
        </w:numPr>
        <w:spacing w:after="70" w:line="274"/>
      </w:pPr>
      <w:r>
        <w:rPr>
          <w:rFonts w:ascii="Calibri" w:cs="Calibri" w:eastAsia="Calibri" w:hAnsi="Calibri"/>
          <w:color w:val="222222"/>
          <w:sz w:val="22"/>
          <w:szCs w:val="22"/>
        </w:rPr>
        <w:t xml:space="preserve">Staff have no disqualifying findings on the Health Care Personnel Registry and can implement the facility's accident, fire-safety, and emergency procedures.</w:t>
      </w:r>
    </w:p>
    <w:p>
      <w:pPr>
        <w:pStyle w:val="ListParagraph"/>
        <w:numPr>
          <w:ilvl w:val="0"/>
          <w:numId w:val="2"/>
        </w:numPr>
        <w:spacing w:after="70" w:line="274"/>
      </w:pPr>
      <w:r>
        <w:rPr>
          <w:rFonts w:ascii="Calibri" w:cs="Calibri" w:eastAsia="Calibri" w:hAnsi="Calibri"/>
          <w:color w:val="222222"/>
          <w:sz w:val="22"/>
          <w:szCs w:val="22"/>
        </w:rPr>
        <w:t xml:space="preserve">Personnel records are retained for the required period and kept secure and confidential.</w:t>
      </w:r>
    </w:p>
    <w:p>
      <w:pPr>
        <w:pStyle w:val="Heading2"/>
        <w:spacing w:after="90" w:before="230"/>
      </w:pPr>
      <w:r>
        <w:rPr>
          <w:rFonts w:ascii="Calibri" w:cs="Calibri" w:eastAsia="Calibri" w:hAnsi="Calibri"/>
          <w:b/>
          <w:bCs/>
          <w:color w:val="2C523A"/>
          <w:sz w:val="24"/>
          <w:szCs w:val="24"/>
        </w:rPr>
        <w:t xml:space="preserve">3.04  Staff Training, Competency and Continuing Education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131D-4.5; 10A NCAC 13F .0500; .0503; S.L. 2011-99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staff are trained and competent for their roles before independent duty and stay current afterward.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receive the initial and ongoing training and competency evaluation required for their roles — including personal care, resident rights, infection control, abuse prevention, and, for medication aides, medication training, clinical skills validation, and the state examination.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Direct-care staff complete required personal care training and a competency evaluation before providing hands-on care independently.</w:t>
      </w:r>
    </w:p>
    <w:p>
      <w:pPr>
        <w:pStyle w:val="ListParagraph"/>
        <w:numPr>
          <w:ilvl w:val="0"/>
          <w:numId w:val="2"/>
        </w:numPr>
        <w:spacing w:after="70" w:line="274"/>
      </w:pPr>
      <w:r>
        <w:rPr>
          <w:rFonts w:ascii="Calibri" w:cs="Calibri" w:eastAsia="Calibri" w:hAnsi="Calibri"/>
          <w:color w:val="222222"/>
          <w:sz w:val="22"/>
          <w:szCs w:val="22"/>
        </w:rPr>
        <w:t xml:space="preserve">Medication aides complete the required training program, a clinical skills validation consistent with 10A NCAC 13F .0503, and the North Carolina medication aide examination administered by DHSR, and complete required continuing education.</w:t>
      </w:r>
    </w:p>
    <w:p>
      <w:pPr>
        <w:pStyle w:val="ListParagraph"/>
        <w:numPr>
          <w:ilvl w:val="0"/>
          <w:numId w:val="2"/>
        </w:numPr>
        <w:spacing w:after="70" w:line="274"/>
      </w:pPr>
      <w:r>
        <w:rPr>
          <w:rFonts w:ascii="Calibri" w:cs="Calibri" w:eastAsia="Calibri" w:hAnsi="Calibri"/>
          <w:color w:val="222222"/>
          <w:sz w:val="22"/>
          <w:szCs w:val="22"/>
        </w:rPr>
        <w:t xml:space="preserve">All staff receive at least annual training on infection control consistent with CDC guidelines, including safe practices for procedures in which bleeding may occur, and on resident rights, abuse and neglect prevention and reporting, and emergency procedures.</w:t>
      </w:r>
    </w:p>
    <w:p>
      <w:pPr>
        <w:pStyle w:val="ListParagraph"/>
        <w:numPr>
          <w:ilvl w:val="0"/>
          <w:numId w:val="2"/>
        </w:numPr>
        <w:spacing w:after="70" w:line="274"/>
      </w:pPr>
      <w:r>
        <w:rPr>
          <w:rFonts w:ascii="Calibri" w:cs="Calibri" w:eastAsia="Calibri" w:hAnsi="Calibri"/>
          <w:color w:val="222222"/>
          <w:sz w:val="22"/>
          <w:szCs w:val="22"/>
        </w:rPr>
        <w:t xml:space="preserve">Training content, dates, trainer, and competency results are documented in each personnel record.</w:t>
      </w:r>
    </w:p>
    <w:p>
      <w:pPr>
        <w:pStyle w:val="ListParagraph"/>
        <w:numPr>
          <w:ilvl w:val="0"/>
          <w:numId w:val="2"/>
        </w:numPr>
        <w:spacing w:after="70" w:line="274"/>
      </w:pPr>
      <w:r>
        <w:rPr>
          <w:rFonts w:ascii="Calibri" w:cs="Calibri" w:eastAsia="Calibri" w:hAnsi="Calibri"/>
          <w:color w:val="222222"/>
          <w:sz w:val="22"/>
          <w:szCs w:val="22"/>
        </w:rPr>
        <w:t xml:space="preserve">New or changed duties, equipment, or resident needs trigger additional training and competency validation.</w:t>
      </w:r>
    </w:p>
    <w:p>
      <w:pPr>
        <w:pStyle w:val="ListParagraph"/>
        <w:numPr>
          <w:ilvl w:val="0"/>
          <w:numId w:val="2"/>
        </w:numPr>
        <w:spacing w:after="70" w:line="274"/>
      </w:pPr>
      <w:r>
        <w:rPr>
          <w:rFonts w:ascii="Calibri" w:cs="Calibri" w:eastAsia="Calibri" w:hAnsi="Calibri"/>
          <w:color w:val="222222"/>
          <w:sz w:val="22"/>
          <w:szCs w:val="22"/>
        </w:rPr>
        <w:t xml:space="preserve">The administrator or a qualified designee oversees the training program and maintains records available to DHSR.</w:t>
      </w:r>
    </w:p>
    <w:p>
      <w:pPr>
        <w:pStyle w:val="Heading2"/>
        <w:spacing w:after="90" w:before="230"/>
      </w:pPr>
      <w:r>
        <w:rPr>
          <w:rFonts w:ascii="Calibri" w:cs="Calibri" w:eastAsia="Calibri" w:hAnsi="Calibri"/>
          <w:b/>
          <w:bCs/>
          <w:color w:val="2C523A"/>
          <w:sz w:val="24"/>
          <w:szCs w:val="24"/>
        </w:rPr>
        <w:t xml:space="preserve">3.05  Job Descriptions, Assignment and Supervision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.0400; .0600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each staff person has a defined role, is assigned within their competency, and is supervised.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staff person works under a written job description, is assigned duties within their training and competency, and is supervised by qualified personnel.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current written job description defines the qualifications, duties, and reporting relationship for each position.</w:t>
      </w:r>
    </w:p>
    <w:p>
      <w:pPr>
        <w:pStyle w:val="ListParagraph"/>
        <w:numPr>
          <w:ilvl w:val="0"/>
          <w:numId w:val="2"/>
        </w:numPr>
        <w:spacing w:after="70" w:line="274"/>
      </w:pPr>
      <w:r>
        <w:rPr>
          <w:rFonts w:ascii="Calibri" w:cs="Calibri" w:eastAsia="Calibri" w:hAnsi="Calibri"/>
          <w:color w:val="222222"/>
          <w:sz w:val="22"/>
          <w:szCs w:val="22"/>
        </w:rPr>
        <w:t xml:space="preserve">Staff are assigned only duties for which they are qualified and, where required, certified.</w:t>
      </w:r>
    </w:p>
    <w:p>
      <w:pPr>
        <w:pStyle w:val="ListParagraph"/>
        <w:numPr>
          <w:ilvl w:val="0"/>
          <w:numId w:val="2"/>
        </w:numPr>
        <w:spacing w:after="70" w:line="274"/>
      </w:pPr>
      <w:r>
        <w:rPr>
          <w:rFonts w:ascii="Calibri" w:cs="Calibri" w:eastAsia="Calibri" w:hAnsi="Calibri"/>
          <w:color w:val="222222"/>
          <w:sz w:val="22"/>
          <w:szCs w:val="22"/>
        </w:rPr>
        <w:t xml:space="preserve">Personal care aides are supervised in accordance with the staffing rules, including required aide-supervisor coverage.</w:t>
      </w:r>
    </w:p>
    <w:p>
      <w:pPr>
        <w:pStyle w:val="ListParagraph"/>
        <w:numPr>
          <w:ilvl w:val="0"/>
          <w:numId w:val="2"/>
        </w:numPr>
        <w:spacing w:after="70" w:line="274"/>
      </w:pPr>
      <w:r>
        <w:rPr>
          <w:rFonts w:ascii="Calibri" w:cs="Calibri" w:eastAsia="Calibri" w:hAnsi="Calibri"/>
          <w:color w:val="222222"/>
          <w:sz w:val="22"/>
          <w:szCs w:val="22"/>
        </w:rPr>
        <w:t xml:space="preserve">The person in charge on each shift is identified and has authority to direct care and respond to emergencies.</w:t>
      </w:r>
    </w:p>
    <w:p>
      <w:pPr>
        <w:pStyle w:val="ListParagraph"/>
        <w:numPr>
          <w:ilvl w:val="0"/>
          <w:numId w:val="2"/>
        </w:numPr>
        <w:spacing w:after="70" w:line="274"/>
      </w:pPr>
      <w:r>
        <w:rPr>
          <w:rFonts w:ascii="Calibri" w:cs="Calibri" w:eastAsia="Calibri" w:hAnsi="Calibri"/>
          <w:color w:val="222222"/>
          <w:sz w:val="22"/>
          <w:szCs w:val="22"/>
        </w:rPr>
        <w:t xml:space="preserve">Performance concerns and disciplinary actions are documented, and retraining is provided where appropriate.</w:t>
      </w:r>
    </w:p>
    <w:p>
      <w:pPr>
        <w:pStyle w:val="Heading2"/>
        <w:spacing w:after="90" w:before="230"/>
      </w:pPr>
      <w:r>
        <w:rPr>
          <w:rFonts w:ascii="Calibri" w:cs="Calibri" w:eastAsia="Calibri" w:hAnsi="Calibri"/>
          <w:b/>
          <w:bCs/>
          <w:color w:val="2C523A"/>
          <w:sz w:val="24"/>
          <w:szCs w:val="24"/>
        </w:rPr>
        <w:t xml:space="preserve">3.06  Volunteers, Students and Contract Staff</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.0400; .0407; G.S. 131D-40; G.S. 131E-256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hold non-employees who have resident contact to the same protective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Volunteers, students, and contract staff who have resident contact are screened, oriented, and supervised to protect residents to the same standard as employees.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Volunteers, students, and contract staff who provide care or have unsupervised resident contact are screened for criminal history and Health Care Personnel Registry findings as required.</w:t>
      </w:r>
    </w:p>
    <w:p>
      <w:pPr>
        <w:pStyle w:val="ListParagraph"/>
        <w:numPr>
          <w:ilvl w:val="0"/>
          <w:numId w:val="2"/>
        </w:numPr>
        <w:spacing w:after="70" w:line="274"/>
      </w:pPr>
      <w:r>
        <w:rPr>
          <w:rFonts w:ascii="Calibri" w:cs="Calibri" w:eastAsia="Calibri" w:hAnsi="Calibri"/>
          <w:color w:val="222222"/>
          <w:sz w:val="22"/>
          <w:szCs w:val="22"/>
        </w:rPr>
        <w:t xml:space="preserve">They are oriented to resident rights, confidentiality, infection control, and emergency procedures before contact with residents.</w:t>
      </w:r>
    </w:p>
    <w:p>
      <w:pPr>
        <w:pStyle w:val="ListParagraph"/>
        <w:numPr>
          <w:ilvl w:val="0"/>
          <w:numId w:val="2"/>
        </w:numPr>
        <w:spacing w:after="70" w:line="274"/>
      </w:pPr>
      <w:r>
        <w:rPr>
          <w:rFonts w:ascii="Calibri" w:cs="Calibri" w:eastAsia="Calibri" w:hAnsi="Calibri"/>
          <w:color w:val="222222"/>
          <w:sz w:val="22"/>
          <w:szCs w:val="22"/>
        </w:rPr>
        <w:t xml:space="preserve">They work within defined roles and are supervised by qualified staff, and they do not administer medications or provide care unless qualified and authorized.</w:t>
      </w:r>
    </w:p>
    <w:p>
      <w:pPr>
        <w:pStyle w:val="ListParagraph"/>
        <w:numPr>
          <w:ilvl w:val="0"/>
          <w:numId w:val="2"/>
        </w:numPr>
        <w:spacing w:after="70" w:line="274"/>
      </w:pPr>
      <w:r>
        <w:rPr>
          <w:rFonts w:ascii="Calibri" w:cs="Calibri" w:eastAsia="Calibri" w:hAnsi="Calibri"/>
          <w:color w:val="222222"/>
          <w:sz w:val="22"/>
          <w:szCs w:val="22"/>
        </w:rPr>
        <w:t xml:space="preserve">Documentation of screening, orientation, and any credentials is maintained.</w:t>
      </w:r>
    </w:p>
    <w:p>
      <w:pPr>
        <w:pStyle w:val="ListParagraph"/>
        <w:numPr>
          <w:ilvl w:val="0"/>
          <w:numId w:val="2"/>
        </w:numPr>
        <w:spacing w:after="70" w:line="274"/>
      </w:pPr>
      <w:r>
        <w:rPr>
          <w:rFonts w:ascii="Calibri" w:cs="Calibri" w:eastAsia="Calibri" w:hAnsi="Calibri"/>
          <w:color w:val="222222"/>
          <w:sz w:val="22"/>
          <w:szCs w:val="22"/>
        </w:rPr>
        <w:t xml:space="preserve">Contract agencies provide evidence that their staff meet these requirements.</w:t>
      </w:r>
    </w:p>
    <w:p>
      <w:pPr>
        <w:pStyle w:val="Heading2"/>
        <w:spacing w:after="90" w:before="230"/>
      </w:pPr>
      <w:r>
        <w:rPr>
          <w:rFonts w:ascii="Calibri" w:cs="Calibri" w:eastAsia="Calibri" w:hAnsi="Calibri"/>
          <w:b/>
          <w:bCs/>
          <w:color w:val="2C523A"/>
          <w:sz w:val="24"/>
          <w:szCs w:val="24"/>
        </w:rPr>
        <w:t xml:space="preserve">3.07  Staff Conduct, Boundaries and Drug-Free Workplace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10A NCAC 13F .0400; .0909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hold staff to professional conduct that protects residents and to keep the workplace free of impairment.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maintain professional conduct and appropriate boundaries with residents, protect residents' rights and dignity, and do not work while impaired by alcohol or drugs.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treat residents with dignity and respect, protect their privacy and property, and maintain appropriate professional boundaries.</w:t>
      </w:r>
    </w:p>
    <w:p>
      <w:pPr>
        <w:pStyle w:val="ListParagraph"/>
        <w:numPr>
          <w:ilvl w:val="0"/>
          <w:numId w:val="2"/>
        </w:numPr>
        <w:spacing w:after="70" w:line="274"/>
      </w:pPr>
      <w:r>
        <w:rPr>
          <w:rFonts w:ascii="Calibri" w:cs="Calibri" w:eastAsia="Calibri" w:hAnsi="Calibri"/>
          <w:color w:val="222222"/>
          <w:sz w:val="22"/>
          <w:szCs w:val="22"/>
        </w:rPr>
        <w:t xml:space="preserve">Staff do not accept gifts, borrow from, lend to, or enter financial or personal arrangements with residents that could constitute exploitation.</w:t>
      </w:r>
    </w:p>
    <w:p>
      <w:pPr>
        <w:pStyle w:val="ListParagraph"/>
        <w:numPr>
          <w:ilvl w:val="0"/>
          <w:numId w:val="2"/>
        </w:numPr>
        <w:spacing w:after="70" w:line="274"/>
      </w:pPr>
      <w:r>
        <w:rPr>
          <w:rFonts w:ascii="Calibri" w:cs="Calibri" w:eastAsia="Calibri" w:hAnsi="Calibri"/>
          <w:color w:val="222222"/>
          <w:sz w:val="22"/>
          <w:szCs w:val="22"/>
        </w:rPr>
        <w:t xml:space="preserve">Staff do not use alcohol or impairing substances before or during duty and do not divert resident medications; violations are addressed and reported as required.</w:t>
      </w:r>
    </w:p>
    <w:p>
      <w:pPr>
        <w:pStyle w:val="ListParagraph"/>
        <w:numPr>
          <w:ilvl w:val="0"/>
          <w:numId w:val="2"/>
        </w:numPr>
        <w:spacing w:after="70" w:line="274"/>
      </w:pPr>
      <w:r>
        <w:rPr>
          <w:rFonts w:ascii="Calibri" w:cs="Calibri" w:eastAsia="Calibri" w:hAnsi="Calibri"/>
          <w:color w:val="222222"/>
          <w:sz w:val="22"/>
          <w:szCs w:val="22"/>
        </w:rPr>
        <w:t xml:space="preserve">Staff report conduct by others that endangers or exploits residents, and the facility does not retaliate against good-faith reporting.</w:t>
      </w:r>
    </w:p>
    <w:p>
      <w:pPr>
        <w:pStyle w:val="ListParagraph"/>
        <w:numPr>
          <w:ilvl w:val="0"/>
          <w:numId w:val="2"/>
        </w:numPr>
        <w:spacing w:after="70" w:line="274"/>
      </w:pPr>
      <w:r>
        <w:rPr>
          <w:rFonts w:ascii="Calibri" w:cs="Calibri" w:eastAsia="Calibri" w:hAnsi="Calibri"/>
          <w:color w:val="222222"/>
          <w:sz w:val="22"/>
          <w:szCs w:val="22"/>
        </w:rPr>
        <w:t xml:space="preserve">Expectations for conduct, boundaries, and a drug-free workplace are covered at orientation and annually and acknowledged in writing.</w:t>
      </w:r>
    </w:p>
    <w:p>
      <w:pPr>
        <w:pStyle w:val="ListParagraph"/>
        <w:numPr>
          <w:ilvl w:val="0"/>
          <w:numId w:val="2"/>
        </w:numPr>
        <w:spacing w:after="70" w:line="274"/>
      </w:pPr>
      <w:r>
        <w:rPr>
          <w:rFonts w:ascii="Calibri" w:cs="Calibri" w:eastAsia="Calibri" w:hAnsi="Calibri"/>
          <w:color w:val="222222"/>
          <w:sz w:val="22"/>
          <w:szCs w:val="22"/>
        </w:rPr>
        <w:t xml:space="preserve">Violations are documented and result in corrective action up to termination and required reporting to the Health Care Personnel Registry where applicable.</w:t>
      </w:r>
    </w:p>
    <w:p>
      <w:pPr>
        <w:pStyle w:val="Heading2"/>
        <w:spacing w:after="90" w:before="230"/>
      </w:pPr>
      <w:r>
        <w:rPr>
          <w:rFonts w:ascii="Calibri" w:cs="Calibri" w:eastAsia="Calibri" w:hAnsi="Calibri"/>
          <w:b/>
          <w:bCs/>
          <w:color w:val="2C523A"/>
          <w:sz w:val="24"/>
          <w:szCs w:val="24"/>
        </w:rPr>
        <w:t xml:space="preserve">3.08  Staffing Records, Scheduling and Time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.0400; .0606 (staffing chart)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staffing accurately so coverage can be verified.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accurate staffing schedules, a staffing chart, and time records that demonstrate required coverage was provided.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staffing schedule and staffing chart are maintained showing planned and actual coverage by shift and position.</w:t>
      </w:r>
    </w:p>
    <w:p>
      <w:pPr>
        <w:pStyle w:val="ListParagraph"/>
        <w:numPr>
          <w:ilvl w:val="0"/>
          <w:numId w:val="2"/>
        </w:numPr>
        <w:spacing w:after="70" w:line="274"/>
      </w:pPr>
      <w:r>
        <w:rPr>
          <w:rFonts w:ascii="Calibri" w:cs="Calibri" w:eastAsia="Calibri" w:hAnsi="Calibri"/>
          <w:color w:val="222222"/>
          <w:sz w:val="22"/>
          <w:szCs w:val="22"/>
        </w:rPr>
        <w:t xml:space="preserve">Time records document the hours each staff person actually worked, and records reconcile with the staffing chart.</w:t>
      </w:r>
    </w:p>
    <w:p>
      <w:pPr>
        <w:pStyle w:val="ListParagraph"/>
        <w:numPr>
          <w:ilvl w:val="0"/>
          <w:numId w:val="2"/>
        </w:numPr>
        <w:spacing w:after="70" w:line="274"/>
      </w:pPr>
      <w:r>
        <w:rPr>
          <w:rFonts w:ascii="Calibri" w:cs="Calibri" w:eastAsia="Calibri" w:hAnsi="Calibri"/>
          <w:color w:val="222222"/>
          <w:sz w:val="22"/>
          <w:szCs w:val="22"/>
        </w:rPr>
        <w:t xml:space="preserve">Coverage of call-outs and vacancies is documented so it is clear minimums were maintained.</w:t>
      </w:r>
    </w:p>
    <w:p>
      <w:pPr>
        <w:pStyle w:val="ListParagraph"/>
        <w:numPr>
          <w:ilvl w:val="0"/>
          <w:numId w:val="2"/>
        </w:numPr>
        <w:spacing w:after="70" w:line="274"/>
      </w:pPr>
      <w:r>
        <w:rPr>
          <w:rFonts w:ascii="Calibri" w:cs="Calibri" w:eastAsia="Calibri" w:hAnsi="Calibri"/>
          <w:color w:val="222222"/>
          <w:sz w:val="22"/>
          <w:szCs w:val="22"/>
        </w:rPr>
        <w:t xml:space="preserve">Staffing records are retained for the required period and available to DHSR for review.</w:t>
      </w:r>
    </w:p>
    <w:p>
      <w:pPr>
        <w:pStyle w:val="ListParagraph"/>
        <w:numPr>
          <w:ilvl w:val="0"/>
          <w:numId w:val="2"/>
        </w:numPr>
        <w:spacing w:after="70" w:line="274"/>
      </w:pPr>
      <w:r>
        <w:rPr>
          <w:rFonts w:ascii="Calibri" w:cs="Calibri" w:eastAsia="Calibri" w:hAnsi="Calibri"/>
          <w:color w:val="222222"/>
          <w:sz w:val="22"/>
          <w:szCs w:val="22"/>
        </w:rPr>
        <w:t xml:space="preserve">Discrepancies between planned and actual staffing are addressed and documented.</w:t>
      </w:r>
    </w:p>
    <w:p>
      <w:pPr>
        <w:pStyle w:val="Heading2"/>
        <w:spacing w:after="90" w:before="230"/>
      </w:pPr>
      <w:r>
        <w:rPr>
          <w:rFonts w:ascii="Calibri" w:cs="Calibri" w:eastAsia="Calibri" w:hAnsi="Calibri"/>
          <w:b/>
          <w:bCs/>
          <w:color w:val="2C523A"/>
          <w:sz w:val="24"/>
          <w:szCs w:val="24"/>
        </w:rPr>
        <w:t xml:space="preserve">3.09  Performance Evaluation and Competency Re-Validation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.0400; .0500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confirm staff remain competent and to address performance.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evaluates staff performance and re-validates competency at appropriate intervals and when concerns arise, and it addresses performance issues constructively.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competency for their duties is validated at hire and re-validated periodically and when new duties, equipment, or resident needs arise.</w:t>
      </w:r>
    </w:p>
    <w:p>
      <w:pPr>
        <w:pStyle w:val="ListParagraph"/>
        <w:numPr>
          <w:ilvl w:val="0"/>
          <w:numId w:val="2"/>
        </w:numPr>
        <w:spacing w:after="70" w:line="274"/>
      </w:pPr>
      <w:r>
        <w:rPr>
          <w:rFonts w:ascii="Calibri" w:cs="Calibri" w:eastAsia="Calibri" w:hAnsi="Calibri"/>
          <w:color w:val="222222"/>
          <w:sz w:val="22"/>
          <w:szCs w:val="22"/>
        </w:rPr>
        <w:t xml:space="preserve">Performance is evaluated at appropriate intervals, and feedback and any needed retraining are provided and documented.</w:t>
      </w:r>
    </w:p>
    <w:p>
      <w:pPr>
        <w:pStyle w:val="ListParagraph"/>
        <w:numPr>
          <w:ilvl w:val="0"/>
          <w:numId w:val="2"/>
        </w:numPr>
        <w:spacing w:after="70" w:line="274"/>
      </w:pPr>
      <w:r>
        <w:rPr>
          <w:rFonts w:ascii="Calibri" w:cs="Calibri" w:eastAsia="Calibri" w:hAnsi="Calibri"/>
          <w:color w:val="222222"/>
          <w:sz w:val="22"/>
          <w:szCs w:val="22"/>
        </w:rPr>
        <w:t xml:space="preserve">Performance concerns affecting resident safety are addressed promptly, including reassignment, retraining, or discipline.</w:t>
      </w:r>
    </w:p>
    <w:p>
      <w:pPr>
        <w:pStyle w:val="ListParagraph"/>
        <w:numPr>
          <w:ilvl w:val="0"/>
          <w:numId w:val="2"/>
        </w:numPr>
        <w:spacing w:after="70" w:line="274"/>
      </w:pPr>
      <w:r>
        <w:rPr>
          <w:rFonts w:ascii="Calibri" w:cs="Calibri" w:eastAsia="Calibri" w:hAnsi="Calibri"/>
          <w:color w:val="222222"/>
          <w:sz w:val="22"/>
          <w:szCs w:val="22"/>
        </w:rPr>
        <w:t xml:space="preserve">Evaluations and competency records are retained in the personnel file.</w:t>
      </w:r>
    </w:p>
    <w:p>
      <w:pPr>
        <w:pStyle w:val="ListParagraph"/>
        <w:numPr>
          <w:ilvl w:val="0"/>
          <w:numId w:val="2"/>
        </w:numPr>
        <w:spacing w:after="70" w:line="274"/>
      </w:pPr>
      <w:r>
        <w:rPr>
          <w:rFonts w:ascii="Calibri" w:cs="Calibri" w:eastAsia="Calibri" w:hAnsi="Calibri"/>
          <w:color w:val="222222"/>
          <w:sz w:val="22"/>
          <w:szCs w:val="22"/>
        </w:rPr>
        <w:t xml:space="preserve">Repeated or serious performance issues are handled consistently and, where required, reported.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4 — Staffing &amp; Supervision</w:t>
      </w:r>
    </w:p>
    <w:p>
      <w:pPr>
        <w:spacing w:after="140" w:before="0" w:line="278"/>
      </w:pPr>
      <w:r>
        <w:rPr>
          <w:rFonts w:ascii="Calibri" w:cs="Calibri" w:eastAsia="Calibri" w:hAnsi="Calibri"/>
          <w:b w:val="false"/>
          <w:bCs w:val="false"/>
          <w:i w:val="false"/>
          <w:iCs w:val="false"/>
          <w:color w:val="222222"/>
          <w:sz w:val="22"/>
          <w:szCs w:val="22"/>
        </w:rPr>
        <w:t xml:space="preserve">This section ensures the facility has enough qualified staff on duty at all times to meet residents' assessed needs and to carry out care, supervision, and emergency procedures safely.</w:t>
      </w:r>
    </w:p>
    <w:p>
      <w:pPr>
        <w:pStyle w:val="Heading2"/>
        <w:spacing w:after="90" w:before="230"/>
      </w:pPr>
      <w:r>
        <w:rPr>
          <w:rFonts w:ascii="Calibri" w:cs="Calibri" w:eastAsia="Calibri" w:hAnsi="Calibri"/>
          <w:b/>
          <w:bCs/>
          <w:color w:val="2C523A"/>
          <w:sz w:val="24"/>
          <w:szCs w:val="24"/>
        </w:rPr>
        <w:t xml:space="preserve">4.01  Sufficient Staffing and Coverage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.0601–.0606; 10A NCAC 13G .0400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guarantee staffing sufficient in number and qualification for the census, acuity, and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enough qualified staff, on duty and awake as required, to meet the assessed needs of every resident and to carry out all care, supervision, and emergency procedures safely at all times.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Staffing meets the minimum requirements for the facility's census and license type, including the applicable ratios and supervisory coverage set out in the staffing rules (13F .0601–.0606 by census level; 13G .0400 for family care homes).</w:t>
      </w:r>
    </w:p>
    <w:p>
      <w:pPr>
        <w:pStyle w:val="ListParagraph"/>
        <w:numPr>
          <w:ilvl w:val="0"/>
          <w:numId w:val="2"/>
        </w:numPr>
        <w:spacing w:after="70" w:line="274"/>
      </w:pPr>
      <w:r>
        <w:rPr>
          <w:rFonts w:ascii="Calibri" w:cs="Calibri" w:eastAsia="Calibri" w:hAnsi="Calibri"/>
          <w:color w:val="222222"/>
          <w:sz w:val="22"/>
          <w:szCs w:val="22"/>
        </w:rPr>
        <w:t xml:space="preserve">At least one staff person 18 years or older is in charge of resident care at all times, and enough staff are present to evacuate residents as required by their ambulatory status.</w:t>
      </w:r>
    </w:p>
    <w:p>
      <w:pPr>
        <w:pStyle w:val="ListParagraph"/>
        <w:numPr>
          <w:ilvl w:val="0"/>
          <w:numId w:val="2"/>
        </w:numPr>
        <w:spacing w:after="70" w:line="274"/>
      </w:pPr>
      <w:r>
        <w:rPr>
          <w:rFonts w:ascii="Calibri" w:cs="Calibri" w:eastAsia="Calibri" w:hAnsi="Calibri"/>
          <w:color w:val="222222"/>
          <w:sz w:val="22"/>
          <w:szCs w:val="22"/>
        </w:rPr>
        <w:t xml:space="preserve">A staffing chart or schedule is maintained showing coverage by shift and is available to DHSR.</w:t>
      </w:r>
    </w:p>
    <w:p>
      <w:pPr>
        <w:pStyle w:val="ListParagraph"/>
        <w:numPr>
          <w:ilvl w:val="0"/>
          <w:numId w:val="2"/>
        </w:numPr>
        <w:spacing w:after="70" w:line="274"/>
      </w:pPr>
      <w:r>
        <w:rPr>
          <w:rFonts w:ascii="Calibri" w:cs="Calibri" w:eastAsia="Calibri" w:hAnsi="Calibri"/>
          <w:color w:val="222222"/>
          <w:sz w:val="22"/>
          <w:szCs w:val="22"/>
        </w:rPr>
        <w:t xml:space="preserve">Call-outs and vacancies are covered so that minimum staffing is never breached; the facility maintains a plan for replacement coverage.</w:t>
      </w:r>
    </w:p>
    <w:p>
      <w:pPr>
        <w:pStyle w:val="ListParagraph"/>
        <w:numPr>
          <w:ilvl w:val="0"/>
          <w:numId w:val="2"/>
        </w:numPr>
        <w:spacing w:after="70" w:line="274"/>
      </w:pPr>
      <w:r>
        <w:rPr>
          <w:rFonts w:ascii="Calibri" w:cs="Calibri" w:eastAsia="Calibri" w:hAnsi="Calibri"/>
          <w:color w:val="222222"/>
          <w:sz w:val="22"/>
          <w:szCs w:val="22"/>
        </w:rPr>
        <w:t xml:space="preserve">Personal care aide supervisors and any required availability of licensed nursing are provided in accordance with the rules.</w:t>
      </w:r>
    </w:p>
    <w:p>
      <w:pPr>
        <w:pStyle w:val="ListParagraph"/>
        <w:numPr>
          <w:ilvl w:val="0"/>
          <w:numId w:val="2"/>
        </w:numPr>
        <w:spacing w:after="70" w:line="274"/>
      </w:pPr>
      <w:r>
        <w:rPr>
          <w:rFonts w:ascii="Calibri" w:cs="Calibri" w:eastAsia="Calibri" w:hAnsi="Calibri"/>
          <w:color w:val="222222"/>
          <w:sz w:val="22"/>
          <w:szCs w:val="22"/>
        </w:rPr>
        <w:t xml:space="preserve">Staffing is increased above the minimum when resident acuity, census, or circumstances require more care than the minimum can provide.</w:t>
      </w:r>
    </w:p>
    <w:p>
      <w:pPr>
        <w:pStyle w:val="ListParagraph"/>
        <w:numPr>
          <w:ilvl w:val="0"/>
          <w:numId w:val="2"/>
        </w:numPr>
        <w:spacing w:after="70" w:line="274"/>
      </w:pPr>
      <w:r>
        <w:rPr>
          <w:rFonts w:ascii="Calibri" w:cs="Calibri" w:eastAsia="Calibri" w:hAnsi="Calibri"/>
          <w:color w:val="222222"/>
          <w:sz w:val="22"/>
          <w:szCs w:val="22"/>
        </w:rPr>
        <w:t xml:space="preserve">Where licensed practical nurses practice in the facility, registered nurse availability is arranged in accordance with the Board of Nursing rules incorporated by reference.</w:t>
      </w:r>
    </w:p>
    <w:p>
      <w:pPr>
        <w:pStyle w:val="Heading2"/>
        <w:spacing w:after="90" w:before="230"/>
      </w:pPr>
      <w:r>
        <w:rPr>
          <w:rFonts w:ascii="Calibri" w:cs="Calibri" w:eastAsia="Calibri" w:hAnsi="Calibri"/>
          <w:b/>
          <w:bCs/>
          <w:color w:val="2C523A"/>
          <w:sz w:val="24"/>
          <w:szCs w:val="24"/>
        </w:rPr>
        <w:t xml:space="preserve">4.02  Supervision of Residents and Response to Changes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.0900; .0600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supervise residents appropriately and respond immediately to falls, elopement, and changes in condition.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supervises residents according to their assessed needs, maintains awareness of each resident's whereabouts and condition to the degree the care plan requires, and responds promptly to changes and emergencies while respecting autonomy.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know the location and status of residents to the degree each resident's assessment and care plan require.</w:t>
      </w:r>
    </w:p>
    <w:p>
      <w:pPr>
        <w:pStyle w:val="ListParagraph"/>
        <w:numPr>
          <w:ilvl w:val="0"/>
          <w:numId w:val="2"/>
        </w:numPr>
        <w:spacing w:after="70" w:line="274"/>
      </w:pPr>
      <w:r>
        <w:rPr>
          <w:rFonts w:ascii="Calibri" w:cs="Calibri" w:eastAsia="Calibri" w:hAnsi="Calibri"/>
          <w:color w:val="222222"/>
          <w:sz w:val="22"/>
          <w:szCs w:val="22"/>
        </w:rPr>
        <w:t xml:space="preserve">Residents who fall, elope, are injured, or experience a change in condition receive an immediate response; care is provided or summoned, and the physician and family or representative are notified.</w:t>
      </w:r>
    </w:p>
    <w:p>
      <w:pPr>
        <w:pStyle w:val="ListParagraph"/>
        <w:numPr>
          <w:ilvl w:val="0"/>
          <w:numId w:val="2"/>
        </w:numPr>
        <w:spacing w:after="70" w:line="274"/>
      </w:pPr>
      <w:r>
        <w:rPr>
          <w:rFonts w:ascii="Calibri" w:cs="Calibri" w:eastAsia="Calibri" w:hAnsi="Calibri"/>
          <w:color w:val="222222"/>
          <w:sz w:val="22"/>
          <w:szCs w:val="22"/>
        </w:rPr>
        <w:t xml:space="preserve">Each such event is documented in the resident's record and reported to authorities where required.</w:t>
      </w:r>
    </w:p>
    <w:p>
      <w:pPr>
        <w:pStyle w:val="ListParagraph"/>
        <w:numPr>
          <w:ilvl w:val="0"/>
          <w:numId w:val="2"/>
        </w:numPr>
        <w:spacing w:after="70" w:line="274"/>
      </w:pPr>
      <w:r>
        <w:rPr>
          <w:rFonts w:ascii="Calibri" w:cs="Calibri" w:eastAsia="Calibri" w:hAnsi="Calibri"/>
          <w:color w:val="222222"/>
          <w:sz w:val="22"/>
          <w:szCs w:val="22"/>
        </w:rPr>
        <w:t xml:space="preserve">Supervision balances resident safety with each resident's right to autonomy, privacy, dignity, and the least restrictive environment.</w:t>
      </w:r>
    </w:p>
    <w:p>
      <w:pPr>
        <w:pStyle w:val="ListParagraph"/>
        <w:numPr>
          <w:ilvl w:val="0"/>
          <w:numId w:val="2"/>
        </w:numPr>
        <w:spacing w:after="70" w:line="274"/>
      </w:pPr>
      <w:r>
        <w:rPr>
          <w:rFonts w:ascii="Calibri" w:cs="Calibri" w:eastAsia="Calibri" w:hAnsi="Calibri"/>
          <w:color w:val="222222"/>
          <w:sz w:val="22"/>
          <w:szCs w:val="22"/>
        </w:rPr>
        <w:t xml:space="preserve">The facility uses assessment and care planning — not restraint — to manage risk, and any restraint is handled under the resident-rights policy.</w:t>
      </w:r>
    </w:p>
    <w:p>
      <w:pPr>
        <w:pStyle w:val="Heading2"/>
        <w:spacing w:after="90" w:before="230"/>
      </w:pPr>
      <w:r>
        <w:rPr>
          <w:rFonts w:ascii="Calibri" w:cs="Calibri" w:eastAsia="Calibri" w:hAnsi="Calibri"/>
          <w:b/>
          <w:bCs/>
          <w:color w:val="2C523A"/>
          <w:sz w:val="24"/>
          <w:szCs w:val="24"/>
        </w:rPr>
        <w:t xml:space="preserve">4.03  Night Coverage, Awake Staff and Call Response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.0601–.0606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residents are safe and supervised overnight and can summon help at any hour.</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required overnight staffing, including awake staff where the rules or residents' needs require it, and responds promptly to residents' calls for assistance at all hours.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Overnight staffing meets the applicable requirements for the facility's census and residents' needs, with awake staff present where required.</w:t>
      </w:r>
    </w:p>
    <w:p>
      <w:pPr>
        <w:pStyle w:val="ListParagraph"/>
        <w:numPr>
          <w:ilvl w:val="0"/>
          <w:numId w:val="2"/>
        </w:numPr>
        <w:spacing w:after="70" w:line="274"/>
      </w:pPr>
      <w:r>
        <w:rPr>
          <w:rFonts w:ascii="Calibri" w:cs="Calibri" w:eastAsia="Calibri" w:hAnsi="Calibri"/>
          <w:color w:val="222222"/>
          <w:sz w:val="22"/>
          <w:szCs w:val="22"/>
        </w:rPr>
        <w:t xml:space="preserve">Staff on every shift can implement the accident, fire-safety, and emergency procedures and can evacuate residents as required.</w:t>
      </w:r>
    </w:p>
    <w:p>
      <w:pPr>
        <w:pStyle w:val="ListParagraph"/>
        <w:numPr>
          <w:ilvl w:val="0"/>
          <w:numId w:val="2"/>
        </w:numPr>
        <w:spacing w:after="70" w:line="274"/>
      </w:pPr>
      <w:r>
        <w:rPr>
          <w:rFonts w:ascii="Calibri" w:cs="Calibri" w:eastAsia="Calibri" w:hAnsi="Calibri"/>
          <w:color w:val="222222"/>
          <w:sz w:val="22"/>
          <w:szCs w:val="22"/>
        </w:rPr>
        <w:t xml:space="preserve">Residents can summon staff at any hour by the facility's call method, and staff respond promptly.</w:t>
      </w:r>
    </w:p>
    <w:p>
      <w:pPr>
        <w:pStyle w:val="ListParagraph"/>
        <w:numPr>
          <w:ilvl w:val="0"/>
          <w:numId w:val="2"/>
        </w:numPr>
        <w:spacing w:after="70" w:line="274"/>
      </w:pPr>
      <w:r>
        <w:rPr>
          <w:rFonts w:ascii="Calibri" w:cs="Calibri" w:eastAsia="Calibri" w:hAnsi="Calibri"/>
          <w:color w:val="222222"/>
          <w:sz w:val="22"/>
          <w:szCs w:val="22"/>
        </w:rPr>
        <w:t xml:space="preserve">Night staff monitor residents according to their care plans, including residents at risk of falls or elopement.</w:t>
      </w:r>
    </w:p>
    <w:p>
      <w:pPr>
        <w:pStyle w:val="ListParagraph"/>
        <w:numPr>
          <w:ilvl w:val="0"/>
          <w:numId w:val="2"/>
        </w:numPr>
        <w:spacing w:after="70" w:line="274"/>
      </w:pPr>
      <w:r>
        <w:rPr>
          <w:rFonts w:ascii="Calibri" w:cs="Calibri" w:eastAsia="Calibri" w:hAnsi="Calibri"/>
          <w:color w:val="222222"/>
          <w:sz w:val="22"/>
          <w:szCs w:val="22"/>
        </w:rPr>
        <w:t xml:space="preserve">Coverage is maintained through call-outs so overnight minimums are never breached.</w:t>
      </w:r>
    </w:p>
    <w:p>
      <w:pPr>
        <w:pStyle w:val="ListParagraph"/>
        <w:numPr>
          <w:ilvl w:val="0"/>
          <w:numId w:val="2"/>
        </w:numPr>
        <w:spacing w:after="70" w:line="274"/>
      </w:pPr>
      <w:r>
        <w:rPr>
          <w:rFonts w:ascii="Calibri" w:cs="Calibri" w:eastAsia="Calibri" w:hAnsi="Calibri"/>
          <w:color w:val="222222"/>
          <w:sz w:val="22"/>
          <w:szCs w:val="22"/>
        </w:rPr>
        <w:t xml:space="preserve">Overnight incidents are documented and communicated to the next shift and the administrator.</w:t>
      </w:r>
    </w:p>
    <w:p>
      <w:pPr>
        <w:pStyle w:val="Heading2"/>
        <w:spacing w:after="90" w:before="230"/>
      </w:pPr>
      <w:r>
        <w:rPr>
          <w:rFonts w:ascii="Calibri" w:cs="Calibri" w:eastAsia="Calibri" w:hAnsi="Calibri"/>
          <w:b/>
          <w:bCs/>
          <w:color w:val="2C523A"/>
          <w:sz w:val="24"/>
          <w:szCs w:val="24"/>
        </w:rPr>
        <w:t xml:space="preserve">4.04  Staffing During Emergencies and Surges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.0600; .1300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safe staffing when emergencies or absences strain coverage.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plans for maintaining safe staffing during emergencies, severe weather, and unexpected absences so resident care and safety are never compromised.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emergency plan addresses how staffing will be maintained during severe weather, disasters, and widespread absences.</w:t>
      </w:r>
    </w:p>
    <w:p>
      <w:pPr>
        <w:pStyle w:val="ListParagraph"/>
        <w:numPr>
          <w:ilvl w:val="0"/>
          <w:numId w:val="2"/>
        </w:numPr>
        <w:spacing w:after="70" w:line="274"/>
      </w:pPr>
      <w:r>
        <w:rPr>
          <w:rFonts w:ascii="Calibri" w:cs="Calibri" w:eastAsia="Calibri" w:hAnsi="Calibri"/>
          <w:color w:val="222222"/>
          <w:sz w:val="22"/>
          <w:szCs w:val="22"/>
        </w:rPr>
        <w:t xml:space="preserve">The facility maintains a list of qualified staff who can be called in and arrangements for supplemental staffing where feasible.</w:t>
      </w:r>
    </w:p>
    <w:p>
      <w:pPr>
        <w:pStyle w:val="ListParagraph"/>
        <w:numPr>
          <w:ilvl w:val="0"/>
          <w:numId w:val="2"/>
        </w:numPr>
        <w:spacing w:after="70" w:line="274"/>
      </w:pPr>
      <w:r>
        <w:rPr>
          <w:rFonts w:ascii="Calibri" w:cs="Calibri" w:eastAsia="Calibri" w:hAnsi="Calibri"/>
          <w:color w:val="222222"/>
          <w:sz w:val="22"/>
          <w:szCs w:val="22"/>
        </w:rPr>
        <w:t xml:space="preserve">During a staffing emergency, the administrator prioritizes essential care and safety and documents the response.</w:t>
      </w:r>
    </w:p>
    <w:p>
      <w:pPr>
        <w:pStyle w:val="ListParagraph"/>
        <w:numPr>
          <w:ilvl w:val="0"/>
          <w:numId w:val="2"/>
        </w:numPr>
        <w:spacing w:after="70" w:line="274"/>
      </w:pPr>
      <w:r>
        <w:rPr>
          <w:rFonts w:ascii="Calibri" w:cs="Calibri" w:eastAsia="Calibri" w:hAnsi="Calibri"/>
          <w:color w:val="222222"/>
          <w:sz w:val="22"/>
          <w:szCs w:val="22"/>
        </w:rPr>
        <w:t xml:space="preserve">Staff who work extended coverage are managed to avoid unsafe fatigue where possible.</w:t>
      </w:r>
    </w:p>
    <w:p>
      <w:pPr>
        <w:pStyle w:val="ListParagraph"/>
        <w:numPr>
          <w:ilvl w:val="0"/>
          <w:numId w:val="2"/>
        </w:numPr>
        <w:spacing w:after="70" w:line="274"/>
      </w:pPr>
      <w:r>
        <w:rPr>
          <w:rFonts w:ascii="Calibri" w:cs="Calibri" w:eastAsia="Calibri" w:hAnsi="Calibri"/>
          <w:color w:val="222222"/>
          <w:sz w:val="22"/>
          <w:szCs w:val="22"/>
        </w:rPr>
        <w:t xml:space="preserve">Post-emergency, staffing decisions and their effects are reviewed for improvement.</w:t>
      </w:r>
    </w:p>
    <w:p>
      <w:pPr>
        <w:pStyle w:val="Heading2"/>
        <w:spacing w:after="90" w:before="230"/>
      </w:pPr>
      <w:r>
        <w:rPr>
          <w:rFonts w:ascii="Calibri" w:cs="Calibri" w:eastAsia="Calibri" w:hAnsi="Calibri"/>
          <w:b/>
          <w:bCs/>
          <w:color w:val="2C523A"/>
          <w:sz w:val="24"/>
          <w:szCs w:val="24"/>
        </w:rPr>
        <w:t xml:space="preserve">4.05  Assignment Orientation and Readiness for Duty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.0400; .0407; .0600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every staff person is ready and oriented to the specific assignment before taking it.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Before a staff person independently covers an assignment, the facility confirms they are oriented to that assignment, know the residents' relevant needs, and can carry out emergency procedures.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new to an assignment are oriented to the residents in their care, the relevant care plans, and the layout and emergency procedures for that area.</w:t>
      </w:r>
    </w:p>
    <w:p>
      <w:pPr>
        <w:pStyle w:val="ListParagraph"/>
        <w:numPr>
          <w:ilvl w:val="0"/>
          <w:numId w:val="2"/>
        </w:numPr>
        <w:spacing w:after="70" w:line="274"/>
      </w:pPr>
      <w:r>
        <w:rPr>
          <w:rFonts w:ascii="Calibri" w:cs="Calibri" w:eastAsia="Calibri" w:hAnsi="Calibri"/>
          <w:color w:val="222222"/>
          <w:sz w:val="22"/>
          <w:szCs w:val="22"/>
        </w:rPr>
        <w:t xml:space="preserve">The person in charge on each shift confirms coverage is adequate and that assigned staff are qualified for their duties.</w:t>
      </w:r>
    </w:p>
    <w:p>
      <w:pPr>
        <w:pStyle w:val="ListParagraph"/>
        <w:numPr>
          <w:ilvl w:val="0"/>
          <w:numId w:val="2"/>
        </w:numPr>
        <w:spacing w:after="70" w:line="274"/>
      </w:pPr>
      <w:r>
        <w:rPr>
          <w:rFonts w:ascii="Calibri" w:cs="Calibri" w:eastAsia="Calibri" w:hAnsi="Calibri"/>
          <w:color w:val="222222"/>
          <w:sz w:val="22"/>
          <w:szCs w:val="22"/>
        </w:rPr>
        <w:t xml:space="preserve">Staff can locate emergency equipment and information and implement fire, accident, and emergency procedures for their assignment.</w:t>
      </w:r>
    </w:p>
    <w:p>
      <w:pPr>
        <w:pStyle w:val="ListParagraph"/>
        <w:numPr>
          <w:ilvl w:val="0"/>
          <w:numId w:val="2"/>
        </w:numPr>
        <w:spacing w:after="70" w:line="274"/>
      </w:pPr>
      <w:r>
        <w:rPr>
          <w:rFonts w:ascii="Calibri" w:cs="Calibri" w:eastAsia="Calibri" w:hAnsi="Calibri"/>
          <w:color w:val="222222"/>
          <w:sz w:val="22"/>
          <w:szCs w:val="22"/>
        </w:rPr>
        <w:t xml:space="preserve">Assignments match staff competency, and questions or gaps are resolved before independent duty.</w:t>
      </w:r>
    </w:p>
    <w:p>
      <w:pPr>
        <w:pStyle w:val="ListParagraph"/>
        <w:numPr>
          <w:ilvl w:val="0"/>
          <w:numId w:val="2"/>
        </w:numPr>
        <w:spacing w:after="70" w:line="274"/>
      </w:pPr>
      <w:r>
        <w:rPr>
          <w:rFonts w:ascii="Calibri" w:cs="Calibri" w:eastAsia="Calibri" w:hAnsi="Calibri"/>
          <w:color w:val="222222"/>
          <w:sz w:val="22"/>
          <w:szCs w:val="22"/>
        </w:rPr>
        <w:t xml:space="preserve">Orientation to assignment is documented where required.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5 — Medication Management</w:t>
      </w:r>
    </w:p>
    <w:p>
      <w:pPr>
        <w:spacing w:after="140" w:before="0" w:line="278"/>
      </w:pPr>
      <w:r>
        <w:rPr>
          <w:rFonts w:ascii="Calibri" w:cs="Calibri" w:eastAsia="Calibri" w:hAnsi="Calibri"/>
          <w:b w:val="false"/>
          <w:bCs w:val="false"/>
          <w:i w:val="false"/>
          <w:iCs w:val="false"/>
          <w:color w:val="222222"/>
          <w:sz w:val="22"/>
          <w:szCs w:val="22"/>
        </w:rPr>
        <w:t xml:space="preserve">This section governs how medications are ordered, obtained, administered, stored, documented, and reconciled, with the goal of reducing medication errors to an acceptable level and protecting residents.</w:t>
      </w:r>
    </w:p>
    <w:p>
      <w:pPr>
        <w:pStyle w:val="Heading2"/>
        <w:spacing w:after="90" w:before="230"/>
      </w:pPr>
      <w:r>
        <w:rPr>
          <w:rFonts w:ascii="Calibri" w:cs="Calibri" w:eastAsia="Calibri" w:hAnsi="Calibri"/>
          <w:b/>
          <w:bCs/>
          <w:color w:val="2C523A"/>
          <w:sz w:val="24"/>
          <w:szCs w:val="24"/>
        </w:rPr>
        <w:t xml:space="preserve">5.01  Medication Administration by Qualified Staff</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131D-4.5; 131D-4.5B; 10A NCAC 13F .0500; .1000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medications are administered only by qualified staff, accurately, and per current orders.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Medications are administered only by staff qualified under North Carolina law, according to each resident's current physician orders and care plan, following the recognized rights of medication administration and with the goal of reducing medication errors to an acceptable level.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are administered only by a qualified medication aide, a licensed nurse, or another person authorized by law and the rules, working under the required professional supervision.</w:t>
      </w:r>
    </w:p>
    <w:p>
      <w:pPr>
        <w:pStyle w:val="ListParagraph"/>
        <w:numPr>
          <w:ilvl w:val="0"/>
          <w:numId w:val="2"/>
        </w:numPr>
        <w:spacing w:after="70" w:line="274"/>
      </w:pPr>
      <w:r>
        <w:rPr>
          <w:rFonts w:ascii="Calibri" w:cs="Calibri" w:eastAsia="Calibri" w:hAnsi="Calibri"/>
          <w:color w:val="222222"/>
          <w:sz w:val="22"/>
          <w:szCs w:val="22"/>
        </w:rPr>
        <w:t xml:space="preserve">Medications are administered according to current, valid orders; the facility does not start, change, or discontinue a medication without an order.</w:t>
      </w:r>
    </w:p>
    <w:p>
      <w:pPr>
        <w:pStyle w:val="ListParagraph"/>
        <w:numPr>
          <w:ilvl w:val="0"/>
          <w:numId w:val="2"/>
        </w:numPr>
        <w:spacing w:after="70" w:line="274"/>
      </w:pPr>
      <w:r>
        <w:rPr>
          <w:rFonts w:ascii="Calibri" w:cs="Calibri" w:eastAsia="Calibri" w:hAnsi="Calibri"/>
          <w:color w:val="222222"/>
          <w:sz w:val="22"/>
          <w:szCs w:val="22"/>
        </w:rPr>
        <w:t xml:space="preserve">The rights of medication administration — right resident, right medication, right dose, right route, right time, and right documentation — are verified for every dose.</w:t>
      </w:r>
    </w:p>
    <w:p>
      <w:pPr>
        <w:pStyle w:val="ListParagraph"/>
        <w:numPr>
          <w:ilvl w:val="0"/>
          <w:numId w:val="2"/>
        </w:numPr>
        <w:spacing w:after="70" w:line="274"/>
      </w:pPr>
      <w:r>
        <w:rPr>
          <w:rFonts w:ascii="Calibri" w:cs="Calibri" w:eastAsia="Calibri" w:hAnsi="Calibri"/>
          <w:color w:val="222222"/>
          <w:sz w:val="22"/>
          <w:szCs w:val="22"/>
        </w:rPr>
        <w:t xml:space="preserve">A medication administration record (MAR) is maintained for each resident and each medication, and each administration or refusal is recorded at the time it occurs, with the reason for any omission.</w:t>
      </w:r>
    </w:p>
    <w:p>
      <w:pPr>
        <w:pStyle w:val="ListParagraph"/>
        <w:numPr>
          <w:ilvl w:val="0"/>
          <w:numId w:val="2"/>
        </w:numPr>
        <w:spacing w:after="70" w:line="274"/>
      </w:pPr>
      <w:r>
        <w:rPr>
          <w:rFonts w:ascii="Calibri" w:cs="Calibri" w:eastAsia="Calibri" w:hAnsi="Calibri"/>
          <w:color w:val="222222"/>
          <w:sz w:val="22"/>
          <w:szCs w:val="22"/>
        </w:rPr>
        <w:t xml:space="preserve">Staff observe residents for effect and side effects and report concerns to the supervisor and physician.</w:t>
      </w:r>
    </w:p>
    <w:p>
      <w:pPr>
        <w:pStyle w:val="ListParagraph"/>
        <w:numPr>
          <w:ilvl w:val="0"/>
          <w:numId w:val="2"/>
        </w:numPr>
        <w:spacing w:after="70" w:line="274"/>
      </w:pPr>
      <w:r>
        <w:rPr>
          <w:rFonts w:ascii="Calibri" w:cs="Calibri" w:eastAsia="Calibri" w:hAnsi="Calibri"/>
          <w:color w:val="222222"/>
          <w:sz w:val="22"/>
          <w:szCs w:val="22"/>
        </w:rPr>
        <w:t xml:space="preserve">Professional supervision of medication controls is provided as required, including periodic review of the medication process.</w:t>
      </w:r>
    </w:p>
    <w:p>
      <w:pPr>
        <w:pStyle w:val="Heading2"/>
        <w:spacing w:after="90" w:before="230"/>
      </w:pPr>
      <w:r>
        <w:rPr>
          <w:rFonts w:ascii="Calibri" w:cs="Calibri" w:eastAsia="Calibri" w:hAnsi="Calibri"/>
          <w:b/>
          <w:bCs/>
          <w:color w:val="2C523A"/>
          <w:sz w:val="24"/>
          <w:szCs w:val="24"/>
        </w:rPr>
        <w:t xml:space="preserve">5.02  Physician Orders, Pharmacy and Medication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.0500; .0900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every medication rests on a valid order, is correctly supplied and labeled, and is reviewed.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Every medication a resident takes rests on a current, valid order; medications are obtained from a licensed pharmacy, correctly labeled, and reviewed at appropriate intervals.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Current physician orders are maintained for all medications and treatments, and orders are renewed or reviewed at required intervals.</w:t>
      </w:r>
    </w:p>
    <w:p>
      <w:pPr>
        <w:pStyle w:val="ListParagraph"/>
        <w:numPr>
          <w:ilvl w:val="0"/>
          <w:numId w:val="2"/>
        </w:numPr>
        <w:spacing w:after="70" w:line="274"/>
      </w:pPr>
      <w:r>
        <w:rPr>
          <w:rFonts w:ascii="Calibri" w:cs="Calibri" w:eastAsia="Calibri" w:hAnsi="Calibri"/>
          <w:color w:val="222222"/>
          <w:sz w:val="22"/>
          <w:szCs w:val="22"/>
        </w:rPr>
        <w:t xml:space="preserve">Medications are obtained from a licensed pharmacy and are individually labeled for the resident with the required information.</w:t>
      </w:r>
    </w:p>
    <w:p>
      <w:pPr>
        <w:pStyle w:val="ListParagraph"/>
        <w:numPr>
          <w:ilvl w:val="0"/>
          <w:numId w:val="2"/>
        </w:numPr>
        <w:spacing w:after="70" w:line="274"/>
      </w:pPr>
      <w:r>
        <w:rPr>
          <w:rFonts w:ascii="Calibri" w:cs="Calibri" w:eastAsia="Calibri" w:hAnsi="Calibri"/>
          <w:color w:val="222222"/>
          <w:sz w:val="22"/>
          <w:szCs w:val="22"/>
        </w:rPr>
        <w:t xml:space="preserve">Telephone or verbal orders are received only by authorized staff, documented immediately, and countersigned by the prescriber as required.</w:t>
      </w:r>
    </w:p>
    <w:p>
      <w:pPr>
        <w:pStyle w:val="ListParagraph"/>
        <w:numPr>
          <w:ilvl w:val="0"/>
          <w:numId w:val="2"/>
        </w:numPr>
        <w:spacing w:after="70" w:line="274"/>
      </w:pPr>
      <w:r>
        <w:rPr>
          <w:rFonts w:ascii="Calibri" w:cs="Calibri" w:eastAsia="Calibri" w:hAnsi="Calibri"/>
          <w:color w:val="222222"/>
          <w:sz w:val="22"/>
          <w:szCs w:val="22"/>
        </w:rPr>
        <w:t xml:space="preserve">Medication regimens are reviewed at appropriate intervals for continued need, duplication, and interactions, and concerns are referred to the prescriber.</w:t>
      </w:r>
    </w:p>
    <w:p>
      <w:pPr>
        <w:pStyle w:val="ListParagraph"/>
        <w:numPr>
          <w:ilvl w:val="0"/>
          <w:numId w:val="2"/>
        </w:numPr>
        <w:spacing w:after="70" w:line="274"/>
      </w:pPr>
      <w:r>
        <w:rPr>
          <w:rFonts w:ascii="Calibri" w:cs="Calibri" w:eastAsia="Calibri" w:hAnsi="Calibri"/>
          <w:color w:val="222222"/>
          <w:sz w:val="22"/>
          <w:szCs w:val="22"/>
        </w:rPr>
        <w:t xml:space="preserve">Changes in orders are transcribed accurately to the MAR and communicated to staff who administer medications.</w:t>
      </w:r>
    </w:p>
    <w:p>
      <w:pPr>
        <w:pStyle w:val="Heading2"/>
        <w:spacing w:after="90" w:before="230"/>
      </w:pPr>
      <w:r>
        <w:rPr>
          <w:rFonts w:ascii="Calibri" w:cs="Calibri" w:eastAsia="Calibri" w:hAnsi="Calibri"/>
          <w:b/>
          <w:bCs/>
          <w:color w:val="2C523A"/>
          <w:sz w:val="24"/>
          <w:szCs w:val="24"/>
        </w:rPr>
        <w:t xml:space="preserve">5.03  Storage, Control and Disposal of Medications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.0500; .1000; controlled-substance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store medications safely and securely, control access, and dispose of them properly.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All medications are stored safely and securely, controlled and accounted for, and disposed of according to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are stored in a clean, locked area at the proper temperature, separated by resident, and inaccessible to unauthorized persons.</w:t>
      </w:r>
    </w:p>
    <w:p>
      <w:pPr>
        <w:pStyle w:val="ListParagraph"/>
        <w:numPr>
          <w:ilvl w:val="0"/>
          <w:numId w:val="2"/>
        </w:numPr>
        <w:spacing w:after="70" w:line="274"/>
      </w:pPr>
      <w:r>
        <w:rPr>
          <w:rFonts w:ascii="Calibri" w:cs="Calibri" w:eastAsia="Calibri" w:hAnsi="Calibri"/>
          <w:color w:val="222222"/>
          <w:sz w:val="22"/>
          <w:szCs w:val="22"/>
        </w:rPr>
        <w:t xml:space="preserve">Medications requiring refrigeration are stored in a monitored refrigerator separate from food where required.</w:t>
      </w:r>
    </w:p>
    <w:p>
      <w:pPr>
        <w:pStyle w:val="ListParagraph"/>
        <w:numPr>
          <w:ilvl w:val="0"/>
          <w:numId w:val="2"/>
        </w:numPr>
        <w:spacing w:after="70" w:line="274"/>
      </w:pPr>
      <w:r>
        <w:rPr>
          <w:rFonts w:ascii="Calibri" w:cs="Calibri" w:eastAsia="Calibri" w:hAnsi="Calibri"/>
          <w:color w:val="222222"/>
          <w:sz w:val="22"/>
          <w:szCs w:val="22"/>
        </w:rPr>
        <w:t xml:space="preserve">Controlled substances are stored under additional security and reconciled on a shift count, with any discrepancy documented and investigated immediately.</w:t>
      </w:r>
    </w:p>
    <w:p>
      <w:pPr>
        <w:pStyle w:val="ListParagraph"/>
        <w:numPr>
          <w:ilvl w:val="0"/>
          <w:numId w:val="2"/>
        </w:numPr>
        <w:spacing w:after="70" w:line="274"/>
      </w:pPr>
      <w:r>
        <w:rPr>
          <w:rFonts w:ascii="Calibri" w:cs="Calibri" w:eastAsia="Calibri" w:hAnsi="Calibri"/>
          <w:color w:val="222222"/>
          <w:sz w:val="22"/>
          <w:szCs w:val="22"/>
        </w:rPr>
        <w:t xml:space="preserve">Access to medication storage is limited to authorized staff, and keys or access controls are safeguarded.</w:t>
      </w:r>
    </w:p>
    <w:p>
      <w:pPr>
        <w:pStyle w:val="ListParagraph"/>
        <w:numPr>
          <w:ilvl w:val="0"/>
          <w:numId w:val="2"/>
        </w:numPr>
        <w:spacing w:after="70" w:line="274"/>
      </w:pPr>
      <w:r>
        <w:rPr>
          <w:rFonts w:ascii="Calibri" w:cs="Calibri" w:eastAsia="Calibri" w:hAnsi="Calibri"/>
          <w:color w:val="222222"/>
          <w:sz w:val="22"/>
          <w:szCs w:val="22"/>
        </w:rPr>
        <w:t xml:space="preserve">Expired, discontinued, contaminated, and unused medications are removed from use promptly and destroyed or disposed of according to law, with documentation.</w:t>
      </w:r>
    </w:p>
    <w:p>
      <w:pPr>
        <w:pStyle w:val="ListParagraph"/>
        <w:numPr>
          <w:ilvl w:val="0"/>
          <w:numId w:val="2"/>
        </w:numPr>
        <w:spacing w:after="70" w:line="274"/>
      </w:pPr>
      <w:r>
        <w:rPr>
          <w:rFonts w:ascii="Calibri" w:cs="Calibri" w:eastAsia="Calibri" w:hAnsi="Calibri"/>
          <w:color w:val="222222"/>
          <w:sz w:val="22"/>
          <w:szCs w:val="22"/>
        </w:rPr>
        <w:t xml:space="preserve">Current medication references and orders are available to staff who administer medications.</w:t>
      </w:r>
    </w:p>
    <w:p>
      <w:pPr>
        <w:pStyle w:val="Heading2"/>
        <w:spacing w:after="90" w:before="230"/>
      </w:pPr>
      <w:r>
        <w:rPr>
          <w:rFonts w:ascii="Calibri" w:cs="Calibri" w:eastAsia="Calibri" w:hAnsi="Calibri"/>
          <w:b/>
          <w:bCs/>
          <w:color w:val="2C523A"/>
          <w:sz w:val="24"/>
          <w:szCs w:val="24"/>
        </w:rPr>
        <w:t xml:space="preserve">5.04  Medication Errors and Adverse Reactions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131D-4.5 (error-rate reduction); 10A NCAC 13F .0500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detect, respond to, document, and learn from medication errors and adverse reactions.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Medication errors and adverse drug reactions are identified, responded to clinically, documented, and reviewed so the facility reduces its error rate over time.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Any error or suspected adverse reaction is reported immediately to the supervisor and the resident's physician, and the resident is monitored and cared for as directed.</w:t>
      </w:r>
    </w:p>
    <w:p>
      <w:pPr>
        <w:pStyle w:val="ListParagraph"/>
        <w:numPr>
          <w:ilvl w:val="0"/>
          <w:numId w:val="2"/>
        </w:numPr>
        <w:spacing w:after="70" w:line="274"/>
      </w:pPr>
      <w:r>
        <w:rPr>
          <w:rFonts w:ascii="Calibri" w:cs="Calibri" w:eastAsia="Calibri" w:hAnsi="Calibri"/>
          <w:color w:val="222222"/>
          <w:sz w:val="22"/>
          <w:szCs w:val="22"/>
        </w:rPr>
        <w:t xml:space="preserve">The error or reaction is documented on an incident or medication-error report and in the resident's record, including what occurred, the response, and the outcome.</w:t>
      </w:r>
    </w:p>
    <w:p>
      <w:pPr>
        <w:pStyle w:val="ListParagraph"/>
        <w:numPr>
          <w:ilvl w:val="0"/>
          <w:numId w:val="2"/>
        </w:numPr>
        <w:spacing w:after="70" w:line="274"/>
      </w:pPr>
      <w:r>
        <w:rPr>
          <w:rFonts w:ascii="Calibri" w:cs="Calibri" w:eastAsia="Calibri" w:hAnsi="Calibri"/>
          <w:color w:val="222222"/>
          <w:sz w:val="22"/>
          <w:szCs w:val="22"/>
        </w:rPr>
        <w:t xml:space="preserve">The administrator or designee reviews each error, determines cause, and takes corrective action such as retraining or a process change, which is documented.</w:t>
      </w:r>
    </w:p>
    <w:p>
      <w:pPr>
        <w:pStyle w:val="ListParagraph"/>
        <w:numPr>
          <w:ilvl w:val="0"/>
          <w:numId w:val="2"/>
        </w:numPr>
        <w:spacing w:after="70" w:line="274"/>
      </w:pPr>
      <w:r>
        <w:rPr>
          <w:rFonts w:ascii="Calibri" w:cs="Calibri" w:eastAsia="Calibri" w:hAnsi="Calibri"/>
          <w:color w:val="222222"/>
          <w:sz w:val="22"/>
          <w:szCs w:val="22"/>
        </w:rPr>
        <w:t xml:space="preserve">Patterns of error are analyzed as part of quality management, and system changes are made to reduce recurrence.</w:t>
      </w:r>
    </w:p>
    <w:p>
      <w:pPr>
        <w:pStyle w:val="ListParagraph"/>
        <w:numPr>
          <w:ilvl w:val="0"/>
          <w:numId w:val="2"/>
        </w:numPr>
        <w:spacing w:after="70" w:line="274"/>
      </w:pPr>
      <w:r>
        <w:rPr>
          <w:rFonts w:ascii="Calibri" w:cs="Calibri" w:eastAsia="Calibri" w:hAnsi="Calibri"/>
          <w:color w:val="222222"/>
          <w:sz w:val="22"/>
          <w:szCs w:val="22"/>
        </w:rPr>
        <w:t xml:space="preserve">Staff are supported in reporting errors honestly so that causes can be addressed.</w:t>
      </w:r>
    </w:p>
    <w:p>
      <w:pPr>
        <w:pStyle w:val="Heading2"/>
        <w:spacing w:after="90" w:before="230"/>
      </w:pPr>
      <w:r>
        <w:rPr>
          <w:rFonts w:ascii="Calibri" w:cs="Calibri" w:eastAsia="Calibri" w:hAnsi="Calibri"/>
          <w:b/>
          <w:bCs/>
          <w:color w:val="2C523A"/>
          <w:sz w:val="24"/>
          <w:szCs w:val="24"/>
        </w:rPr>
        <w:t xml:space="preserve">5.05  Self-Administration and PRN Medications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.0500; .0800 (assessment)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allow safe resident self-administration where appropriate and to control as-needed medications.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A resident may self-administer medications only when assessment and the care plan support it and medications can be stored safely, and as-needed (PRN) medications are administered and documented under clear criteria.</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Self-administration is permitted only when the resident is assessed as able to do so safely, the care plan authorizes it, and medications are stored so as not to endanger other residents.</w:t>
      </w:r>
    </w:p>
    <w:p>
      <w:pPr>
        <w:pStyle w:val="ListParagraph"/>
        <w:numPr>
          <w:ilvl w:val="0"/>
          <w:numId w:val="2"/>
        </w:numPr>
        <w:spacing w:after="70" w:line="274"/>
      </w:pPr>
      <w:r>
        <w:rPr>
          <w:rFonts w:ascii="Calibri" w:cs="Calibri" w:eastAsia="Calibri" w:hAnsi="Calibri"/>
          <w:color w:val="222222"/>
          <w:sz w:val="22"/>
          <w:szCs w:val="22"/>
        </w:rPr>
        <w:t xml:space="preserve">The facility monitors residents who self-administer for continued ability and safe storage.</w:t>
      </w:r>
    </w:p>
    <w:p>
      <w:pPr>
        <w:pStyle w:val="ListParagraph"/>
        <w:numPr>
          <w:ilvl w:val="0"/>
          <w:numId w:val="2"/>
        </w:numPr>
        <w:spacing w:after="70" w:line="274"/>
      </w:pPr>
      <w:r>
        <w:rPr>
          <w:rFonts w:ascii="Calibri" w:cs="Calibri" w:eastAsia="Calibri" w:hAnsi="Calibri"/>
          <w:color w:val="222222"/>
          <w:sz w:val="22"/>
          <w:szCs w:val="22"/>
        </w:rPr>
        <w:t xml:space="preserve">PRN medications are administered only per order and documented with the reason given and the result observed.</w:t>
      </w:r>
    </w:p>
    <w:p>
      <w:pPr>
        <w:pStyle w:val="ListParagraph"/>
        <w:numPr>
          <w:ilvl w:val="0"/>
          <w:numId w:val="2"/>
        </w:numPr>
        <w:spacing w:after="70" w:line="274"/>
      </w:pPr>
      <w:r>
        <w:rPr>
          <w:rFonts w:ascii="Calibri" w:cs="Calibri" w:eastAsia="Calibri" w:hAnsi="Calibri"/>
          <w:color w:val="222222"/>
          <w:sz w:val="22"/>
          <w:szCs w:val="22"/>
        </w:rPr>
        <w:t xml:space="preserve">The care plan reflects self-administration and any assistance the resident needs.</w:t>
      </w:r>
    </w:p>
    <w:p>
      <w:pPr>
        <w:pStyle w:val="Heading2"/>
        <w:spacing w:after="90" w:before="230"/>
      </w:pPr>
      <w:r>
        <w:rPr>
          <w:rFonts w:ascii="Calibri" w:cs="Calibri" w:eastAsia="Calibri" w:hAnsi="Calibri"/>
          <w:b/>
          <w:bCs/>
          <w:color w:val="2C523A"/>
          <w:sz w:val="24"/>
          <w:szCs w:val="24"/>
        </w:rPr>
        <w:t xml:space="preserve">5.06  Treatments and Non-Medication Physician Orders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.0500; .0900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carry out ordered treatments correctly and within staff scope.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Ordered treatments and non-medication physician orders are carried out only by qualified staff, per current orders, and documented.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Treatments such as wound care, oxygen, and specialized procedures are provided only per current physician order and only by staff qualified and authorized to perform them.</w:t>
      </w:r>
    </w:p>
    <w:p>
      <w:pPr>
        <w:pStyle w:val="ListParagraph"/>
        <w:numPr>
          <w:ilvl w:val="0"/>
          <w:numId w:val="2"/>
        </w:numPr>
        <w:spacing w:after="70" w:line="274"/>
      </w:pPr>
      <w:r>
        <w:rPr>
          <w:rFonts w:ascii="Calibri" w:cs="Calibri" w:eastAsia="Calibri" w:hAnsi="Calibri"/>
          <w:color w:val="222222"/>
          <w:sz w:val="22"/>
          <w:szCs w:val="22"/>
        </w:rPr>
        <w:t xml:space="preserve">Orders that exceed adult care home scope or staff qualifications are referred to the appropriate licensed provider or trigger reassessment of the resident's level of care.</w:t>
      </w:r>
    </w:p>
    <w:p>
      <w:pPr>
        <w:pStyle w:val="ListParagraph"/>
        <w:numPr>
          <w:ilvl w:val="0"/>
          <w:numId w:val="2"/>
        </w:numPr>
        <w:spacing w:after="70" w:line="274"/>
      </w:pPr>
      <w:r>
        <w:rPr>
          <w:rFonts w:ascii="Calibri" w:cs="Calibri" w:eastAsia="Calibri" w:hAnsi="Calibri"/>
          <w:color w:val="222222"/>
          <w:sz w:val="22"/>
          <w:szCs w:val="22"/>
        </w:rPr>
        <w:t xml:space="preserve">Treatments are documented at the time provided, and the resident's response is monitored and reported.</w:t>
      </w:r>
    </w:p>
    <w:p>
      <w:pPr>
        <w:pStyle w:val="ListParagraph"/>
        <w:numPr>
          <w:ilvl w:val="0"/>
          <w:numId w:val="2"/>
        </w:numPr>
        <w:spacing w:after="70" w:line="274"/>
      </w:pPr>
      <w:r>
        <w:rPr>
          <w:rFonts w:ascii="Calibri" w:cs="Calibri" w:eastAsia="Calibri" w:hAnsi="Calibri"/>
          <w:color w:val="222222"/>
          <w:sz w:val="22"/>
          <w:szCs w:val="22"/>
        </w:rPr>
        <w:t xml:space="preserve">Supplies and equipment for ordered treatments are available, clean, and maintained.</w:t>
      </w:r>
    </w:p>
    <w:p>
      <w:pPr>
        <w:pStyle w:val="Heading2"/>
        <w:spacing w:after="90" w:before="230"/>
      </w:pPr>
      <w:r>
        <w:rPr>
          <w:rFonts w:ascii="Calibri" w:cs="Calibri" w:eastAsia="Calibri" w:hAnsi="Calibri"/>
          <w:b/>
          <w:bCs/>
          <w:color w:val="2C523A"/>
          <w:sz w:val="24"/>
          <w:szCs w:val="24"/>
        </w:rPr>
        <w:t xml:space="preserve">5.07  Medication Reconciliation at Transitions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.0500; .0700; .0900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medication errors when a resident is admitted, returns from a hospital, or changes providers.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reconciles medications at admission and at every transition of care so that the medications a resident receives match current, valid orders.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At admission and upon return from a hospital or other setting, staff obtain and verify current medication orders before administering medications.</w:t>
      </w:r>
    </w:p>
    <w:p>
      <w:pPr>
        <w:pStyle w:val="ListParagraph"/>
        <w:numPr>
          <w:ilvl w:val="0"/>
          <w:numId w:val="2"/>
        </w:numPr>
        <w:spacing w:after="70" w:line="274"/>
      </w:pPr>
      <w:r>
        <w:rPr>
          <w:rFonts w:ascii="Calibri" w:cs="Calibri" w:eastAsia="Calibri" w:hAnsi="Calibri"/>
          <w:color w:val="222222"/>
          <w:sz w:val="22"/>
          <w:szCs w:val="22"/>
        </w:rPr>
        <w:t xml:space="preserve">New, changed, and discontinued medications are reconciled against the prior regimen, and discrepancies are resolved with the prescriber before administration.</w:t>
      </w:r>
    </w:p>
    <w:p>
      <w:pPr>
        <w:pStyle w:val="ListParagraph"/>
        <w:numPr>
          <w:ilvl w:val="0"/>
          <w:numId w:val="2"/>
        </w:numPr>
        <w:spacing w:after="70" w:line="274"/>
      </w:pPr>
      <w:r>
        <w:rPr>
          <w:rFonts w:ascii="Calibri" w:cs="Calibri" w:eastAsia="Calibri" w:hAnsi="Calibri"/>
          <w:color w:val="222222"/>
          <w:sz w:val="22"/>
          <w:szCs w:val="22"/>
        </w:rPr>
        <w:t xml:space="preserve">The medication administration record is updated to reflect reconciled orders, and staff who administer medications are informed of changes.</w:t>
      </w:r>
    </w:p>
    <w:p>
      <w:pPr>
        <w:pStyle w:val="ListParagraph"/>
        <w:numPr>
          <w:ilvl w:val="0"/>
          <w:numId w:val="2"/>
        </w:numPr>
        <w:spacing w:after="70" w:line="274"/>
      </w:pPr>
      <w:r>
        <w:rPr>
          <w:rFonts w:ascii="Calibri" w:cs="Calibri" w:eastAsia="Calibri" w:hAnsi="Calibri"/>
          <w:color w:val="222222"/>
          <w:sz w:val="22"/>
          <w:szCs w:val="22"/>
        </w:rPr>
        <w:t xml:space="preserve">Medications no longer ordered are removed from use and disposed of properly.</w:t>
      </w:r>
    </w:p>
    <w:p>
      <w:pPr>
        <w:pStyle w:val="ListParagraph"/>
        <w:numPr>
          <w:ilvl w:val="0"/>
          <w:numId w:val="2"/>
        </w:numPr>
        <w:spacing w:after="70" w:line="274"/>
      </w:pPr>
      <w:r>
        <w:rPr>
          <w:rFonts w:ascii="Calibri" w:cs="Calibri" w:eastAsia="Calibri" w:hAnsi="Calibri"/>
          <w:color w:val="222222"/>
          <w:sz w:val="22"/>
          <w:szCs w:val="22"/>
        </w:rPr>
        <w:t xml:space="preserve">Reconciliation and any prescriber contact are documented in the resident's record.</w:t>
      </w:r>
    </w:p>
    <w:p>
      <w:pPr>
        <w:pStyle w:val="Heading2"/>
        <w:spacing w:after="90" w:before="230"/>
      </w:pPr>
      <w:r>
        <w:rPr>
          <w:rFonts w:ascii="Calibri" w:cs="Calibri" w:eastAsia="Calibri" w:hAnsi="Calibri"/>
          <w:b/>
          <w:bCs/>
          <w:color w:val="2C523A"/>
          <w:sz w:val="24"/>
          <w:szCs w:val="24"/>
        </w:rPr>
        <w:t xml:space="preserve">5.08  Pharmacy Services and Emergency Medication Supply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.0500; .0900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reliable pharmacy service and access to needed medications, including after hours.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arranges pharmacy services that reliably supply residents' medications, provides for obtaining medications promptly including in urgent situations, and manages any emergency medication supply safely.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uses a licensed pharmacy and has a clear process for ordering, receiving, and verifying medications for each resident.</w:t>
      </w:r>
    </w:p>
    <w:p>
      <w:pPr>
        <w:pStyle w:val="ListParagraph"/>
        <w:numPr>
          <w:ilvl w:val="0"/>
          <w:numId w:val="2"/>
        </w:numPr>
        <w:spacing w:after="70" w:line="274"/>
      </w:pPr>
      <w:r>
        <w:rPr>
          <w:rFonts w:ascii="Calibri" w:cs="Calibri" w:eastAsia="Calibri" w:hAnsi="Calibri"/>
          <w:color w:val="222222"/>
          <w:sz w:val="22"/>
          <w:szCs w:val="22"/>
        </w:rPr>
        <w:t xml:space="preserve">A process exists to obtain newly ordered or urgently needed medications promptly, including after normal pharmacy hours.</w:t>
      </w:r>
    </w:p>
    <w:p>
      <w:pPr>
        <w:pStyle w:val="ListParagraph"/>
        <w:numPr>
          <w:ilvl w:val="0"/>
          <w:numId w:val="2"/>
        </w:numPr>
        <w:spacing w:after="70" w:line="274"/>
      </w:pPr>
      <w:r>
        <w:rPr>
          <w:rFonts w:ascii="Calibri" w:cs="Calibri" w:eastAsia="Calibri" w:hAnsi="Calibri"/>
          <w:color w:val="222222"/>
          <w:sz w:val="22"/>
          <w:szCs w:val="22"/>
        </w:rPr>
        <w:t xml:space="preserve">Any emergency or backup medication supply kept on site is limited, controlled, secured, and used only per order, with prompt replacement and documentation.</w:t>
      </w:r>
    </w:p>
    <w:p>
      <w:pPr>
        <w:pStyle w:val="ListParagraph"/>
        <w:numPr>
          <w:ilvl w:val="0"/>
          <w:numId w:val="2"/>
        </w:numPr>
        <w:spacing w:after="70" w:line="274"/>
      </w:pPr>
      <w:r>
        <w:rPr>
          <w:rFonts w:ascii="Calibri" w:cs="Calibri" w:eastAsia="Calibri" w:hAnsi="Calibri"/>
          <w:color w:val="222222"/>
          <w:sz w:val="22"/>
          <w:szCs w:val="22"/>
        </w:rPr>
        <w:t xml:space="preserve">Discrepancies, shortages, and delivery problems are resolved so residents do not miss needed doses.</w:t>
      </w:r>
    </w:p>
    <w:p>
      <w:pPr>
        <w:pStyle w:val="ListParagraph"/>
        <w:numPr>
          <w:ilvl w:val="0"/>
          <w:numId w:val="2"/>
        </w:numPr>
        <w:spacing w:after="70" w:line="274"/>
      </w:pPr>
      <w:r>
        <w:rPr>
          <w:rFonts w:ascii="Calibri" w:cs="Calibri" w:eastAsia="Calibri" w:hAnsi="Calibri"/>
          <w:color w:val="222222"/>
          <w:sz w:val="22"/>
          <w:szCs w:val="22"/>
        </w:rPr>
        <w:t xml:space="preserve">Communication between the facility, pharmacy, and prescribers is documented where it affects a resident's medications.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6 — Admission, Transfer &amp; Discharge</w:t>
      </w:r>
    </w:p>
    <w:p>
      <w:pPr>
        <w:spacing w:after="140" w:before="0" w:line="278"/>
      </w:pPr>
      <w:r>
        <w:rPr>
          <w:rFonts w:ascii="Calibri" w:cs="Calibri" w:eastAsia="Calibri" w:hAnsi="Calibri"/>
          <w:b w:val="false"/>
          <w:bCs w:val="false"/>
          <w:i w:val="false"/>
          <w:iCs w:val="false"/>
          <w:color w:val="222222"/>
          <w:sz w:val="22"/>
          <w:szCs w:val="22"/>
        </w:rPr>
        <w:t xml:space="preserve">This section governs who the facility may admit, the assessment and agreement that precede admission, and the limited circumstances and required protections for transfer and discharge.</w:t>
      </w:r>
    </w:p>
    <w:p>
      <w:pPr>
        <w:pStyle w:val="Heading2"/>
        <w:spacing w:after="90" w:before="230"/>
      </w:pPr>
      <w:r>
        <w:rPr>
          <w:rFonts w:ascii="Calibri" w:cs="Calibri" w:eastAsia="Calibri" w:hAnsi="Calibri"/>
          <w:b/>
          <w:bCs/>
          <w:color w:val="2C523A"/>
          <w:sz w:val="24"/>
          <w:szCs w:val="24"/>
        </w:rPr>
        <w:t xml:space="preserve">6.01  Admission Criteria, Assessment and Prohibited Admissions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.0700; county DSS assessment; G.S. 131D</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admit only residents appropriate for adult care home care and confirm appropriateness before admission.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admits only individuals appropriate for adult care home level of care whose needs it can meet within its license, completes the required pre-admission assessment, and does not admit anyone the statutes and rules prohibit.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or at admission, the required resident assessment — including the county DSS assessment where applicable — is completed to confirm the person is appropriate for adult care home level of care.</w:t>
      </w:r>
    </w:p>
    <w:p>
      <w:pPr>
        <w:pStyle w:val="ListParagraph"/>
        <w:numPr>
          <w:ilvl w:val="0"/>
          <w:numId w:val="2"/>
        </w:numPr>
        <w:spacing w:after="70" w:line="274"/>
      </w:pPr>
      <w:r>
        <w:rPr>
          <w:rFonts w:ascii="Calibri" w:cs="Calibri" w:eastAsia="Calibri" w:hAnsi="Calibri"/>
          <w:color w:val="222222"/>
          <w:sz w:val="22"/>
          <w:szCs w:val="22"/>
        </w:rPr>
        <w:t xml:space="preserve">The facility confirms it can meet the applicant's assessed needs with its licensed services, staffing, and physical plant before admitting.</w:t>
      </w:r>
    </w:p>
    <w:p>
      <w:pPr>
        <w:pStyle w:val="ListParagraph"/>
        <w:numPr>
          <w:ilvl w:val="0"/>
          <w:numId w:val="2"/>
        </w:numPr>
        <w:spacing w:after="70" w:line="274"/>
      </w:pPr>
      <w:r>
        <w:rPr>
          <w:rFonts w:ascii="Calibri" w:cs="Calibri" w:eastAsia="Calibri" w:hAnsi="Calibri"/>
          <w:color w:val="222222"/>
          <w:sz w:val="22"/>
          <w:szCs w:val="22"/>
        </w:rPr>
        <w:t xml:space="preserve">The facility does not admit or retain persons whose needs exceed adult care home care or who fall within the categories the statutes and rules prohibit from adult care home placement.</w:t>
      </w:r>
    </w:p>
    <w:p>
      <w:pPr>
        <w:pStyle w:val="ListParagraph"/>
        <w:numPr>
          <w:ilvl w:val="0"/>
          <w:numId w:val="2"/>
        </w:numPr>
        <w:spacing w:after="70" w:line="274"/>
      </w:pPr>
      <w:r>
        <w:rPr>
          <w:rFonts w:ascii="Calibri" w:cs="Calibri" w:eastAsia="Calibri" w:hAnsi="Calibri"/>
          <w:color w:val="222222"/>
          <w:sz w:val="22"/>
          <w:szCs w:val="22"/>
        </w:rPr>
        <w:t xml:space="preserve">Admission decisions are made without unlawful discrimination and consistent with the facility's stated admission criteria.</w:t>
      </w:r>
    </w:p>
    <w:p>
      <w:pPr>
        <w:pStyle w:val="ListParagraph"/>
        <w:numPr>
          <w:ilvl w:val="0"/>
          <w:numId w:val="2"/>
        </w:numPr>
        <w:spacing w:after="70" w:line="274"/>
      </w:pPr>
      <w:r>
        <w:rPr>
          <w:rFonts w:ascii="Calibri" w:cs="Calibri" w:eastAsia="Calibri" w:hAnsi="Calibri"/>
          <w:color w:val="222222"/>
          <w:sz w:val="22"/>
          <w:szCs w:val="22"/>
        </w:rPr>
        <w:t xml:space="preserve">The assessment and basis for the admission decision are documented in the resident's record.</w:t>
      </w:r>
    </w:p>
    <w:p>
      <w:pPr>
        <w:pStyle w:val="Heading2"/>
        <w:spacing w:after="90" w:before="230"/>
      </w:pPr>
      <w:r>
        <w:rPr>
          <w:rFonts w:ascii="Calibri" w:cs="Calibri" w:eastAsia="Calibri" w:hAnsi="Calibri"/>
          <w:b/>
          <w:bCs/>
          <w:color w:val="2C523A"/>
          <w:sz w:val="24"/>
          <w:szCs w:val="24"/>
        </w:rPr>
        <w:t xml:space="preserve">6.02  Admission Agreement and Disclosures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.0700; G.S. 131D-21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each resident has a clear written agreement and required disclosures at admission.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enters a written admission agreement with each resident that states services, charges, refund and discharge terms, and residents' rights, and provides required disclosures at admission.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written admission agreement states the services provided, the charges and payment terms, the refund policy, house rules, and the conditions and procedures for transfer and discharge.</w:t>
      </w:r>
    </w:p>
    <w:p>
      <w:pPr>
        <w:pStyle w:val="ListParagraph"/>
        <w:numPr>
          <w:ilvl w:val="0"/>
          <w:numId w:val="2"/>
        </w:numPr>
        <w:spacing w:after="70" w:line="274"/>
      </w:pPr>
      <w:r>
        <w:rPr>
          <w:rFonts w:ascii="Calibri" w:cs="Calibri" w:eastAsia="Calibri" w:hAnsi="Calibri"/>
          <w:color w:val="222222"/>
          <w:sz w:val="22"/>
          <w:szCs w:val="22"/>
        </w:rPr>
        <w:t xml:space="preserve">The Declaration of Residents' Rights and the facility grievance procedure are provided and explained at admission.</w:t>
      </w:r>
    </w:p>
    <w:p>
      <w:pPr>
        <w:pStyle w:val="ListParagraph"/>
        <w:numPr>
          <w:ilvl w:val="0"/>
          <w:numId w:val="2"/>
        </w:numPr>
        <w:spacing w:after="70" w:line="274"/>
      </w:pPr>
      <w:r>
        <w:rPr>
          <w:rFonts w:ascii="Calibri" w:cs="Calibri" w:eastAsia="Calibri" w:hAnsi="Calibri"/>
          <w:color w:val="222222"/>
          <w:sz w:val="22"/>
          <w:szCs w:val="22"/>
        </w:rPr>
        <w:t xml:space="preserve">The resident, and the resident's representative where applicable, receive a copy of the signed agreement and disclosures.</w:t>
      </w:r>
    </w:p>
    <w:p>
      <w:pPr>
        <w:pStyle w:val="ListParagraph"/>
        <w:numPr>
          <w:ilvl w:val="0"/>
          <w:numId w:val="2"/>
        </w:numPr>
        <w:spacing w:after="70" w:line="274"/>
      </w:pPr>
      <w:r>
        <w:rPr>
          <w:rFonts w:ascii="Calibri" w:cs="Calibri" w:eastAsia="Calibri" w:hAnsi="Calibri"/>
          <w:color w:val="222222"/>
          <w:sz w:val="22"/>
          <w:szCs w:val="22"/>
        </w:rPr>
        <w:t xml:space="preserve">Charges, including any charges beyond the Special Assistance rate for SA residents, are disclosed in advance and consistent with the requirement to accept the state rate for SA residents.</w:t>
      </w:r>
    </w:p>
    <w:p>
      <w:pPr>
        <w:pStyle w:val="ListParagraph"/>
        <w:numPr>
          <w:ilvl w:val="0"/>
          <w:numId w:val="2"/>
        </w:numPr>
        <w:spacing w:after="70" w:line="274"/>
      </w:pPr>
      <w:r>
        <w:rPr>
          <w:rFonts w:ascii="Calibri" w:cs="Calibri" w:eastAsia="Calibri" w:hAnsi="Calibri"/>
          <w:color w:val="222222"/>
          <w:sz w:val="22"/>
          <w:szCs w:val="22"/>
        </w:rPr>
        <w:t xml:space="preserve">Changes to charges or terms are made with the required advance notice.</w:t>
      </w:r>
    </w:p>
    <w:p>
      <w:pPr>
        <w:pStyle w:val="Heading2"/>
        <w:spacing w:after="90" w:before="230"/>
      </w:pPr>
      <w:r>
        <w:rPr>
          <w:rFonts w:ascii="Calibri" w:cs="Calibri" w:eastAsia="Calibri" w:hAnsi="Calibri"/>
          <w:b/>
          <w:bCs/>
          <w:color w:val="2C523A"/>
          <w:sz w:val="24"/>
          <w:szCs w:val="24"/>
        </w:rPr>
        <w:t xml:space="preserve">6.03  Transfer, Discharge and Discharge Planning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.0700; G.S. 131D-21; G.S. 131D-4.1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limit transfer and discharge to permitted reasons and protect residents through notice and planning.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transfers or discharges a resident only for reasons the rules permit, with required notice and appeal information, and provides discharge planning that protects the resident's safety and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Transfer or discharge occurs only for permitted reasons, such as needs exceeding the facility's license, non-payment after required notice, the resident's own request, or documented safety concerns.</w:t>
      </w:r>
    </w:p>
    <w:p>
      <w:pPr>
        <w:pStyle w:val="ListParagraph"/>
        <w:numPr>
          <w:ilvl w:val="0"/>
          <w:numId w:val="2"/>
        </w:numPr>
        <w:spacing w:after="70" w:line="274"/>
      </w:pPr>
      <w:r>
        <w:rPr>
          <w:rFonts w:ascii="Calibri" w:cs="Calibri" w:eastAsia="Calibri" w:hAnsi="Calibri"/>
          <w:color w:val="222222"/>
          <w:sz w:val="22"/>
          <w:szCs w:val="22"/>
        </w:rPr>
        <w:t xml:space="preserve">The facility gives the required written notice, including the reason and the resident's appeal or review rights, except in a documented emergency where a shorter timeframe is permitted.</w:t>
      </w:r>
    </w:p>
    <w:p>
      <w:pPr>
        <w:pStyle w:val="ListParagraph"/>
        <w:numPr>
          <w:ilvl w:val="0"/>
          <w:numId w:val="2"/>
        </w:numPr>
        <w:spacing w:after="70" w:line="274"/>
      </w:pPr>
      <w:r>
        <w:rPr>
          <w:rFonts w:ascii="Calibri" w:cs="Calibri" w:eastAsia="Calibri" w:hAnsi="Calibri"/>
          <w:color w:val="222222"/>
          <w:sz w:val="22"/>
          <w:szCs w:val="22"/>
        </w:rPr>
        <w:t xml:space="preserve">The facility provides discharge planning and coordinates a safe transfer to an appropriate setting, sending necessary records with the resident.</w:t>
      </w:r>
    </w:p>
    <w:p>
      <w:pPr>
        <w:pStyle w:val="ListParagraph"/>
        <w:numPr>
          <w:ilvl w:val="0"/>
          <w:numId w:val="2"/>
        </w:numPr>
        <w:spacing w:after="70" w:line="274"/>
      </w:pPr>
      <w:r>
        <w:rPr>
          <w:rFonts w:ascii="Calibri" w:cs="Calibri" w:eastAsia="Calibri" w:hAnsi="Calibri"/>
          <w:color w:val="222222"/>
          <w:sz w:val="22"/>
          <w:szCs w:val="22"/>
        </w:rPr>
        <w:t xml:space="preserve">The reason for and circumstances of each transfer or discharge are documented, and any required reports are made to DHSR and county DSS.</w:t>
      </w:r>
    </w:p>
    <w:p>
      <w:pPr>
        <w:pStyle w:val="ListParagraph"/>
        <w:numPr>
          <w:ilvl w:val="0"/>
          <w:numId w:val="2"/>
        </w:numPr>
        <w:spacing w:after="70" w:line="274"/>
      </w:pPr>
      <w:r>
        <w:rPr>
          <w:rFonts w:ascii="Calibri" w:cs="Calibri" w:eastAsia="Calibri" w:hAnsi="Calibri"/>
          <w:color w:val="222222"/>
          <w:sz w:val="22"/>
          <w:szCs w:val="22"/>
        </w:rPr>
        <w:t xml:space="preserve">A resident is not discharged in retaliation for exercising rights or filing a grievance.</w:t>
      </w:r>
    </w:p>
    <w:p>
      <w:pPr>
        <w:pStyle w:val="Heading2"/>
        <w:spacing w:after="90" w:before="230"/>
      </w:pPr>
      <w:r>
        <w:rPr>
          <w:rFonts w:ascii="Calibri" w:cs="Calibri" w:eastAsia="Calibri" w:hAnsi="Calibri"/>
          <w:b/>
          <w:bCs/>
          <w:color w:val="2C523A"/>
          <w:sz w:val="24"/>
          <w:szCs w:val="24"/>
        </w:rPr>
        <w:t xml:space="preserve">6.04  Bed Hold and Readmission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.0700; admission agreement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temporary absences and readmission fairly and consistently.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Temporary absences, bed holds, and readmission are handled according to the admission agreement and applicable rules.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admission agreement states the facility's bed-hold and readmission terms, including any charges during an absence.</w:t>
      </w:r>
    </w:p>
    <w:p>
      <w:pPr>
        <w:pStyle w:val="ListParagraph"/>
        <w:numPr>
          <w:ilvl w:val="0"/>
          <w:numId w:val="2"/>
        </w:numPr>
        <w:spacing w:after="70" w:line="274"/>
      </w:pPr>
      <w:r>
        <w:rPr>
          <w:rFonts w:ascii="Calibri" w:cs="Calibri" w:eastAsia="Calibri" w:hAnsi="Calibri"/>
          <w:color w:val="222222"/>
          <w:sz w:val="22"/>
          <w:szCs w:val="22"/>
        </w:rPr>
        <w:t xml:space="preserve">The facility applies bed-hold and readmission terms consistently and consistent with any applicable Special Assistance or Medicaid rules.</w:t>
      </w:r>
    </w:p>
    <w:p>
      <w:pPr>
        <w:pStyle w:val="ListParagraph"/>
        <w:numPr>
          <w:ilvl w:val="0"/>
          <w:numId w:val="2"/>
        </w:numPr>
        <w:spacing w:after="70" w:line="274"/>
      </w:pPr>
      <w:r>
        <w:rPr>
          <w:rFonts w:ascii="Calibri" w:cs="Calibri" w:eastAsia="Calibri" w:hAnsi="Calibri"/>
          <w:color w:val="222222"/>
          <w:sz w:val="22"/>
          <w:szCs w:val="22"/>
        </w:rPr>
        <w:t xml:space="preserve">Readmission after a hospital or other absence is based on current assessment confirming the facility can meet the resident's needs.</w:t>
      </w:r>
    </w:p>
    <w:p>
      <w:pPr>
        <w:pStyle w:val="Heading2"/>
        <w:spacing w:after="90" w:before="230"/>
      </w:pPr>
      <w:r>
        <w:rPr>
          <w:rFonts w:ascii="Calibri" w:cs="Calibri" w:eastAsia="Calibri" w:hAnsi="Calibri"/>
          <w:b/>
          <w:bCs/>
          <w:color w:val="2C523A"/>
          <w:sz w:val="24"/>
          <w:szCs w:val="24"/>
        </w:rPr>
        <w:t xml:space="preserve">6.05  Resident Representatives and Decision-Making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10A NCAC 13F .0700; .0909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respect resident autonomy while recognizing lawful representatives.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each resident's right to make their own decisions and recognizes a legal representative only to the extent authorized by law or a valid document.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presumes a resident may make their own decisions unless a court or a valid legal document provides otherwise.</w:t>
      </w:r>
    </w:p>
    <w:p>
      <w:pPr>
        <w:pStyle w:val="ListParagraph"/>
        <w:numPr>
          <w:ilvl w:val="0"/>
          <w:numId w:val="2"/>
        </w:numPr>
        <w:spacing w:after="70" w:line="274"/>
      </w:pPr>
      <w:r>
        <w:rPr>
          <w:rFonts w:ascii="Calibri" w:cs="Calibri" w:eastAsia="Calibri" w:hAnsi="Calibri"/>
          <w:color w:val="222222"/>
          <w:sz w:val="22"/>
          <w:szCs w:val="22"/>
        </w:rPr>
        <w:t xml:space="preserve">The scope of any guardian, attorney-in-fact, or health care agent is documented, and the representative acts only within that scope.</w:t>
      </w:r>
    </w:p>
    <w:p>
      <w:pPr>
        <w:pStyle w:val="ListParagraph"/>
        <w:numPr>
          <w:ilvl w:val="0"/>
          <w:numId w:val="2"/>
        </w:numPr>
        <w:spacing w:after="70" w:line="274"/>
      </w:pPr>
      <w:r>
        <w:rPr>
          <w:rFonts w:ascii="Calibri" w:cs="Calibri" w:eastAsia="Calibri" w:hAnsi="Calibri"/>
          <w:color w:val="222222"/>
          <w:sz w:val="22"/>
          <w:szCs w:val="22"/>
        </w:rPr>
        <w:t xml:space="preserve">Residents are involved in decisions about their care to the greatest extent possible even where a representative is involved.</w:t>
      </w:r>
    </w:p>
    <w:p>
      <w:pPr>
        <w:pStyle w:val="ListParagraph"/>
        <w:numPr>
          <w:ilvl w:val="0"/>
          <w:numId w:val="2"/>
        </w:numPr>
        <w:spacing w:after="70" w:line="274"/>
      </w:pPr>
      <w:r>
        <w:rPr>
          <w:rFonts w:ascii="Calibri" w:cs="Calibri" w:eastAsia="Calibri" w:hAnsi="Calibri"/>
          <w:color w:val="222222"/>
          <w:sz w:val="22"/>
          <w:szCs w:val="22"/>
        </w:rPr>
        <w:t xml:space="preserve">Documentation of representative authority is kept in the resident's record and honored consistently.</w:t>
      </w:r>
    </w:p>
    <w:p>
      <w:pPr>
        <w:pStyle w:val="Heading2"/>
        <w:spacing w:after="90" w:before="230"/>
      </w:pPr>
      <w:r>
        <w:rPr>
          <w:rFonts w:ascii="Calibri" w:cs="Calibri" w:eastAsia="Calibri" w:hAnsi="Calibri"/>
          <w:b/>
          <w:bCs/>
          <w:color w:val="2C523A"/>
          <w:sz w:val="24"/>
          <w:szCs w:val="24"/>
        </w:rPr>
        <w:t xml:space="preserve">6.06  Resident Orientation and Personal Property Inventory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.0700; .1101; G.S. 131D-21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orient each new resident and to record the personal property they bring.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orients each new resident to the home and records an inventory of the significant personal property the resident brings, to protect the resident and prevent disputes.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At admission, the resident is oriented to the facility, staff, routines, house rules, emergency procedures, and how to summon help and raise concerns.</w:t>
      </w:r>
    </w:p>
    <w:p>
      <w:pPr>
        <w:pStyle w:val="ListParagraph"/>
        <w:numPr>
          <w:ilvl w:val="0"/>
          <w:numId w:val="2"/>
        </w:numPr>
        <w:spacing w:after="70" w:line="274"/>
      </w:pPr>
      <w:r>
        <w:rPr>
          <w:rFonts w:ascii="Calibri" w:cs="Calibri" w:eastAsia="Calibri" w:hAnsi="Calibri"/>
          <w:color w:val="222222"/>
          <w:sz w:val="22"/>
          <w:szCs w:val="22"/>
        </w:rPr>
        <w:t xml:space="preserve">An inventory of the resident's significant personal property and valuables is made at admission with the resident or representative and updated as items are added or removed.</w:t>
      </w:r>
    </w:p>
    <w:p>
      <w:pPr>
        <w:pStyle w:val="ListParagraph"/>
        <w:numPr>
          <w:ilvl w:val="0"/>
          <w:numId w:val="2"/>
        </w:numPr>
        <w:spacing w:after="70" w:line="274"/>
      </w:pPr>
      <w:r>
        <w:rPr>
          <w:rFonts w:ascii="Calibri" w:cs="Calibri" w:eastAsia="Calibri" w:hAnsi="Calibri"/>
          <w:color w:val="222222"/>
          <w:sz w:val="22"/>
          <w:szCs w:val="22"/>
        </w:rPr>
        <w:t xml:space="preserve">The resident is informed of arrangements for safekeeping of valuables and of the facility's responsibility and limits regarding personal property.</w:t>
      </w:r>
    </w:p>
    <w:p>
      <w:pPr>
        <w:pStyle w:val="ListParagraph"/>
        <w:numPr>
          <w:ilvl w:val="0"/>
          <w:numId w:val="2"/>
        </w:numPr>
        <w:spacing w:after="70" w:line="274"/>
      </w:pPr>
      <w:r>
        <w:rPr>
          <w:rFonts w:ascii="Calibri" w:cs="Calibri" w:eastAsia="Calibri" w:hAnsi="Calibri"/>
          <w:color w:val="222222"/>
          <w:sz w:val="22"/>
          <w:szCs w:val="22"/>
        </w:rPr>
        <w:t xml:space="preserve">The orientation and inventory are documented and signed as appropriate and retained in the resident's record.</w:t>
      </w:r>
    </w:p>
    <w:p>
      <w:pPr>
        <w:pStyle w:val="ListParagraph"/>
        <w:numPr>
          <w:ilvl w:val="0"/>
          <w:numId w:val="2"/>
        </w:numPr>
        <w:spacing w:after="70" w:line="274"/>
      </w:pPr>
      <w:r>
        <w:rPr>
          <w:rFonts w:ascii="Calibri" w:cs="Calibri" w:eastAsia="Calibri" w:hAnsi="Calibri"/>
          <w:color w:val="222222"/>
          <w:sz w:val="22"/>
          <w:szCs w:val="22"/>
        </w:rPr>
        <w:t xml:space="preserve">Residents are supported in personalizing their space consistent with safety.</w:t>
      </w:r>
    </w:p>
    <w:p>
      <w:pPr>
        <w:pStyle w:val="Heading2"/>
        <w:spacing w:after="90" w:before="230"/>
      </w:pPr>
      <w:r>
        <w:rPr>
          <w:rFonts w:ascii="Calibri" w:cs="Calibri" w:eastAsia="Calibri" w:hAnsi="Calibri"/>
          <w:b/>
          <w:bCs/>
          <w:color w:val="2C523A"/>
          <w:sz w:val="24"/>
          <w:szCs w:val="24"/>
        </w:rPr>
        <w:t xml:space="preserve">6.07  Nondiscrimination and Reasonable Accommodation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federal civil-rights and disability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admit and serve residents without unlawful discrimination and to accommodate disabilities.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does not unlawfully discriminate in admission or services and provides reasonable accommodations so residents with disabilities can access care and participate in facility life.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Admission and service decisions are based on the facility's ability to meet assessed needs within its license, not on unlawful discrimination.</w:t>
      </w:r>
    </w:p>
    <w:p>
      <w:pPr>
        <w:pStyle w:val="ListParagraph"/>
        <w:numPr>
          <w:ilvl w:val="0"/>
          <w:numId w:val="2"/>
        </w:numPr>
        <w:spacing w:after="70" w:line="274"/>
      </w:pPr>
      <w:r>
        <w:rPr>
          <w:rFonts w:ascii="Calibri" w:cs="Calibri" w:eastAsia="Calibri" w:hAnsi="Calibri"/>
          <w:color w:val="222222"/>
          <w:sz w:val="22"/>
          <w:szCs w:val="22"/>
        </w:rPr>
        <w:t xml:space="preserve">The facility provides reasonable accommodations and effective communication for residents with disabilities, including sensory or communication needs, consistent with law.</w:t>
      </w:r>
    </w:p>
    <w:p>
      <w:pPr>
        <w:pStyle w:val="ListParagraph"/>
        <w:numPr>
          <w:ilvl w:val="0"/>
          <w:numId w:val="2"/>
        </w:numPr>
        <w:spacing w:after="70" w:line="274"/>
      </w:pPr>
      <w:r>
        <w:rPr>
          <w:rFonts w:ascii="Calibri" w:cs="Calibri" w:eastAsia="Calibri" w:hAnsi="Calibri"/>
          <w:color w:val="222222"/>
          <w:sz w:val="22"/>
          <w:szCs w:val="22"/>
        </w:rPr>
        <w:t xml:space="preserve">Residents' cultural, religious, and personal preferences are respected in care and daily life to the extent reasonable.</w:t>
      </w:r>
    </w:p>
    <w:p>
      <w:pPr>
        <w:pStyle w:val="ListParagraph"/>
        <w:numPr>
          <w:ilvl w:val="0"/>
          <w:numId w:val="2"/>
        </w:numPr>
        <w:spacing w:after="70" w:line="274"/>
      </w:pPr>
      <w:r>
        <w:rPr>
          <w:rFonts w:ascii="Calibri" w:cs="Calibri" w:eastAsia="Calibri" w:hAnsi="Calibri"/>
          <w:color w:val="222222"/>
          <w:sz w:val="22"/>
          <w:szCs w:val="22"/>
        </w:rPr>
        <w:t xml:space="preserve">Complaints of discrimination are taken seriously, documented, and addressed.</w:t>
      </w:r>
    </w:p>
    <w:p>
      <w:pPr>
        <w:pStyle w:val="ListParagraph"/>
        <w:numPr>
          <w:ilvl w:val="0"/>
          <w:numId w:val="2"/>
        </w:numPr>
        <w:spacing w:after="70" w:line="274"/>
      </w:pPr>
      <w:r>
        <w:rPr>
          <w:rFonts w:ascii="Calibri" w:cs="Calibri" w:eastAsia="Calibri" w:hAnsi="Calibri"/>
          <w:color w:val="222222"/>
          <w:sz w:val="22"/>
          <w:szCs w:val="22"/>
        </w:rPr>
        <w:t xml:space="preserve">Staff are informed of the facility's nondiscrimination and accommodation obligations.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7 — Resident Assessment &amp; Care Planning</w:t>
      </w:r>
    </w:p>
    <w:p>
      <w:pPr>
        <w:spacing w:after="140" w:before="0" w:line="278"/>
      </w:pPr>
      <w:r>
        <w:rPr>
          <w:rFonts w:ascii="Calibri" w:cs="Calibri" w:eastAsia="Calibri" w:hAnsi="Calibri"/>
          <w:b w:val="false"/>
          <w:bCs w:val="false"/>
          <w:i w:val="false"/>
          <w:iCs w:val="false"/>
          <w:color w:val="222222"/>
          <w:sz w:val="22"/>
          <w:szCs w:val="22"/>
        </w:rPr>
        <w:t xml:space="preserve">This section ensures each resident is assessed and has an individual care plan that directs the personal care, supervision, and services the facility provides, kept current as the resident's condition changes.</w:t>
      </w:r>
    </w:p>
    <w:p>
      <w:pPr>
        <w:pStyle w:val="Heading2"/>
        <w:spacing w:after="90" w:before="230"/>
      </w:pPr>
      <w:r>
        <w:rPr>
          <w:rFonts w:ascii="Calibri" w:cs="Calibri" w:eastAsia="Calibri" w:hAnsi="Calibri"/>
          <w:b/>
          <w:bCs/>
          <w:color w:val="2C523A"/>
          <w:sz w:val="24"/>
          <w:szCs w:val="24"/>
        </w:rPr>
        <w:t xml:space="preserve">7.01  Resident Assessment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.0800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match care and services to each resident's actual, current needs through assessment.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resident is assessed on admission, at required intervals, and upon a significant change in condition, so that care and services match the resident's actual needs.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resident assessment is completed at admission, at the intervals the rules require, and whenever the resident has a significant change in condition.</w:t>
      </w:r>
    </w:p>
    <w:p>
      <w:pPr>
        <w:pStyle w:val="ListParagraph"/>
        <w:numPr>
          <w:ilvl w:val="0"/>
          <w:numId w:val="2"/>
        </w:numPr>
        <w:spacing w:after="70" w:line="274"/>
      </w:pPr>
      <w:r>
        <w:rPr>
          <w:rFonts w:ascii="Calibri" w:cs="Calibri" w:eastAsia="Calibri" w:hAnsi="Calibri"/>
          <w:color w:val="222222"/>
          <w:sz w:val="22"/>
          <w:szCs w:val="22"/>
        </w:rPr>
        <w:t xml:space="preserve">The assessment addresses functional status and activities of daily living, cognition and behavior, health conditions and medications, sensory and mobility status, nutrition, and psychosocial needs.</w:t>
      </w:r>
    </w:p>
    <w:p>
      <w:pPr>
        <w:pStyle w:val="ListParagraph"/>
        <w:numPr>
          <w:ilvl w:val="0"/>
          <w:numId w:val="2"/>
        </w:numPr>
        <w:spacing w:after="70" w:line="274"/>
      </w:pPr>
      <w:r>
        <w:rPr>
          <w:rFonts w:ascii="Calibri" w:cs="Calibri" w:eastAsia="Calibri" w:hAnsi="Calibri"/>
          <w:color w:val="222222"/>
          <w:sz w:val="22"/>
          <w:szCs w:val="22"/>
        </w:rPr>
        <w:t xml:space="preserve">Assessment information is gathered from the resident, family or representative, physician, and staff observation, and from the county DSS assessment where applicable.</w:t>
      </w:r>
    </w:p>
    <w:p>
      <w:pPr>
        <w:pStyle w:val="ListParagraph"/>
        <w:numPr>
          <w:ilvl w:val="0"/>
          <w:numId w:val="2"/>
        </w:numPr>
        <w:spacing w:after="70" w:line="274"/>
      </w:pPr>
      <w:r>
        <w:rPr>
          <w:rFonts w:ascii="Calibri" w:cs="Calibri" w:eastAsia="Calibri" w:hAnsi="Calibri"/>
          <w:color w:val="222222"/>
          <w:sz w:val="22"/>
          <w:szCs w:val="22"/>
        </w:rPr>
        <w:t xml:space="preserve">Assessment results drive the individual care plan and identify any need for services beyond the facility's license.</w:t>
      </w:r>
    </w:p>
    <w:p>
      <w:pPr>
        <w:pStyle w:val="ListParagraph"/>
        <w:numPr>
          <w:ilvl w:val="0"/>
          <w:numId w:val="2"/>
        </w:numPr>
        <w:spacing w:after="70" w:line="274"/>
      </w:pPr>
      <w:r>
        <w:rPr>
          <w:rFonts w:ascii="Calibri" w:cs="Calibri" w:eastAsia="Calibri" w:hAnsi="Calibri"/>
          <w:color w:val="222222"/>
          <w:sz w:val="22"/>
          <w:szCs w:val="22"/>
        </w:rPr>
        <w:t xml:space="preserve">Assessments are documented, dated, and retained in the resident's record.</w:t>
      </w:r>
    </w:p>
    <w:p>
      <w:pPr>
        <w:pStyle w:val="Heading2"/>
        <w:spacing w:after="90" w:before="230"/>
      </w:pPr>
      <w:r>
        <w:rPr>
          <w:rFonts w:ascii="Calibri" w:cs="Calibri" w:eastAsia="Calibri" w:hAnsi="Calibri"/>
          <w:b/>
          <w:bCs/>
          <w:color w:val="2C523A"/>
          <w:sz w:val="24"/>
          <w:szCs w:val="24"/>
        </w:rPr>
        <w:t xml:space="preserve">7.02  Individual Care Plan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.0800; .0900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direct each resident's care through a written, individualized, current plan.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resident has a written individual care plan, based on assessment, that identifies needs and goals and directs the personal care, supervision, and services the facility provides.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care plan is developed for each resident that identifies needs, goals, and the specific personal care, supervision, medication support, and services to be provided.</w:t>
      </w:r>
    </w:p>
    <w:p>
      <w:pPr>
        <w:pStyle w:val="ListParagraph"/>
        <w:numPr>
          <w:ilvl w:val="0"/>
          <w:numId w:val="2"/>
        </w:numPr>
        <w:spacing w:after="70" w:line="274"/>
      </w:pPr>
      <w:r>
        <w:rPr>
          <w:rFonts w:ascii="Calibri" w:cs="Calibri" w:eastAsia="Calibri" w:hAnsi="Calibri"/>
          <w:color w:val="222222"/>
          <w:sz w:val="22"/>
          <w:szCs w:val="22"/>
        </w:rPr>
        <w:t xml:space="preserve">The resident and, as appropriate, the family or representative participate in developing and reviewing the care plan.</w:t>
      </w:r>
    </w:p>
    <w:p>
      <w:pPr>
        <w:pStyle w:val="ListParagraph"/>
        <w:numPr>
          <w:ilvl w:val="0"/>
          <w:numId w:val="2"/>
        </w:numPr>
        <w:spacing w:after="70" w:line="274"/>
      </w:pPr>
      <w:r>
        <w:rPr>
          <w:rFonts w:ascii="Calibri" w:cs="Calibri" w:eastAsia="Calibri" w:hAnsi="Calibri"/>
          <w:color w:val="222222"/>
          <w:sz w:val="22"/>
          <w:szCs w:val="22"/>
        </w:rPr>
        <w:t xml:space="preserve">The care plan is reviewed and updated at required intervals and whenever the resident's condition or needs change.</w:t>
      </w:r>
    </w:p>
    <w:p>
      <w:pPr>
        <w:pStyle w:val="ListParagraph"/>
        <w:numPr>
          <w:ilvl w:val="0"/>
          <w:numId w:val="2"/>
        </w:numPr>
        <w:spacing w:after="70" w:line="274"/>
      </w:pPr>
      <w:r>
        <w:rPr>
          <w:rFonts w:ascii="Calibri" w:cs="Calibri" w:eastAsia="Calibri" w:hAnsi="Calibri"/>
          <w:color w:val="222222"/>
          <w:sz w:val="22"/>
          <w:szCs w:val="22"/>
        </w:rPr>
        <w:t xml:space="preserve">Staff who provide care have access to and follow the current care plan, and the plan is used to direct daily care and supervision.</w:t>
      </w:r>
    </w:p>
    <w:p>
      <w:pPr>
        <w:pStyle w:val="ListParagraph"/>
        <w:numPr>
          <w:ilvl w:val="0"/>
          <w:numId w:val="2"/>
        </w:numPr>
        <w:spacing w:after="70" w:line="274"/>
      </w:pPr>
      <w:r>
        <w:rPr>
          <w:rFonts w:ascii="Calibri" w:cs="Calibri" w:eastAsia="Calibri" w:hAnsi="Calibri"/>
          <w:color w:val="222222"/>
          <w:sz w:val="22"/>
          <w:szCs w:val="22"/>
        </w:rPr>
        <w:t xml:space="preserve">The care plan is documented and retained in the resident's record.</w:t>
      </w:r>
    </w:p>
    <w:p>
      <w:pPr>
        <w:pStyle w:val="Heading2"/>
        <w:spacing w:after="90" w:before="230"/>
      </w:pPr>
      <w:r>
        <w:rPr>
          <w:rFonts w:ascii="Calibri" w:cs="Calibri" w:eastAsia="Calibri" w:hAnsi="Calibri"/>
          <w:b/>
          <w:bCs/>
          <w:color w:val="2C523A"/>
          <w:sz w:val="24"/>
          <w:szCs w:val="24"/>
        </w:rPr>
        <w:t xml:space="preserve">7.03  Change of Condition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.0800; .0900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detect and respond to changes in a resident's condition promptly.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monitors residents for changes in condition and responds by reassessing, notifying the physician and representative, updating the care plan, and, where needed, arranging a higher level of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observe and report changes in a resident's physical, cognitive, or behavioral condition promptly to the person in charge.</w:t>
      </w:r>
    </w:p>
    <w:p>
      <w:pPr>
        <w:pStyle w:val="ListParagraph"/>
        <w:numPr>
          <w:ilvl w:val="0"/>
          <w:numId w:val="2"/>
        </w:numPr>
        <w:spacing w:after="70" w:line="274"/>
      </w:pPr>
      <w:r>
        <w:rPr>
          <w:rFonts w:ascii="Calibri" w:cs="Calibri" w:eastAsia="Calibri" w:hAnsi="Calibri"/>
          <w:color w:val="222222"/>
          <w:sz w:val="22"/>
          <w:szCs w:val="22"/>
        </w:rPr>
        <w:t xml:space="preserve">A significant change triggers reassessment, notification of the physician and family or representative, and updating of the care plan.</w:t>
      </w:r>
    </w:p>
    <w:p>
      <w:pPr>
        <w:pStyle w:val="ListParagraph"/>
        <w:numPr>
          <w:ilvl w:val="0"/>
          <w:numId w:val="2"/>
        </w:numPr>
        <w:spacing w:after="70" w:line="274"/>
      </w:pPr>
      <w:r>
        <w:rPr>
          <w:rFonts w:ascii="Calibri" w:cs="Calibri" w:eastAsia="Calibri" w:hAnsi="Calibri"/>
          <w:color w:val="222222"/>
          <w:sz w:val="22"/>
          <w:szCs w:val="22"/>
        </w:rPr>
        <w:t xml:space="preserve">If a resident's needs come to exceed the facility's license or ability, the facility arranges an appropriate transfer with discharge planning.</w:t>
      </w:r>
    </w:p>
    <w:p>
      <w:pPr>
        <w:pStyle w:val="ListParagraph"/>
        <w:numPr>
          <w:ilvl w:val="0"/>
          <w:numId w:val="2"/>
        </w:numPr>
        <w:spacing w:after="70" w:line="274"/>
      </w:pPr>
      <w:r>
        <w:rPr>
          <w:rFonts w:ascii="Calibri" w:cs="Calibri" w:eastAsia="Calibri" w:hAnsi="Calibri"/>
          <w:color w:val="222222"/>
          <w:sz w:val="22"/>
          <w:szCs w:val="22"/>
        </w:rPr>
        <w:t xml:space="preserve">Changes, notifications, and responses are documented in the resident's record.</w:t>
      </w:r>
    </w:p>
    <w:p>
      <w:pPr>
        <w:pStyle w:val="Heading2"/>
        <w:spacing w:after="90" w:before="230"/>
      </w:pPr>
      <w:r>
        <w:rPr>
          <w:rFonts w:ascii="Calibri" w:cs="Calibri" w:eastAsia="Calibri" w:hAnsi="Calibri"/>
          <w:b/>
          <w:bCs/>
          <w:color w:val="2C523A"/>
          <w:sz w:val="24"/>
          <w:szCs w:val="24"/>
        </w:rPr>
        <w:t xml:space="preserve">7.04  Communication, Shift Reporting and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.0800; .0900; .1201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information about residents flows accurately among staff and into the record.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communicate resident information accurately across shifts and disciplines and document care and changes promptly, so that every caregiver works from current information.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shift report or hand-off communicates each resident's status, changes, new orders, and follow-up needs to oncoming staff.</w:t>
      </w:r>
    </w:p>
    <w:p>
      <w:pPr>
        <w:pStyle w:val="ListParagraph"/>
        <w:numPr>
          <w:ilvl w:val="0"/>
          <w:numId w:val="2"/>
        </w:numPr>
        <w:spacing w:after="70" w:line="274"/>
      </w:pPr>
      <w:r>
        <w:rPr>
          <w:rFonts w:ascii="Calibri" w:cs="Calibri" w:eastAsia="Calibri" w:hAnsi="Calibri"/>
          <w:color w:val="222222"/>
          <w:sz w:val="22"/>
          <w:szCs w:val="22"/>
        </w:rPr>
        <w:t xml:space="preserve">Care provided, resident responses, and changes in condition are documented in the resident's record at or near the time they occur.</w:t>
      </w:r>
    </w:p>
    <w:p>
      <w:pPr>
        <w:pStyle w:val="ListParagraph"/>
        <w:numPr>
          <w:ilvl w:val="0"/>
          <w:numId w:val="2"/>
        </w:numPr>
        <w:spacing w:after="70" w:line="274"/>
      </w:pPr>
      <w:r>
        <w:rPr>
          <w:rFonts w:ascii="Calibri" w:cs="Calibri" w:eastAsia="Calibri" w:hAnsi="Calibri"/>
          <w:color w:val="222222"/>
          <w:sz w:val="22"/>
          <w:szCs w:val="22"/>
        </w:rPr>
        <w:t xml:space="preserve">Documentation is accurate, legible, dated, and identifies the staff person, and corrections are made without obscuring the original entry.</w:t>
      </w:r>
    </w:p>
    <w:p>
      <w:pPr>
        <w:pStyle w:val="ListParagraph"/>
        <w:numPr>
          <w:ilvl w:val="0"/>
          <w:numId w:val="2"/>
        </w:numPr>
        <w:spacing w:after="70" w:line="274"/>
      </w:pPr>
      <w:r>
        <w:rPr>
          <w:rFonts w:ascii="Calibri" w:cs="Calibri" w:eastAsia="Calibri" w:hAnsi="Calibri"/>
          <w:color w:val="222222"/>
          <w:sz w:val="22"/>
          <w:szCs w:val="22"/>
        </w:rPr>
        <w:t xml:space="preserve">Significant information is communicated to the administrator, physician, and family or representative as appropriate.</w:t>
      </w:r>
    </w:p>
    <w:p>
      <w:pPr>
        <w:pStyle w:val="ListParagraph"/>
        <w:numPr>
          <w:ilvl w:val="0"/>
          <w:numId w:val="2"/>
        </w:numPr>
        <w:spacing w:after="70" w:line="274"/>
      </w:pPr>
      <w:r>
        <w:rPr>
          <w:rFonts w:ascii="Calibri" w:cs="Calibri" w:eastAsia="Calibri" w:hAnsi="Calibri"/>
          <w:color w:val="222222"/>
          <w:sz w:val="22"/>
          <w:szCs w:val="22"/>
        </w:rPr>
        <w:t xml:space="preserve">Staff protect the confidentiality of information communicated verbally and in writing.</w:t>
      </w:r>
    </w:p>
    <w:p>
      <w:pPr>
        <w:pStyle w:val="Heading2"/>
        <w:spacing w:after="90" w:before="230"/>
      </w:pPr>
      <w:r>
        <w:rPr>
          <w:rFonts w:ascii="Calibri" w:cs="Calibri" w:eastAsia="Calibri" w:hAnsi="Calibri"/>
          <w:b/>
          <w:bCs/>
          <w:color w:val="2C523A"/>
          <w:sz w:val="24"/>
          <w:szCs w:val="24"/>
        </w:rPr>
        <w:t xml:space="preserve">7.05  Physician Services and Required Health Oversight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.0800; .0900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each resident has physician oversight and that orders and reviews occur.</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resident has a physician or authorized provider responsible for their medical care, and the facility obtains orders, arranges required visits and evaluations, and communicates changes.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resident has an identified physician or authorized provider, and the facility maintains current contact information.</w:t>
      </w:r>
    </w:p>
    <w:p>
      <w:pPr>
        <w:pStyle w:val="ListParagraph"/>
        <w:numPr>
          <w:ilvl w:val="0"/>
          <w:numId w:val="2"/>
        </w:numPr>
        <w:spacing w:after="70" w:line="274"/>
      </w:pPr>
      <w:r>
        <w:rPr>
          <w:rFonts w:ascii="Calibri" w:cs="Calibri" w:eastAsia="Calibri" w:hAnsi="Calibri"/>
          <w:color w:val="222222"/>
          <w:sz w:val="22"/>
          <w:szCs w:val="22"/>
        </w:rPr>
        <w:t xml:space="preserve">The facility obtains and follows physician orders for medications and treatments and arranges required or recommended evaluations.</w:t>
      </w:r>
    </w:p>
    <w:p>
      <w:pPr>
        <w:pStyle w:val="ListParagraph"/>
        <w:numPr>
          <w:ilvl w:val="0"/>
          <w:numId w:val="2"/>
        </w:numPr>
        <w:spacing w:after="70" w:line="274"/>
      </w:pPr>
      <w:r>
        <w:rPr>
          <w:rFonts w:ascii="Calibri" w:cs="Calibri" w:eastAsia="Calibri" w:hAnsi="Calibri"/>
          <w:color w:val="222222"/>
          <w:sz w:val="22"/>
          <w:szCs w:val="22"/>
        </w:rPr>
        <w:t xml:space="preserve">Changes in a resident's condition are reported to the provider promptly, and orders resulting from those reports are carried out.</w:t>
      </w:r>
    </w:p>
    <w:p>
      <w:pPr>
        <w:pStyle w:val="ListParagraph"/>
        <w:numPr>
          <w:ilvl w:val="0"/>
          <w:numId w:val="2"/>
        </w:numPr>
        <w:spacing w:after="70" w:line="274"/>
      </w:pPr>
      <w:r>
        <w:rPr>
          <w:rFonts w:ascii="Calibri" w:cs="Calibri" w:eastAsia="Calibri" w:hAnsi="Calibri"/>
          <w:color w:val="222222"/>
          <w:sz w:val="22"/>
          <w:szCs w:val="22"/>
        </w:rPr>
        <w:t xml:space="preserve">The facility helps residents access physician, dental, vision, and other health services and documents the coordination.</w:t>
      </w:r>
    </w:p>
    <w:p>
      <w:pPr>
        <w:pStyle w:val="ListParagraph"/>
        <w:numPr>
          <w:ilvl w:val="0"/>
          <w:numId w:val="2"/>
        </w:numPr>
        <w:spacing w:after="70" w:line="274"/>
      </w:pPr>
      <w:r>
        <w:rPr>
          <w:rFonts w:ascii="Calibri" w:cs="Calibri" w:eastAsia="Calibri" w:hAnsi="Calibri"/>
          <w:color w:val="222222"/>
          <w:sz w:val="22"/>
          <w:szCs w:val="22"/>
        </w:rPr>
        <w:t xml:space="preserve">Required health documentation, including any admission and periodic evaluations, is obtained and retained.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8 — Resident Care &amp; Services</w:t>
      </w:r>
    </w:p>
    <w:p>
      <w:pPr>
        <w:spacing w:after="140" w:before="0" w:line="278"/>
      </w:pPr>
      <w:r>
        <w:rPr>
          <w:rFonts w:ascii="Calibri" w:cs="Calibri" w:eastAsia="Calibri" w:hAnsi="Calibri"/>
          <w:b w:val="false"/>
          <w:bCs w:val="false"/>
          <w:i w:val="false"/>
          <w:iCs w:val="false"/>
          <w:color w:val="222222"/>
          <w:sz w:val="22"/>
          <w:szCs w:val="22"/>
        </w:rPr>
        <w:t xml:space="preserve">This section describes the day-to-day personal care, supervision, activities, health coordination, and other services the facility provides to meet each resident's assessed needs with dignity.</w:t>
      </w:r>
    </w:p>
    <w:p>
      <w:pPr>
        <w:pStyle w:val="Heading2"/>
        <w:spacing w:after="90" w:before="230"/>
      </w:pPr>
      <w:r>
        <w:rPr>
          <w:rFonts w:ascii="Calibri" w:cs="Calibri" w:eastAsia="Calibri" w:hAnsi="Calibri"/>
          <w:b/>
          <w:bCs/>
          <w:color w:val="2C523A"/>
          <w:sz w:val="24"/>
          <w:szCs w:val="24"/>
        </w:rPr>
        <w:t xml:space="preserve">8.01  Personal Care and Activities of Daily Living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.0900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the hands-on care and ADL assistance each resident needs, with dignity.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each resident the personal care and assistance with activities of daily living that the resident's assessment and care plan require, delivered with dignity and respect for privacy and remaining abilities.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provide or assist with bathing, dressing, grooming, toileting, mobility and transferring, and eating according to each resident's care plan.</w:t>
      </w:r>
    </w:p>
    <w:p>
      <w:pPr>
        <w:pStyle w:val="ListParagraph"/>
        <w:numPr>
          <w:ilvl w:val="0"/>
          <w:numId w:val="2"/>
        </w:numPr>
        <w:spacing w:after="70" w:line="274"/>
      </w:pPr>
      <w:r>
        <w:rPr>
          <w:rFonts w:ascii="Calibri" w:cs="Calibri" w:eastAsia="Calibri" w:hAnsi="Calibri"/>
          <w:color w:val="222222"/>
          <w:sz w:val="22"/>
          <w:szCs w:val="22"/>
        </w:rPr>
        <w:t xml:space="preserve">Care is delivered in a manner that preserves dignity and privacy and supports the resident's independence and choices.</w:t>
      </w:r>
    </w:p>
    <w:p>
      <w:pPr>
        <w:pStyle w:val="ListParagraph"/>
        <w:numPr>
          <w:ilvl w:val="0"/>
          <w:numId w:val="2"/>
        </w:numPr>
        <w:spacing w:after="70" w:line="274"/>
      </w:pPr>
      <w:r>
        <w:rPr>
          <w:rFonts w:ascii="Calibri" w:cs="Calibri" w:eastAsia="Calibri" w:hAnsi="Calibri"/>
          <w:color w:val="222222"/>
          <w:sz w:val="22"/>
          <w:szCs w:val="22"/>
        </w:rPr>
        <w:t xml:space="preserve">Assistance is matched to the resident's assessed level of need and adjusted as the resident's abilities change.</w:t>
      </w:r>
    </w:p>
    <w:p>
      <w:pPr>
        <w:pStyle w:val="ListParagraph"/>
        <w:numPr>
          <w:ilvl w:val="0"/>
          <w:numId w:val="2"/>
        </w:numPr>
        <w:spacing w:after="70" w:line="274"/>
      </w:pPr>
      <w:r>
        <w:rPr>
          <w:rFonts w:ascii="Calibri" w:cs="Calibri" w:eastAsia="Calibri" w:hAnsi="Calibri"/>
          <w:color w:val="222222"/>
          <w:sz w:val="22"/>
          <w:szCs w:val="22"/>
        </w:rPr>
        <w:t xml:space="preserve">Adaptive equipment and techniques identified in the care plan are used and maintained.</w:t>
      </w:r>
    </w:p>
    <w:p>
      <w:pPr>
        <w:pStyle w:val="ListParagraph"/>
        <w:numPr>
          <w:ilvl w:val="0"/>
          <w:numId w:val="2"/>
        </w:numPr>
        <w:spacing w:after="70" w:line="274"/>
      </w:pPr>
      <w:r>
        <w:rPr>
          <w:rFonts w:ascii="Calibri" w:cs="Calibri" w:eastAsia="Calibri" w:hAnsi="Calibri"/>
          <w:color w:val="222222"/>
          <w:sz w:val="22"/>
          <w:szCs w:val="22"/>
        </w:rPr>
        <w:t xml:space="preserve">Changes in a resident's condition or ability observed during care are documented and addressed through the care plan and physician as needed.</w:t>
      </w:r>
    </w:p>
    <w:p>
      <w:pPr>
        <w:pStyle w:val="Heading2"/>
        <w:spacing w:after="90" w:before="230"/>
      </w:pPr>
      <w:r>
        <w:rPr>
          <w:rFonts w:ascii="Calibri" w:cs="Calibri" w:eastAsia="Calibri" w:hAnsi="Calibri"/>
          <w:b/>
          <w:bCs/>
          <w:color w:val="2C523A"/>
          <w:sz w:val="24"/>
          <w:szCs w:val="24"/>
        </w:rPr>
        <w:t xml:space="preserve">8.02  Activities, Social and Spiritual Life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.0900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engagement, social connection, and spiritual practice.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offers an activities program suited to residents' interests and abilities and supports each resident's social, recreational, and spiritual life.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 activities program appropriate to residents' interests and abilities is planned, offered, and documented.</w:t>
      </w:r>
    </w:p>
    <w:p>
      <w:pPr>
        <w:pStyle w:val="ListParagraph"/>
        <w:numPr>
          <w:ilvl w:val="0"/>
          <w:numId w:val="2"/>
        </w:numPr>
        <w:spacing w:after="70" w:line="274"/>
      </w:pPr>
      <w:r>
        <w:rPr>
          <w:rFonts w:ascii="Calibri" w:cs="Calibri" w:eastAsia="Calibri" w:hAnsi="Calibri"/>
          <w:color w:val="222222"/>
          <w:sz w:val="22"/>
          <w:szCs w:val="22"/>
        </w:rPr>
        <w:t xml:space="preserve">Residents are supported in maintaining community contact, receiving visitors, and practicing the religion of their choice.</w:t>
      </w:r>
    </w:p>
    <w:p>
      <w:pPr>
        <w:pStyle w:val="ListParagraph"/>
        <w:numPr>
          <w:ilvl w:val="0"/>
          <w:numId w:val="2"/>
        </w:numPr>
        <w:spacing w:after="70" w:line="274"/>
      </w:pPr>
      <w:r>
        <w:rPr>
          <w:rFonts w:ascii="Calibri" w:cs="Calibri" w:eastAsia="Calibri" w:hAnsi="Calibri"/>
          <w:color w:val="222222"/>
          <w:sz w:val="22"/>
          <w:szCs w:val="22"/>
        </w:rPr>
        <w:t xml:space="preserve">Participation is voluntary, and residents' choices about activities and social life are respected.</w:t>
      </w:r>
    </w:p>
    <w:p>
      <w:pPr>
        <w:pStyle w:val="ListParagraph"/>
        <w:numPr>
          <w:ilvl w:val="0"/>
          <w:numId w:val="2"/>
        </w:numPr>
        <w:spacing w:after="70" w:line="274"/>
      </w:pPr>
      <w:r>
        <w:rPr>
          <w:rFonts w:ascii="Calibri" w:cs="Calibri" w:eastAsia="Calibri" w:hAnsi="Calibri"/>
          <w:color w:val="222222"/>
          <w:sz w:val="22"/>
          <w:szCs w:val="22"/>
        </w:rPr>
        <w:t xml:space="preserve">Activities accommodate residents with differing physical and cognitive abilities.</w:t>
      </w:r>
    </w:p>
    <w:p>
      <w:pPr>
        <w:pStyle w:val="Heading2"/>
        <w:spacing w:after="90" w:before="230"/>
      </w:pPr>
      <w:r>
        <w:rPr>
          <w:rFonts w:ascii="Calibri" w:cs="Calibri" w:eastAsia="Calibri" w:hAnsi="Calibri"/>
          <w:b/>
          <w:bCs/>
          <w:color w:val="2C523A"/>
          <w:sz w:val="24"/>
          <w:szCs w:val="24"/>
        </w:rPr>
        <w:t xml:space="preserve">8.03  Health Care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.0900; .0800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access to and coordination of health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residents' access to health care and coordinates with physicians, pharmacies, and other providers.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helps arrange physician, dental, pharmacy, therapy, and other health services and transportation as provided in the admission agreement.</w:t>
      </w:r>
    </w:p>
    <w:p>
      <w:pPr>
        <w:pStyle w:val="ListParagraph"/>
        <w:numPr>
          <w:ilvl w:val="0"/>
          <w:numId w:val="2"/>
        </w:numPr>
        <w:spacing w:after="70" w:line="274"/>
      </w:pPr>
      <w:r>
        <w:rPr>
          <w:rFonts w:ascii="Calibri" w:cs="Calibri" w:eastAsia="Calibri" w:hAnsi="Calibri"/>
          <w:color w:val="222222"/>
          <w:sz w:val="22"/>
          <w:szCs w:val="22"/>
        </w:rPr>
        <w:t xml:space="preserve">Physician orders are obtained and followed, and changes in condition are reported to the physician and to the family or representative.</w:t>
      </w:r>
    </w:p>
    <w:p>
      <w:pPr>
        <w:pStyle w:val="ListParagraph"/>
        <w:numPr>
          <w:ilvl w:val="0"/>
          <w:numId w:val="2"/>
        </w:numPr>
        <w:spacing w:after="70" w:line="274"/>
      </w:pPr>
      <w:r>
        <w:rPr>
          <w:rFonts w:ascii="Calibri" w:cs="Calibri" w:eastAsia="Calibri" w:hAnsi="Calibri"/>
          <w:color w:val="222222"/>
          <w:sz w:val="22"/>
          <w:szCs w:val="22"/>
        </w:rPr>
        <w:t xml:space="preserve">The facility maintains communication with external providers and documents health-related contacts and outcomes in the resident's record.</w:t>
      </w:r>
    </w:p>
    <w:p>
      <w:pPr>
        <w:pStyle w:val="ListParagraph"/>
        <w:numPr>
          <w:ilvl w:val="0"/>
          <w:numId w:val="2"/>
        </w:numPr>
        <w:spacing w:after="70" w:line="274"/>
      </w:pPr>
      <w:r>
        <w:rPr>
          <w:rFonts w:ascii="Calibri" w:cs="Calibri" w:eastAsia="Calibri" w:hAnsi="Calibri"/>
          <w:color w:val="222222"/>
          <w:sz w:val="22"/>
          <w:szCs w:val="22"/>
        </w:rPr>
        <w:t xml:space="preserve">Records necessary for a medical evaluation accompany a resident who leaves the facility for care.</w:t>
      </w:r>
    </w:p>
    <w:p>
      <w:pPr>
        <w:pStyle w:val="Heading2"/>
        <w:spacing w:after="90" w:before="230"/>
      </w:pPr>
      <w:r>
        <w:rPr>
          <w:rFonts w:ascii="Calibri" w:cs="Calibri" w:eastAsia="Calibri" w:hAnsi="Calibri"/>
          <w:b/>
          <w:bCs/>
          <w:color w:val="2C523A"/>
          <w:sz w:val="24"/>
          <w:szCs w:val="24"/>
        </w:rPr>
        <w:t xml:space="preserve">8.04  Transportation and Community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.0900; admission agreement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safe transportation and community access consistent with the agreement.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arranges or supports safe transportation and community access for residents consistent with the admission agreement and each resident's needs.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Transportation to health appointments and, as agreed, to community activities is arranged or supported as provided in the admission agreement.</w:t>
      </w:r>
    </w:p>
    <w:p>
      <w:pPr>
        <w:pStyle w:val="ListParagraph"/>
        <w:numPr>
          <w:ilvl w:val="0"/>
          <w:numId w:val="2"/>
        </w:numPr>
        <w:spacing w:after="70" w:line="274"/>
      </w:pPr>
      <w:r>
        <w:rPr>
          <w:rFonts w:ascii="Calibri" w:cs="Calibri" w:eastAsia="Calibri" w:hAnsi="Calibri"/>
          <w:color w:val="222222"/>
          <w:sz w:val="22"/>
          <w:szCs w:val="22"/>
        </w:rPr>
        <w:t xml:space="preserve">Any vehicles and drivers used meet applicable safety and licensing requirements.</w:t>
      </w:r>
    </w:p>
    <w:p>
      <w:pPr>
        <w:pStyle w:val="ListParagraph"/>
        <w:numPr>
          <w:ilvl w:val="0"/>
          <w:numId w:val="2"/>
        </w:numPr>
        <w:spacing w:after="70" w:line="274"/>
      </w:pPr>
      <w:r>
        <w:rPr>
          <w:rFonts w:ascii="Calibri" w:cs="Calibri" w:eastAsia="Calibri" w:hAnsi="Calibri"/>
          <w:color w:val="222222"/>
          <w:sz w:val="22"/>
          <w:szCs w:val="22"/>
        </w:rPr>
        <w:t xml:space="preserve">Residents' right to come and go is respected consistent with assessment, the care plan, and safety.</w:t>
      </w:r>
    </w:p>
    <w:p>
      <w:pPr>
        <w:pStyle w:val="Heading2"/>
        <w:spacing w:after="90" w:before="230"/>
      </w:pPr>
      <w:r>
        <w:rPr>
          <w:rFonts w:ascii="Calibri" w:cs="Calibri" w:eastAsia="Calibri" w:hAnsi="Calibri"/>
          <w:b/>
          <w:bCs/>
          <w:color w:val="2C523A"/>
          <w:sz w:val="24"/>
          <w:szCs w:val="24"/>
        </w:rPr>
        <w:t xml:space="preserve">8.05  Behavioral Support and Dementia / Special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.0900; special care unit rules where applicable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with dementia or behavioral needs safely and with dignity, and to meet special care unit requirements where they apply.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residents with dementia and behavioral needs through individualized, least-restrictive approaches, and meets the additional requirements for any licensed special care unit.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with dementia or behavioral health needs are assessed, and individualized support strategies are included in the care plan.</w:t>
      </w:r>
    </w:p>
    <w:p>
      <w:pPr>
        <w:pStyle w:val="ListParagraph"/>
        <w:numPr>
          <w:ilvl w:val="0"/>
          <w:numId w:val="2"/>
        </w:numPr>
        <w:spacing w:after="70" w:line="274"/>
      </w:pPr>
      <w:r>
        <w:rPr>
          <w:rFonts w:ascii="Calibri" w:cs="Calibri" w:eastAsia="Calibri" w:hAnsi="Calibri"/>
          <w:color w:val="222222"/>
          <w:sz w:val="22"/>
          <w:szCs w:val="22"/>
        </w:rPr>
        <w:t xml:space="preserve">Staff use de-escalation, environmental, and person-centered approaches rather than restraint or as-needed psychoactive medication to control behavior.</w:t>
      </w:r>
    </w:p>
    <w:p>
      <w:pPr>
        <w:pStyle w:val="ListParagraph"/>
        <w:numPr>
          <w:ilvl w:val="0"/>
          <w:numId w:val="2"/>
        </w:numPr>
        <w:spacing w:after="70" w:line="274"/>
      </w:pPr>
      <w:r>
        <w:rPr>
          <w:rFonts w:ascii="Calibri" w:cs="Calibri" w:eastAsia="Calibri" w:hAnsi="Calibri"/>
          <w:color w:val="222222"/>
          <w:sz w:val="22"/>
          <w:szCs w:val="22"/>
        </w:rPr>
        <w:t xml:space="preserve">Where the facility operates a licensed special care unit for Alzheimer's or related disorders, it meets the additional disclosure, staffing, training, and programming requirements for that unit.</w:t>
      </w:r>
    </w:p>
    <w:p>
      <w:pPr>
        <w:pStyle w:val="ListParagraph"/>
        <w:numPr>
          <w:ilvl w:val="0"/>
          <w:numId w:val="2"/>
        </w:numPr>
        <w:spacing w:after="70" w:line="274"/>
      </w:pPr>
      <w:r>
        <w:rPr>
          <w:rFonts w:ascii="Calibri" w:cs="Calibri" w:eastAsia="Calibri" w:hAnsi="Calibri"/>
          <w:color w:val="222222"/>
          <w:sz w:val="22"/>
          <w:szCs w:val="22"/>
        </w:rPr>
        <w:t xml:space="preserve">Elopement risk is assessed and addressed through the care plan and environment using the least restrictive approach.</w:t>
      </w:r>
    </w:p>
    <w:p>
      <w:pPr>
        <w:pStyle w:val="ListParagraph"/>
        <w:numPr>
          <w:ilvl w:val="0"/>
          <w:numId w:val="2"/>
        </w:numPr>
        <w:spacing w:after="70" w:line="274"/>
      </w:pPr>
      <w:r>
        <w:rPr>
          <w:rFonts w:ascii="Calibri" w:cs="Calibri" w:eastAsia="Calibri" w:hAnsi="Calibri"/>
          <w:color w:val="222222"/>
          <w:sz w:val="22"/>
          <w:szCs w:val="22"/>
        </w:rPr>
        <w:t xml:space="preserve">Changes in behavior are evaluated for medical or environmental causes and addressed, with physician involvement as needed.</w:t>
      </w:r>
    </w:p>
    <w:p>
      <w:pPr>
        <w:pStyle w:val="Heading2"/>
        <w:spacing w:after="90" w:before="230"/>
      </w:pPr>
      <w:r>
        <w:rPr>
          <w:rFonts w:ascii="Calibri" w:cs="Calibri" w:eastAsia="Calibri" w:hAnsi="Calibri"/>
          <w:b/>
          <w:bCs/>
          <w:color w:val="2C523A"/>
          <w:sz w:val="24"/>
          <w:szCs w:val="24"/>
        </w:rPr>
        <w:t xml:space="preserve">8.06  Hygiene, Grooming and Continence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.0900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each resident's hygiene, grooming, and continence with dignity.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each resident's personal hygiene, grooming, and continence needs according to the care plan, with dignity and respect for privacy and preferences.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receive assistance with bathing, oral care, hair and nail care, and grooming according to the care plan and their preferences.</w:t>
      </w:r>
    </w:p>
    <w:p>
      <w:pPr>
        <w:pStyle w:val="ListParagraph"/>
        <w:numPr>
          <w:ilvl w:val="0"/>
          <w:numId w:val="2"/>
        </w:numPr>
        <w:spacing w:after="70" w:line="274"/>
      </w:pPr>
      <w:r>
        <w:rPr>
          <w:rFonts w:ascii="Calibri" w:cs="Calibri" w:eastAsia="Calibri" w:hAnsi="Calibri"/>
          <w:color w:val="222222"/>
          <w:sz w:val="22"/>
          <w:szCs w:val="22"/>
        </w:rPr>
        <w:t xml:space="preserve">Continence needs are met promptly and with dignity, and a resident is kept clean, dry, and comfortable.</w:t>
      </w:r>
    </w:p>
    <w:p>
      <w:pPr>
        <w:pStyle w:val="ListParagraph"/>
        <w:numPr>
          <w:ilvl w:val="0"/>
          <w:numId w:val="2"/>
        </w:numPr>
        <w:spacing w:after="70" w:line="274"/>
      </w:pPr>
      <w:r>
        <w:rPr>
          <w:rFonts w:ascii="Calibri" w:cs="Calibri" w:eastAsia="Calibri" w:hAnsi="Calibri"/>
          <w:color w:val="222222"/>
          <w:sz w:val="22"/>
          <w:szCs w:val="22"/>
        </w:rPr>
        <w:t xml:space="preserve">Skin is monitored during personal care, and concerns such as breakdown are reported and addressed with the physician.</w:t>
      </w:r>
    </w:p>
    <w:p>
      <w:pPr>
        <w:pStyle w:val="ListParagraph"/>
        <w:numPr>
          <w:ilvl w:val="0"/>
          <w:numId w:val="2"/>
        </w:numPr>
        <w:spacing w:after="70" w:line="274"/>
      </w:pPr>
      <w:r>
        <w:rPr>
          <w:rFonts w:ascii="Calibri" w:cs="Calibri" w:eastAsia="Calibri" w:hAnsi="Calibri"/>
          <w:color w:val="222222"/>
          <w:sz w:val="22"/>
          <w:szCs w:val="22"/>
        </w:rPr>
        <w:t xml:space="preserve">Personal care is provided in private, and residents' choices about their appearance and routine are respected.</w:t>
      </w:r>
    </w:p>
    <w:p>
      <w:pPr>
        <w:pStyle w:val="ListParagraph"/>
        <w:numPr>
          <w:ilvl w:val="0"/>
          <w:numId w:val="2"/>
        </w:numPr>
        <w:spacing w:after="70" w:line="274"/>
      </w:pPr>
      <w:r>
        <w:rPr>
          <w:rFonts w:ascii="Calibri" w:cs="Calibri" w:eastAsia="Calibri" w:hAnsi="Calibri"/>
          <w:color w:val="222222"/>
          <w:sz w:val="22"/>
          <w:szCs w:val="22"/>
        </w:rPr>
        <w:t xml:space="preserve">Supplies needed for hygiene and continence care are available and stored sanitarily.</w:t>
      </w:r>
    </w:p>
    <w:p>
      <w:pPr>
        <w:pStyle w:val="Heading2"/>
        <w:spacing w:after="90" w:before="230"/>
      </w:pPr>
      <w:r>
        <w:rPr>
          <w:rFonts w:ascii="Calibri" w:cs="Calibri" w:eastAsia="Calibri" w:hAnsi="Calibri"/>
          <w:b/>
          <w:bCs/>
          <w:color w:val="2C523A"/>
          <w:sz w:val="24"/>
          <w:szCs w:val="24"/>
        </w:rPr>
        <w:t xml:space="preserve">8.07  End-of-Life Care and Hospice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.0900; G.S. 131D-21; advance-directive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residents' end-of-life wishes and coordinate hospice and palliative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honors residents' end-of-life wishes and advance directives and coordinates with hospice and palliative providers so residents receive comfort and dignity.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identifies and honors each resident's advance directives and documented end-of-life wishes within the law and its license.</w:t>
      </w:r>
    </w:p>
    <w:p>
      <w:pPr>
        <w:pStyle w:val="ListParagraph"/>
        <w:numPr>
          <w:ilvl w:val="0"/>
          <w:numId w:val="2"/>
        </w:numPr>
        <w:spacing w:after="70" w:line="274"/>
      </w:pPr>
      <w:r>
        <w:rPr>
          <w:rFonts w:ascii="Calibri" w:cs="Calibri" w:eastAsia="Calibri" w:hAnsi="Calibri"/>
          <w:color w:val="222222"/>
          <w:sz w:val="22"/>
          <w:szCs w:val="22"/>
        </w:rPr>
        <w:t xml:space="preserve">Where a resident elects hospice, the facility coordinates with the hospice provider under a clear division of responsibilities and continues to provide the residential care within its scope.</w:t>
      </w:r>
    </w:p>
    <w:p>
      <w:pPr>
        <w:pStyle w:val="ListParagraph"/>
        <w:numPr>
          <w:ilvl w:val="0"/>
          <w:numId w:val="2"/>
        </w:numPr>
        <w:spacing w:after="70" w:line="274"/>
      </w:pPr>
      <w:r>
        <w:rPr>
          <w:rFonts w:ascii="Calibri" w:cs="Calibri" w:eastAsia="Calibri" w:hAnsi="Calibri"/>
          <w:color w:val="222222"/>
          <w:sz w:val="22"/>
          <w:szCs w:val="22"/>
        </w:rPr>
        <w:t xml:space="preserve">Comfort, dignity, privacy, and family presence are supported at the end of life.</w:t>
      </w:r>
    </w:p>
    <w:p>
      <w:pPr>
        <w:pStyle w:val="ListParagraph"/>
        <w:numPr>
          <w:ilvl w:val="0"/>
          <w:numId w:val="2"/>
        </w:numPr>
        <w:spacing w:after="70" w:line="274"/>
      </w:pPr>
      <w:r>
        <w:rPr>
          <w:rFonts w:ascii="Calibri" w:cs="Calibri" w:eastAsia="Calibri" w:hAnsi="Calibri"/>
          <w:color w:val="222222"/>
          <w:sz w:val="22"/>
          <w:szCs w:val="22"/>
        </w:rPr>
        <w:t xml:space="preserve">Staff are supported and, where needed, trained to care for residents receiving hospice or palliative care.</w:t>
      </w:r>
    </w:p>
    <w:p>
      <w:pPr>
        <w:pStyle w:val="ListParagraph"/>
        <w:numPr>
          <w:ilvl w:val="0"/>
          <w:numId w:val="2"/>
        </w:numPr>
        <w:spacing w:after="70" w:line="274"/>
      </w:pPr>
      <w:r>
        <w:rPr>
          <w:rFonts w:ascii="Calibri" w:cs="Calibri" w:eastAsia="Calibri" w:hAnsi="Calibri"/>
          <w:color w:val="222222"/>
          <w:sz w:val="22"/>
          <w:szCs w:val="22"/>
        </w:rPr>
        <w:t xml:space="preserve">The facility follows required procedures and notifications at the time of a resident's death and supports other residents and staff.</w:t>
      </w:r>
    </w:p>
    <w:p>
      <w:pPr>
        <w:pStyle w:val="Heading2"/>
        <w:spacing w:after="90" w:before="230"/>
      </w:pPr>
      <w:r>
        <w:rPr>
          <w:rFonts w:ascii="Calibri" w:cs="Calibri" w:eastAsia="Calibri" w:hAnsi="Calibri"/>
          <w:b/>
          <w:bCs/>
          <w:color w:val="2C523A"/>
          <w:sz w:val="24"/>
          <w:szCs w:val="24"/>
        </w:rPr>
        <w:t xml:space="preserve">8.08  Restorative Support and Coordination of Therapy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.0900; .0800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functioning and coordinate any therapy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residents in maintaining and, where possible, improving their functioning through restorative approaches within its scope and coordinates any ordered therapy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care plan promotes each resident's independence and supports maintaining mobility, self-care, and function within the facility's scope.</w:t>
      </w:r>
    </w:p>
    <w:p>
      <w:pPr>
        <w:pStyle w:val="ListParagraph"/>
        <w:numPr>
          <w:ilvl w:val="0"/>
          <w:numId w:val="2"/>
        </w:numPr>
        <w:spacing w:after="70" w:line="274"/>
      </w:pPr>
      <w:r>
        <w:rPr>
          <w:rFonts w:ascii="Calibri" w:cs="Calibri" w:eastAsia="Calibri" w:hAnsi="Calibri"/>
          <w:color w:val="222222"/>
          <w:sz w:val="22"/>
          <w:szCs w:val="22"/>
        </w:rPr>
        <w:t xml:space="preserve">Where therapy (physical, occupational, or speech) is ordered, the facility coordinates access and carries out any restorative activities delegated to and appropriate for facility staff.</w:t>
      </w:r>
    </w:p>
    <w:p>
      <w:pPr>
        <w:pStyle w:val="ListParagraph"/>
        <w:numPr>
          <w:ilvl w:val="0"/>
          <w:numId w:val="2"/>
        </w:numPr>
        <w:spacing w:after="70" w:line="274"/>
      </w:pPr>
      <w:r>
        <w:rPr>
          <w:rFonts w:ascii="Calibri" w:cs="Calibri" w:eastAsia="Calibri" w:hAnsi="Calibri"/>
          <w:color w:val="222222"/>
          <w:sz w:val="22"/>
          <w:szCs w:val="22"/>
        </w:rPr>
        <w:t xml:space="preserve">Adaptive equipment and techniques identified for a resident are used and maintained.</w:t>
      </w:r>
    </w:p>
    <w:p>
      <w:pPr>
        <w:pStyle w:val="ListParagraph"/>
        <w:numPr>
          <w:ilvl w:val="0"/>
          <w:numId w:val="2"/>
        </w:numPr>
        <w:spacing w:after="70" w:line="274"/>
      </w:pPr>
      <w:r>
        <w:rPr>
          <w:rFonts w:ascii="Calibri" w:cs="Calibri" w:eastAsia="Calibri" w:hAnsi="Calibri"/>
          <w:color w:val="222222"/>
          <w:sz w:val="22"/>
          <w:szCs w:val="22"/>
        </w:rPr>
        <w:t xml:space="preserve">Progress and decline in function are monitored and communicated to the provider and reflected in the care plan.</w:t>
      </w:r>
    </w:p>
    <w:p>
      <w:pPr>
        <w:pStyle w:val="ListParagraph"/>
        <w:numPr>
          <w:ilvl w:val="0"/>
          <w:numId w:val="2"/>
        </w:numPr>
        <w:spacing w:after="70" w:line="274"/>
      </w:pPr>
      <w:r>
        <w:rPr>
          <w:rFonts w:ascii="Calibri" w:cs="Calibri" w:eastAsia="Calibri" w:hAnsi="Calibri"/>
          <w:color w:val="222222"/>
          <w:sz w:val="22"/>
          <w:szCs w:val="22"/>
        </w:rPr>
        <w:t xml:space="preserve">Restorative support respects resident choice and dignity.</w:t>
      </w:r>
    </w:p>
    <w:p>
      <w:pPr>
        <w:pStyle w:val="Heading2"/>
        <w:spacing w:after="90" w:before="230"/>
      </w:pPr>
      <w:r>
        <w:rPr>
          <w:rFonts w:ascii="Calibri" w:cs="Calibri" w:eastAsia="Calibri" w:hAnsi="Calibri"/>
          <w:b/>
          <w:bCs/>
          <w:color w:val="2C523A"/>
          <w:sz w:val="24"/>
          <w:szCs w:val="24"/>
        </w:rPr>
        <w:t xml:space="preserve">8.09  Daily Routine, Rest and Personal Choice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10A NCAC 13F .0900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respect residents' choices about their daily lives and support adequate rest.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each resident's right to make choices about their daily routine, activities, and rest, consistent with safety and the rights of others.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are supported in choices about waking, sleeping, meals within service times, activities, and use of their time.</w:t>
      </w:r>
    </w:p>
    <w:p>
      <w:pPr>
        <w:pStyle w:val="ListParagraph"/>
        <w:numPr>
          <w:ilvl w:val="0"/>
          <w:numId w:val="2"/>
        </w:numPr>
        <w:spacing w:after="70" w:line="274"/>
      </w:pPr>
      <w:r>
        <w:rPr>
          <w:rFonts w:ascii="Calibri" w:cs="Calibri" w:eastAsia="Calibri" w:hAnsi="Calibri"/>
          <w:color w:val="222222"/>
          <w:sz w:val="22"/>
          <w:szCs w:val="22"/>
        </w:rPr>
        <w:t xml:space="preserve">The environment supports adequate rest and sleep, including quiet and comfort at night.</w:t>
      </w:r>
    </w:p>
    <w:p>
      <w:pPr>
        <w:pStyle w:val="ListParagraph"/>
        <w:numPr>
          <w:ilvl w:val="0"/>
          <w:numId w:val="2"/>
        </w:numPr>
        <w:spacing w:after="70" w:line="274"/>
      </w:pPr>
      <w:r>
        <w:rPr>
          <w:rFonts w:ascii="Calibri" w:cs="Calibri" w:eastAsia="Calibri" w:hAnsi="Calibri"/>
          <w:color w:val="222222"/>
          <w:sz w:val="22"/>
          <w:szCs w:val="22"/>
        </w:rPr>
        <w:t xml:space="preserve">Residents' preferences and routines are reflected in the care plan and honored to the extent reasonable.</w:t>
      </w:r>
    </w:p>
    <w:p>
      <w:pPr>
        <w:pStyle w:val="ListParagraph"/>
        <w:numPr>
          <w:ilvl w:val="0"/>
          <w:numId w:val="2"/>
        </w:numPr>
        <w:spacing w:after="70" w:line="274"/>
      </w:pPr>
      <w:r>
        <w:rPr>
          <w:rFonts w:ascii="Calibri" w:cs="Calibri" w:eastAsia="Calibri" w:hAnsi="Calibri"/>
          <w:color w:val="222222"/>
          <w:sz w:val="22"/>
          <w:szCs w:val="22"/>
        </w:rPr>
        <w:t xml:space="preserve">Choices are balanced with safety and the rights and needs of other residents.</w:t>
      </w:r>
    </w:p>
    <w:p>
      <w:pPr>
        <w:pStyle w:val="ListParagraph"/>
        <w:numPr>
          <w:ilvl w:val="0"/>
          <w:numId w:val="2"/>
        </w:numPr>
        <w:spacing w:after="70" w:line="274"/>
      </w:pPr>
      <w:r>
        <w:rPr>
          <w:rFonts w:ascii="Calibri" w:cs="Calibri" w:eastAsia="Calibri" w:hAnsi="Calibri"/>
          <w:color w:val="222222"/>
          <w:sz w:val="22"/>
          <w:szCs w:val="22"/>
        </w:rPr>
        <w:t xml:space="preserve">Staff support autonomy and avoid imposing unnecessary institutional routines.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9 — Resident Rights &amp; Protection</w:t>
      </w:r>
    </w:p>
    <w:p>
      <w:pPr>
        <w:spacing w:after="140" w:before="0" w:line="278"/>
      </w:pPr>
      <w:r>
        <w:rPr>
          <w:rFonts w:ascii="Calibri" w:cs="Calibri" w:eastAsia="Calibri" w:hAnsi="Calibri"/>
          <w:b w:val="false"/>
          <w:bCs w:val="false"/>
          <w:i w:val="false"/>
          <w:iCs w:val="false"/>
          <w:color w:val="222222"/>
          <w:sz w:val="22"/>
          <w:szCs w:val="22"/>
        </w:rPr>
        <w:t xml:space="preserve">This section implements the Declaration of Residents' Rights and the facility's duties to prevent abuse, neglect, and exploitation, to respond to grievances, and to use the least restrictive approach to care.</w:t>
      </w:r>
    </w:p>
    <w:p>
      <w:pPr>
        <w:pStyle w:val="Heading2"/>
        <w:spacing w:after="90" w:before="230"/>
      </w:pPr>
      <w:r>
        <w:rPr>
          <w:rFonts w:ascii="Calibri" w:cs="Calibri" w:eastAsia="Calibri" w:hAnsi="Calibri"/>
          <w:b/>
          <w:bCs/>
          <w:color w:val="2C523A"/>
          <w:sz w:val="24"/>
          <w:szCs w:val="24"/>
        </w:rPr>
        <w:t xml:space="preserve">9.01  Declaration of Residents' Rights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10A NCAC 13F .0909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assure every resident the rights guaranteed by North Carolina law and to make those rights real in daily practice.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assures that the rights of every resident guaranteed by G.S. 131D-21 are maintained and may be exercised without hindrance, and it posts, provides, and explains those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resident is treated with dignity and respect and is free from mental, physical, sexual, verbal, and financial abuse, neglect, and exploitation.</w:t>
      </w:r>
    </w:p>
    <w:p>
      <w:pPr>
        <w:pStyle w:val="ListParagraph"/>
        <w:numPr>
          <w:ilvl w:val="0"/>
          <w:numId w:val="2"/>
        </w:numPr>
        <w:spacing w:after="70" w:line="274"/>
      </w:pPr>
      <w:r>
        <w:rPr>
          <w:rFonts w:ascii="Calibri" w:cs="Calibri" w:eastAsia="Calibri" w:hAnsi="Calibri"/>
          <w:color w:val="222222"/>
          <w:sz w:val="22"/>
          <w:szCs w:val="22"/>
        </w:rPr>
        <w:t xml:space="preserve">Residents have the right to privacy, to manage their own financial affairs unless they delegate that in writing, to associate and communicate privately, and to receive and refuse visitors.</w:t>
      </w:r>
    </w:p>
    <w:p>
      <w:pPr>
        <w:pStyle w:val="ListParagraph"/>
        <w:numPr>
          <w:ilvl w:val="0"/>
          <w:numId w:val="2"/>
        </w:numPr>
        <w:spacing w:after="70" w:line="274"/>
      </w:pPr>
      <w:r>
        <w:rPr>
          <w:rFonts w:ascii="Calibri" w:cs="Calibri" w:eastAsia="Calibri" w:hAnsi="Calibri"/>
          <w:color w:val="222222"/>
          <w:sz w:val="22"/>
          <w:szCs w:val="22"/>
        </w:rPr>
        <w:t xml:space="preserve">Residents have the right to voice grievances and recommend changes in policies and services without restraint, interference, coercion, discrimination, or reprisal.</w:t>
      </w:r>
    </w:p>
    <w:p>
      <w:pPr>
        <w:pStyle w:val="ListParagraph"/>
        <w:numPr>
          <w:ilvl w:val="0"/>
          <w:numId w:val="2"/>
        </w:numPr>
        <w:spacing w:after="70" w:line="274"/>
      </w:pPr>
      <w:r>
        <w:rPr>
          <w:rFonts w:ascii="Calibri" w:cs="Calibri" w:eastAsia="Calibri" w:hAnsi="Calibri"/>
          <w:color w:val="222222"/>
          <w:sz w:val="22"/>
          <w:szCs w:val="22"/>
        </w:rPr>
        <w:t xml:space="preserve">Residents have the right to participate in decisions about their care, to be informed of their medical condition, and to consent to or refuse treatment except as otherwise provided by law.</w:t>
      </w:r>
    </w:p>
    <w:p>
      <w:pPr>
        <w:pStyle w:val="ListParagraph"/>
        <w:numPr>
          <w:ilvl w:val="0"/>
          <w:numId w:val="2"/>
        </w:numPr>
        <w:spacing w:after="70" w:line="274"/>
      </w:pPr>
      <w:r>
        <w:rPr>
          <w:rFonts w:ascii="Calibri" w:cs="Calibri" w:eastAsia="Calibri" w:hAnsi="Calibri"/>
          <w:color w:val="222222"/>
          <w:sz w:val="22"/>
          <w:szCs w:val="22"/>
        </w:rPr>
        <w:t xml:space="preserve">Residents have the right to freedom from unnecessary physical or chemical restraint.</w:t>
      </w:r>
    </w:p>
    <w:p>
      <w:pPr>
        <w:pStyle w:val="ListParagraph"/>
        <w:numPr>
          <w:ilvl w:val="0"/>
          <w:numId w:val="2"/>
        </w:numPr>
        <w:spacing w:after="70" w:line="274"/>
      </w:pPr>
      <w:r>
        <w:rPr>
          <w:rFonts w:ascii="Calibri" w:cs="Calibri" w:eastAsia="Calibri" w:hAnsi="Calibri"/>
          <w:color w:val="222222"/>
          <w:sz w:val="22"/>
          <w:szCs w:val="22"/>
        </w:rPr>
        <w:t xml:space="preserve">Residents have the right to retain and use personal possessions consistent with safety and space, and to privacy in personal care.</w:t>
      </w:r>
    </w:p>
    <w:p>
      <w:pPr>
        <w:pStyle w:val="ListParagraph"/>
        <w:numPr>
          <w:ilvl w:val="0"/>
          <w:numId w:val="2"/>
        </w:numPr>
        <w:spacing w:after="70" w:line="274"/>
      </w:pPr>
      <w:r>
        <w:rPr>
          <w:rFonts w:ascii="Calibri" w:cs="Calibri" w:eastAsia="Calibri" w:hAnsi="Calibri"/>
          <w:color w:val="222222"/>
          <w:sz w:val="22"/>
          <w:szCs w:val="22"/>
        </w:rPr>
        <w:t xml:space="preserve">The Declaration of Residents' Rights is posted in a conspicuous place, provided to each resident and representative at admission, and explained in a manner the resident can understand.</w:t>
      </w:r>
    </w:p>
    <w:p>
      <w:pPr>
        <w:pStyle w:val="ListParagraph"/>
        <w:numPr>
          <w:ilvl w:val="0"/>
          <w:numId w:val="2"/>
        </w:numPr>
        <w:spacing w:after="70" w:line="274"/>
      </w:pPr>
      <w:r>
        <w:rPr>
          <w:rFonts w:ascii="Calibri" w:cs="Calibri" w:eastAsia="Calibri" w:hAnsi="Calibri"/>
          <w:color w:val="222222"/>
          <w:sz w:val="22"/>
          <w:szCs w:val="22"/>
        </w:rPr>
        <w:t xml:space="preserve">Staff do not hinder or interfere with residents' exercise of these rights, and any violation is reported and addressed.</w:t>
      </w:r>
    </w:p>
    <w:p>
      <w:pPr>
        <w:pStyle w:val="Heading2"/>
        <w:spacing w:after="90" w:before="230"/>
      </w:pPr>
      <w:r>
        <w:rPr>
          <w:rFonts w:ascii="Calibri" w:cs="Calibri" w:eastAsia="Calibri" w:hAnsi="Calibri"/>
          <w:b/>
          <w:bCs/>
          <w:color w:val="2C523A"/>
          <w:sz w:val="24"/>
          <w:szCs w:val="24"/>
        </w:rPr>
        <w:t xml:space="preserve">9.02  Abuse, Neglect and Exploitation — Prevention, Reporting and Investigation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G.S. 108A Art. 6; G.S. 131E-256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mistreatment of residents and to report and investigate any allegation immediately as the law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prevents abuse, neglect, and exploitation of residents, and reports, investigates, and acts on any allegation immediately in accordance with North Carolina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All staff are trained at orientation and annually to recognize and immediately report suspected abuse, neglect, and exploitation, and to protect the resident.</w:t>
      </w:r>
    </w:p>
    <w:p>
      <w:pPr>
        <w:pStyle w:val="ListParagraph"/>
        <w:numPr>
          <w:ilvl w:val="0"/>
          <w:numId w:val="2"/>
        </w:numPr>
        <w:spacing w:after="70" w:line="274"/>
      </w:pPr>
      <w:r>
        <w:rPr>
          <w:rFonts w:ascii="Calibri" w:cs="Calibri" w:eastAsia="Calibri" w:hAnsi="Calibri"/>
          <w:color w:val="222222"/>
          <w:sz w:val="22"/>
          <w:szCs w:val="22"/>
        </w:rPr>
        <w:t xml:space="preserve">Any allegation is reported immediately to the administrator and to the required authorities — county DSS and DHSR — within the timeframes required by law, and to law enforcement where applicable.</w:t>
      </w:r>
    </w:p>
    <w:p>
      <w:pPr>
        <w:pStyle w:val="ListParagraph"/>
        <w:numPr>
          <w:ilvl w:val="0"/>
          <w:numId w:val="2"/>
        </w:numPr>
        <w:spacing w:after="70" w:line="274"/>
      </w:pPr>
      <w:r>
        <w:rPr>
          <w:rFonts w:ascii="Calibri" w:cs="Calibri" w:eastAsia="Calibri" w:hAnsi="Calibri"/>
          <w:color w:val="222222"/>
          <w:sz w:val="22"/>
          <w:szCs w:val="22"/>
        </w:rPr>
        <w:t xml:space="preserve">Allegations involving health care personnel are reported to the Health Care Personnel Registry as required by G.S. 131E-256, investigated, and the findings reported.</w:t>
      </w:r>
    </w:p>
    <w:p>
      <w:pPr>
        <w:pStyle w:val="ListParagraph"/>
        <w:numPr>
          <w:ilvl w:val="0"/>
          <w:numId w:val="2"/>
        </w:numPr>
        <w:spacing w:after="70" w:line="274"/>
      </w:pPr>
      <w:r>
        <w:rPr>
          <w:rFonts w:ascii="Calibri" w:cs="Calibri" w:eastAsia="Calibri" w:hAnsi="Calibri"/>
          <w:color w:val="222222"/>
          <w:sz w:val="22"/>
          <w:szCs w:val="22"/>
        </w:rPr>
        <w:t xml:space="preserve">The facility protects the resident during any investigation, including removing an accused staff person from resident contact where appropriate, and cooperates fully.</w:t>
      </w:r>
    </w:p>
    <w:p>
      <w:pPr>
        <w:pStyle w:val="ListParagraph"/>
        <w:numPr>
          <w:ilvl w:val="0"/>
          <w:numId w:val="2"/>
        </w:numPr>
        <w:spacing w:after="70" w:line="274"/>
      </w:pPr>
      <w:r>
        <w:rPr>
          <w:rFonts w:ascii="Calibri" w:cs="Calibri" w:eastAsia="Calibri" w:hAnsi="Calibri"/>
          <w:color w:val="222222"/>
          <w:sz w:val="22"/>
          <w:szCs w:val="22"/>
        </w:rPr>
        <w:t xml:space="preserve">The facility does not employ or retain a person with a disqualifying registry finding.</w:t>
      </w:r>
    </w:p>
    <w:p>
      <w:pPr>
        <w:pStyle w:val="ListParagraph"/>
        <w:numPr>
          <w:ilvl w:val="0"/>
          <w:numId w:val="2"/>
        </w:numPr>
        <w:spacing w:after="70" w:line="274"/>
      </w:pPr>
      <w:r>
        <w:rPr>
          <w:rFonts w:ascii="Calibri" w:cs="Calibri" w:eastAsia="Calibri" w:hAnsi="Calibri"/>
          <w:color w:val="222222"/>
          <w:sz w:val="22"/>
          <w:szCs w:val="22"/>
        </w:rPr>
        <w:t xml:space="preserve">Retaliation against any person who reports in good faith is prohibited.</w:t>
      </w:r>
    </w:p>
    <w:p>
      <w:pPr>
        <w:pStyle w:val="ListParagraph"/>
        <w:numPr>
          <w:ilvl w:val="0"/>
          <w:numId w:val="2"/>
        </w:numPr>
        <w:spacing w:after="70" w:line="274"/>
      </w:pPr>
      <w:r>
        <w:rPr>
          <w:rFonts w:ascii="Calibri" w:cs="Calibri" w:eastAsia="Calibri" w:hAnsi="Calibri"/>
          <w:color w:val="222222"/>
          <w:sz w:val="22"/>
          <w:szCs w:val="22"/>
        </w:rPr>
        <w:t xml:space="preserve">Reports, investigations, and outcomes are documented and retained.</w:t>
      </w:r>
    </w:p>
    <w:p>
      <w:pPr>
        <w:pStyle w:val="Heading2"/>
        <w:spacing w:after="90" w:before="230"/>
      </w:pPr>
      <w:r>
        <w:rPr>
          <w:rFonts w:ascii="Calibri" w:cs="Calibri" w:eastAsia="Calibri" w:hAnsi="Calibri"/>
          <w:b/>
          <w:bCs/>
          <w:color w:val="2C523A"/>
          <w:sz w:val="24"/>
          <w:szCs w:val="24"/>
        </w:rPr>
        <w:t xml:space="preserve">9.03  Grievances and Access to the Ombudsman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10A NCAC 13F .0909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residents and families an effective, retaliation-free way to raise and resolve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Residents and families may raise grievances and receive a timely response without fear of reprisal, and they are told how to reach outside resources including the Long-Term Care Ombudsman.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grievance procedure is provided to residents and representatives at admission and posted in the facility.</w:t>
      </w:r>
    </w:p>
    <w:p>
      <w:pPr>
        <w:pStyle w:val="ListParagraph"/>
        <w:numPr>
          <w:ilvl w:val="0"/>
          <w:numId w:val="2"/>
        </w:numPr>
        <w:spacing w:after="70" w:line="274"/>
      </w:pPr>
      <w:r>
        <w:rPr>
          <w:rFonts w:ascii="Calibri" w:cs="Calibri" w:eastAsia="Calibri" w:hAnsi="Calibri"/>
          <w:color w:val="222222"/>
          <w:sz w:val="22"/>
          <w:szCs w:val="22"/>
        </w:rPr>
        <w:t xml:space="preserve">Grievances are documented, addressed promptly, and resolved where possible, and the outcome is communicated to the person who raised the concern.</w:t>
      </w:r>
    </w:p>
    <w:p>
      <w:pPr>
        <w:pStyle w:val="ListParagraph"/>
        <w:numPr>
          <w:ilvl w:val="0"/>
          <w:numId w:val="2"/>
        </w:numPr>
        <w:spacing w:after="70" w:line="274"/>
      </w:pPr>
      <w:r>
        <w:rPr>
          <w:rFonts w:ascii="Calibri" w:cs="Calibri" w:eastAsia="Calibri" w:hAnsi="Calibri"/>
          <w:color w:val="222222"/>
          <w:sz w:val="22"/>
          <w:szCs w:val="22"/>
        </w:rPr>
        <w:t xml:space="preserve">Residents are informed of external resources, including the Regional Long-Term Care Ombudsman and DHSR complaint intake, and how to contact them.</w:t>
      </w:r>
    </w:p>
    <w:p>
      <w:pPr>
        <w:pStyle w:val="ListParagraph"/>
        <w:numPr>
          <w:ilvl w:val="0"/>
          <w:numId w:val="2"/>
        </w:numPr>
        <w:spacing w:after="70" w:line="274"/>
      </w:pPr>
      <w:r>
        <w:rPr>
          <w:rFonts w:ascii="Calibri" w:cs="Calibri" w:eastAsia="Calibri" w:hAnsi="Calibri"/>
          <w:color w:val="222222"/>
          <w:sz w:val="22"/>
          <w:szCs w:val="22"/>
        </w:rPr>
        <w:t xml:space="preserve">No resident or family member is subject to reprisal for raising a grievance or contacting an outside authority.</w:t>
      </w:r>
    </w:p>
    <w:p>
      <w:pPr>
        <w:pStyle w:val="ListParagraph"/>
        <w:numPr>
          <w:ilvl w:val="0"/>
          <w:numId w:val="2"/>
        </w:numPr>
        <w:spacing w:after="70" w:line="274"/>
      </w:pPr>
      <w:r>
        <w:rPr>
          <w:rFonts w:ascii="Calibri" w:cs="Calibri" w:eastAsia="Calibri" w:hAnsi="Calibri"/>
          <w:color w:val="222222"/>
          <w:sz w:val="22"/>
          <w:szCs w:val="22"/>
        </w:rPr>
        <w:t xml:space="preserve">Grievance records are reviewed as part of quality management to identify and correct recurring problems.</w:t>
      </w:r>
    </w:p>
    <w:p>
      <w:pPr>
        <w:pStyle w:val="Heading2"/>
        <w:spacing w:after="90" w:before="230"/>
      </w:pPr>
      <w:r>
        <w:rPr>
          <w:rFonts w:ascii="Calibri" w:cs="Calibri" w:eastAsia="Calibri" w:hAnsi="Calibri"/>
          <w:b/>
          <w:bCs/>
          <w:color w:val="2C523A"/>
          <w:sz w:val="24"/>
          <w:szCs w:val="24"/>
        </w:rPr>
        <w:t xml:space="preserve">9.04  Restraints and the Least Restrictive Environment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10A NCAC 13F .0900; .0909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from unnecessary restraint and to use the least restrictive means of ensuring safety.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does not use unnecessary physical or chemical restraint, uses the least restrictive approach to manage risk, and applies any permitted restraint only under strict conditions and safeguards.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manages behavior and risk through assessment, care planning, environment, and individualized approaches rather than restraint.</w:t>
      </w:r>
    </w:p>
    <w:p>
      <w:pPr>
        <w:pStyle w:val="ListParagraph"/>
        <w:numPr>
          <w:ilvl w:val="0"/>
          <w:numId w:val="2"/>
        </w:numPr>
        <w:spacing w:after="70" w:line="274"/>
      </w:pPr>
      <w:r>
        <w:rPr>
          <w:rFonts w:ascii="Calibri" w:cs="Calibri" w:eastAsia="Calibri" w:hAnsi="Calibri"/>
          <w:color w:val="222222"/>
          <w:sz w:val="22"/>
          <w:szCs w:val="22"/>
        </w:rPr>
        <w:t xml:space="preserve">Chemical restraint — medication used to control behavior or restrict movement that is not required to treat a medical condition — is prohibited.</w:t>
      </w:r>
    </w:p>
    <w:p>
      <w:pPr>
        <w:pStyle w:val="ListParagraph"/>
        <w:numPr>
          <w:ilvl w:val="0"/>
          <w:numId w:val="2"/>
        </w:numPr>
        <w:spacing w:after="70" w:line="274"/>
      </w:pPr>
      <w:r>
        <w:rPr>
          <w:rFonts w:ascii="Calibri" w:cs="Calibri" w:eastAsia="Calibri" w:hAnsi="Calibri"/>
          <w:color w:val="222222"/>
          <w:sz w:val="22"/>
          <w:szCs w:val="22"/>
        </w:rPr>
        <w:t xml:space="preserve">Any device or intervention that could function as a restraint is used only where permitted by law, with the required assessment, order, consent, monitoring, and documentation, and is discontinued at the earliest opportunity.</w:t>
      </w:r>
    </w:p>
    <w:p>
      <w:pPr>
        <w:pStyle w:val="ListParagraph"/>
        <w:numPr>
          <w:ilvl w:val="0"/>
          <w:numId w:val="2"/>
        </w:numPr>
        <w:spacing w:after="70" w:line="274"/>
      </w:pPr>
      <w:r>
        <w:rPr>
          <w:rFonts w:ascii="Calibri" w:cs="Calibri" w:eastAsia="Calibri" w:hAnsi="Calibri"/>
          <w:color w:val="222222"/>
          <w:sz w:val="22"/>
          <w:szCs w:val="22"/>
        </w:rPr>
        <w:t xml:space="preserve">Residents subject to any such intervention are monitored for safety, dignity, and effect, and the care plan is updated.</w:t>
      </w:r>
    </w:p>
    <w:p>
      <w:pPr>
        <w:pStyle w:val="ListParagraph"/>
        <w:numPr>
          <w:ilvl w:val="0"/>
          <w:numId w:val="2"/>
        </w:numPr>
        <w:spacing w:after="70" w:line="274"/>
      </w:pPr>
      <w:r>
        <w:rPr>
          <w:rFonts w:ascii="Calibri" w:cs="Calibri" w:eastAsia="Calibri" w:hAnsi="Calibri"/>
          <w:color w:val="222222"/>
          <w:sz w:val="22"/>
          <w:szCs w:val="22"/>
        </w:rPr>
        <w:t xml:space="preserve">Staff are trained on residents' right to freedom from unnecessary restraint.</w:t>
      </w:r>
    </w:p>
    <w:p>
      <w:pPr>
        <w:pStyle w:val="Heading2"/>
        <w:spacing w:after="90" w:before="230"/>
      </w:pPr>
      <w:r>
        <w:rPr>
          <w:rFonts w:ascii="Calibri" w:cs="Calibri" w:eastAsia="Calibri" w:hAnsi="Calibri"/>
          <w:b/>
          <w:bCs/>
          <w:color w:val="2C523A"/>
          <w:sz w:val="24"/>
          <w:szCs w:val="24"/>
        </w:rPr>
        <w:t xml:space="preserve">9.05  Privacy, Visitation and Communication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10A NCAC 13F .0909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privacy and their right to visitors and private communication.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each resident's privacy and supports the right to receive visitors and to communicate privately, consistent with the resident's wishes and safety.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may receive or refuse visitors and may communicate privately by phone, mail, and in person.</w:t>
      </w:r>
    </w:p>
    <w:p>
      <w:pPr>
        <w:pStyle w:val="ListParagraph"/>
        <w:numPr>
          <w:ilvl w:val="0"/>
          <w:numId w:val="2"/>
        </w:numPr>
        <w:spacing w:after="70" w:line="274"/>
      </w:pPr>
      <w:r>
        <w:rPr>
          <w:rFonts w:ascii="Calibri" w:cs="Calibri" w:eastAsia="Calibri" w:hAnsi="Calibri"/>
          <w:color w:val="222222"/>
          <w:sz w:val="22"/>
          <w:szCs w:val="22"/>
        </w:rPr>
        <w:t xml:space="preserve">Privacy is provided for personal care, visits, and communication, and staff knock and announce before entering.</w:t>
      </w:r>
    </w:p>
    <w:p>
      <w:pPr>
        <w:pStyle w:val="ListParagraph"/>
        <w:numPr>
          <w:ilvl w:val="0"/>
          <w:numId w:val="2"/>
        </w:numPr>
        <w:spacing w:after="70" w:line="274"/>
      </w:pPr>
      <w:r>
        <w:rPr>
          <w:rFonts w:ascii="Calibri" w:cs="Calibri" w:eastAsia="Calibri" w:hAnsi="Calibri"/>
          <w:color w:val="222222"/>
          <w:sz w:val="22"/>
          <w:szCs w:val="22"/>
        </w:rPr>
        <w:t xml:space="preserve">Mail is delivered unopened to the resident, and residents may send mail privately.</w:t>
      </w:r>
    </w:p>
    <w:p>
      <w:pPr>
        <w:pStyle w:val="ListParagraph"/>
        <w:numPr>
          <w:ilvl w:val="0"/>
          <w:numId w:val="2"/>
        </w:numPr>
        <w:spacing w:after="70" w:line="274"/>
      </w:pPr>
      <w:r>
        <w:rPr>
          <w:rFonts w:ascii="Calibri" w:cs="Calibri" w:eastAsia="Calibri" w:hAnsi="Calibri"/>
          <w:color w:val="222222"/>
          <w:sz w:val="22"/>
          <w:szCs w:val="22"/>
        </w:rPr>
        <w:t xml:space="preserve">Reasonable accommodations support residents with sensory or communication needs.</w:t>
      </w:r>
    </w:p>
    <w:p>
      <w:pPr>
        <w:pStyle w:val="ListParagraph"/>
        <w:numPr>
          <w:ilvl w:val="0"/>
          <w:numId w:val="2"/>
        </w:numPr>
        <w:spacing w:after="70" w:line="274"/>
      </w:pPr>
      <w:r>
        <w:rPr>
          <w:rFonts w:ascii="Calibri" w:cs="Calibri" w:eastAsia="Calibri" w:hAnsi="Calibri"/>
          <w:color w:val="222222"/>
          <w:sz w:val="22"/>
          <w:szCs w:val="22"/>
        </w:rPr>
        <w:t xml:space="preserve">Any limitation on visitation is based only on documented safety grounds or the resident's own request, using the least restrictive approach.</w:t>
      </w:r>
    </w:p>
    <w:p>
      <w:pPr>
        <w:pStyle w:val="Heading2"/>
        <w:spacing w:after="90" w:before="230"/>
      </w:pPr>
      <w:r>
        <w:rPr>
          <w:rFonts w:ascii="Calibri" w:cs="Calibri" w:eastAsia="Calibri" w:hAnsi="Calibri"/>
          <w:b/>
          <w:bCs/>
          <w:color w:val="2C523A"/>
          <w:sz w:val="24"/>
          <w:szCs w:val="24"/>
        </w:rPr>
        <w:t xml:space="preserve">9.06  Personal Property and Safekeeping of Valuables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10A NCAC 13F .1101; .0300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belongings and offer safekeeping of valuables.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residents' personal property, offers a means of safekeeping for valuables, and responds to reports of lost or missing items.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may keep and use personal possessions consistent with safety and available space, and their property is treated with care.</w:t>
      </w:r>
    </w:p>
    <w:p>
      <w:pPr>
        <w:pStyle w:val="ListParagraph"/>
        <w:numPr>
          <w:ilvl w:val="0"/>
          <w:numId w:val="2"/>
        </w:numPr>
        <w:spacing w:after="70" w:line="274"/>
      </w:pPr>
      <w:r>
        <w:rPr>
          <w:rFonts w:ascii="Calibri" w:cs="Calibri" w:eastAsia="Calibri" w:hAnsi="Calibri"/>
          <w:color w:val="222222"/>
          <w:sz w:val="22"/>
          <w:szCs w:val="22"/>
        </w:rPr>
        <w:t xml:space="preserve">The facility offers a secure means of safekeeping for valuables and documents items accepted for safekeeping.</w:t>
      </w:r>
    </w:p>
    <w:p>
      <w:pPr>
        <w:pStyle w:val="ListParagraph"/>
        <w:numPr>
          <w:ilvl w:val="0"/>
          <w:numId w:val="2"/>
        </w:numPr>
        <w:spacing w:after="70" w:line="274"/>
      </w:pPr>
      <w:r>
        <w:rPr>
          <w:rFonts w:ascii="Calibri" w:cs="Calibri" w:eastAsia="Calibri" w:hAnsi="Calibri"/>
          <w:color w:val="222222"/>
          <w:sz w:val="22"/>
          <w:szCs w:val="22"/>
        </w:rPr>
        <w:t xml:space="preserve">Reports of lost, stolen, or damaged property are documented, investigated, and addressed, and suspected theft is reported as required.</w:t>
      </w:r>
    </w:p>
    <w:p>
      <w:pPr>
        <w:pStyle w:val="ListParagraph"/>
        <w:numPr>
          <w:ilvl w:val="0"/>
          <w:numId w:val="2"/>
        </w:numPr>
        <w:spacing w:after="70" w:line="274"/>
      </w:pPr>
      <w:r>
        <w:rPr>
          <w:rFonts w:ascii="Calibri" w:cs="Calibri" w:eastAsia="Calibri" w:hAnsi="Calibri"/>
          <w:color w:val="222222"/>
          <w:sz w:val="22"/>
          <w:szCs w:val="22"/>
        </w:rPr>
        <w:t xml:space="preserve">Staff do not use, borrow, or dispose of a resident's property without authorization.</w:t>
      </w:r>
    </w:p>
    <w:p>
      <w:pPr>
        <w:pStyle w:val="ListParagraph"/>
        <w:numPr>
          <w:ilvl w:val="0"/>
          <w:numId w:val="2"/>
        </w:numPr>
        <w:spacing w:after="70" w:line="274"/>
      </w:pPr>
      <w:r>
        <w:rPr>
          <w:rFonts w:ascii="Calibri" w:cs="Calibri" w:eastAsia="Calibri" w:hAnsi="Calibri"/>
          <w:color w:val="222222"/>
          <w:sz w:val="22"/>
          <w:szCs w:val="22"/>
        </w:rPr>
        <w:t xml:space="preserve">On discharge or death, personal property is inventoried and returned to the resident or the appropriate party.</w:t>
      </w:r>
    </w:p>
    <w:p>
      <w:pPr>
        <w:pStyle w:val="Heading2"/>
        <w:spacing w:after="90" w:before="230"/>
      </w:pPr>
      <w:r>
        <w:rPr>
          <w:rFonts w:ascii="Calibri" w:cs="Calibri" w:eastAsia="Calibri" w:hAnsi="Calibri"/>
          <w:b/>
          <w:bCs/>
          <w:color w:val="2C523A"/>
          <w:sz w:val="24"/>
          <w:szCs w:val="24"/>
        </w:rPr>
        <w:t xml:space="preserve">9.07  Resident Self-Governance and Participation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10A NCAC 13F .0909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residents' right to organize, participate, and be heard.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supports residents' right to participate in decisions affecting them, to organize or take part in a resident or family council, and to recommend changes without reprisal.</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are supported in forming or participating in a resident or family group and in meeting privately if they wish.</w:t>
      </w:r>
    </w:p>
    <w:p>
      <w:pPr>
        <w:pStyle w:val="ListParagraph"/>
        <w:numPr>
          <w:ilvl w:val="0"/>
          <w:numId w:val="2"/>
        </w:numPr>
        <w:spacing w:after="70" w:line="274"/>
      </w:pPr>
      <w:r>
        <w:rPr>
          <w:rFonts w:ascii="Calibri" w:cs="Calibri" w:eastAsia="Calibri" w:hAnsi="Calibri"/>
          <w:color w:val="222222"/>
          <w:sz w:val="22"/>
          <w:szCs w:val="22"/>
        </w:rPr>
        <w:t xml:space="preserve">The facility listens and responds to group and individual recommendations and communicates back what action was taken.</w:t>
      </w:r>
    </w:p>
    <w:p>
      <w:pPr>
        <w:pStyle w:val="ListParagraph"/>
        <w:numPr>
          <w:ilvl w:val="0"/>
          <w:numId w:val="2"/>
        </w:numPr>
        <w:spacing w:after="70" w:line="274"/>
      </w:pPr>
      <w:r>
        <w:rPr>
          <w:rFonts w:ascii="Calibri" w:cs="Calibri" w:eastAsia="Calibri" w:hAnsi="Calibri"/>
          <w:color w:val="222222"/>
          <w:sz w:val="22"/>
          <w:szCs w:val="22"/>
        </w:rPr>
        <w:t xml:space="preserve">Residents may participate in decisions about facility life to the extent they wish, and their input is welcomed.</w:t>
      </w:r>
    </w:p>
    <w:p>
      <w:pPr>
        <w:pStyle w:val="ListParagraph"/>
        <w:numPr>
          <w:ilvl w:val="0"/>
          <w:numId w:val="2"/>
        </w:numPr>
        <w:spacing w:after="70" w:line="274"/>
      </w:pPr>
      <w:r>
        <w:rPr>
          <w:rFonts w:ascii="Calibri" w:cs="Calibri" w:eastAsia="Calibri" w:hAnsi="Calibri"/>
          <w:color w:val="222222"/>
          <w:sz w:val="22"/>
          <w:szCs w:val="22"/>
        </w:rPr>
        <w:t xml:space="preserve">No resident or family member is subject to reprisal for participating or recommending change.</w:t>
      </w:r>
    </w:p>
    <w:p>
      <w:pPr>
        <w:pStyle w:val="ListParagraph"/>
        <w:numPr>
          <w:ilvl w:val="0"/>
          <w:numId w:val="2"/>
        </w:numPr>
        <w:spacing w:after="70" w:line="274"/>
      </w:pPr>
      <w:r>
        <w:rPr>
          <w:rFonts w:ascii="Calibri" w:cs="Calibri" w:eastAsia="Calibri" w:hAnsi="Calibri"/>
          <w:color w:val="222222"/>
          <w:sz w:val="22"/>
          <w:szCs w:val="22"/>
        </w:rPr>
        <w:t xml:space="preserve">Resident participation and the facility's responses are documented as part of quality management.</w:t>
      </w:r>
    </w:p>
    <w:p>
      <w:pPr>
        <w:pStyle w:val="Heading2"/>
        <w:spacing w:after="90" w:before="230"/>
      </w:pPr>
      <w:r>
        <w:rPr>
          <w:rFonts w:ascii="Calibri" w:cs="Calibri" w:eastAsia="Calibri" w:hAnsi="Calibri"/>
          <w:b/>
          <w:bCs/>
          <w:color w:val="2C523A"/>
          <w:sz w:val="24"/>
          <w:szCs w:val="24"/>
        </w:rPr>
        <w:t xml:space="preserve">9.08  Photography, Media and Use of Resident Images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131D-21.1; 10A NCAC 13F .0909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privacy in photographs, recordings, and media.</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uses a resident's image, likeness, or recording only with proper consent and protects residents from unauthorized photography or recording.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obtains written consent before photographing, recording, or using a resident's image or likeness for any purpose beyond care documentation permitted by law.</w:t>
      </w:r>
    </w:p>
    <w:p>
      <w:pPr>
        <w:pStyle w:val="ListParagraph"/>
        <w:numPr>
          <w:ilvl w:val="0"/>
          <w:numId w:val="2"/>
        </w:numPr>
        <w:spacing w:after="70" w:line="274"/>
      </w:pPr>
      <w:r>
        <w:rPr>
          <w:rFonts w:ascii="Calibri" w:cs="Calibri" w:eastAsia="Calibri" w:hAnsi="Calibri"/>
          <w:color w:val="222222"/>
          <w:sz w:val="22"/>
          <w:szCs w:val="22"/>
        </w:rPr>
        <w:t xml:space="preserve">Consent specifies the purpose and may be withdrawn, and the facility honors a resident's refusal.</w:t>
      </w:r>
    </w:p>
    <w:p>
      <w:pPr>
        <w:pStyle w:val="ListParagraph"/>
        <w:numPr>
          <w:ilvl w:val="0"/>
          <w:numId w:val="2"/>
        </w:numPr>
        <w:spacing w:after="70" w:line="274"/>
      </w:pPr>
      <w:r>
        <w:rPr>
          <w:rFonts w:ascii="Calibri" w:cs="Calibri" w:eastAsia="Calibri" w:hAnsi="Calibri"/>
          <w:color w:val="222222"/>
          <w:sz w:val="22"/>
          <w:szCs w:val="22"/>
        </w:rPr>
        <w:t xml:space="preserve">Staff do not take or share personal photographs or recordings of residents, and violations are treated as a confidentiality and rights breach.</w:t>
      </w:r>
    </w:p>
    <w:p>
      <w:pPr>
        <w:pStyle w:val="ListParagraph"/>
        <w:numPr>
          <w:ilvl w:val="0"/>
          <w:numId w:val="2"/>
        </w:numPr>
        <w:spacing w:after="70" w:line="274"/>
      </w:pPr>
      <w:r>
        <w:rPr>
          <w:rFonts w:ascii="Calibri" w:cs="Calibri" w:eastAsia="Calibri" w:hAnsi="Calibri"/>
          <w:color w:val="222222"/>
          <w:sz w:val="22"/>
          <w:szCs w:val="22"/>
        </w:rPr>
        <w:t xml:space="preserve">The privacy of other residents is protected in any authorized photography or recording.</w:t>
      </w:r>
    </w:p>
    <w:p>
      <w:pPr>
        <w:pStyle w:val="ListParagraph"/>
        <w:numPr>
          <w:ilvl w:val="0"/>
          <w:numId w:val="2"/>
        </w:numPr>
        <w:spacing w:after="70" w:line="274"/>
      </w:pPr>
      <w:r>
        <w:rPr>
          <w:rFonts w:ascii="Calibri" w:cs="Calibri" w:eastAsia="Calibri" w:hAnsi="Calibri"/>
          <w:color w:val="222222"/>
          <w:sz w:val="22"/>
          <w:szCs w:val="22"/>
        </w:rPr>
        <w:t xml:space="preserve">Consents and any authorized use are documented.</w:t>
      </w:r>
    </w:p>
    <w:p>
      <w:pPr>
        <w:pStyle w:val="Heading2"/>
        <w:spacing w:after="90" w:before="230"/>
      </w:pPr>
      <w:r>
        <w:rPr>
          <w:rFonts w:ascii="Calibri" w:cs="Calibri" w:eastAsia="Calibri" w:hAnsi="Calibri"/>
          <w:b/>
          <w:bCs/>
          <w:color w:val="2C523A"/>
          <w:sz w:val="24"/>
          <w:szCs w:val="24"/>
        </w:rPr>
        <w:t xml:space="preserve">9.09  Freedom from Involuntary Seclusion and Mistreatment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10A NCAC 13F .0909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residents from involuntary seclusion and every form of mistreatment.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every resident from involuntary seclusion, corporal punishment, intimidation, and any form of mistreatment.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are not secluded or confined against their will as punishment or for staff convenience.</w:t>
      </w:r>
    </w:p>
    <w:p>
      <w:pPr>
        <w:pStyle w:val="ListParagraph"/>
        <w:numPr>
          <w:ilvl w:val="0"/>
          <w:numId w:val="2"/>
        </w:numPr>
        <w:spacing w:after="70" w:line="274"/>
      </w:pPr>
      <w:r>
        <w:rPr>
          <w:rFonts w:ascii="Calibri" w:cs="Calibri" w:eastAsia="Calibri" w:hAnsi="Calibri"/>
          <w:color w:val="222222"/>
          <w:sz w:val="22"/>
          <w:szCs w:val="22"/>
        </w:rPr>
        <w:t xml:space="preserve">Corporal punishment, verbal or emotional abuse, humiliation, and intimidation are prohibited.</w:t>
      </w:r>
    </w:p>
    <w:p>
      <w:pPr>
        <w:pStyle w:val="ListParagraph"/>
        <w:numPr>
          <w:ilvl w:val="0"/>
          <w:numId w:val="2"/>
        </w:numPr>
        <w:spacing w:after="70" w:line="274"/>
      </w:pPr>
      <w:r>
        <w:rPr>
          <w:rFonts w:ascii="Calibri" w:cs="Calibri" w:eastAsia="Calibri" w:hAnsi="Calibri"/>
          <w:color w:val="222222"/>
          <w:sz w:val="22"/>
          <w:szCs w:val="22"/>
        </w:rPr>
        <w:t xml:space="preserve">Any separation of a resident for safety is the least restrictive option, based on assessment and the care plan, monitored, time-limited, and documented.</w:t>
      </w:r>
    </w:p>
    <w:p>
      <w:pPr>
        <w:pStyle w:val="ListParagraph"/>
        <w:numPr>
          <w:ilvl w:val="0"/>
          <w:numId w:val="2"/>
        </w:numPr>
        <w:spacing w:after="70" w:line="274"/>
      </w:pPr>
      <w:r>
        <w:rPr>
          <w:rFonts w:ascii="Calibri" w:cs="Calibri" w:eastAsia="Calibri" w:hAnsi="Calibri"/>
          <w:color w:val="222222"/>
          <w:sz w:val="22"/>
          <w:szCs w:val="22"/>
        </w:rPr>
        <w:t xml:space="preserve">Staff are trained to prevent and immediately report seclusion and mistreatment, and reports are made to authorities as required.</w:t>
      </w:r>
    </w:p>
    <w:p>
      <w:pPr>
        <w:pStyle w:val="ListParagraph"/>
        <w:numPr>
          <w:ilvl w:val="0"/>
          <w:numId w:val="2"/>
        </w:numPr>
        <w:spacing w:after="70" w:line="274"/>
      </w:pPr>
      <w:r>
        <w:rPr>
          <w:rFonts w:ascii="Calibri" w:cs="Calibri" w:eastAsia="Calibri" w:hAnsi="Calibri"/>
          <w:color w:val="222222"/>
          <w:sz w:val="22"/>
          <w:szCs w:val="22"/>
        </w:rPr>
        <w:t xml:space="preserve">Allegations are investigated, residents are protected, and findings are reported to the Health Care Personnel Registry where applicable.</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10 — Food &amp; Nutrition</w:t>
      </w:r>
    </w:p>
    <w:p>
      <w:pPr>
        <w:spacing w:after="140" w:before="0" w:line="278"/>
      </w:pPr>
      <w:r>
        <w:rPr>
          <w:rFonts w:ascii="Calibri" w:cs="Calibri" w:eastAsia="Calibri" w:hAnsi="Calibri"/>
          <w:b w:val="false"/>
          <w:bCs w:val="false"/>
          <w:i w:val="false"/>
          <w:iCs w:val="false"/>
          <w:color w:val="222222"/>
          <w:sz w:val="22"/>
          <w:szCs w:val="22"/>
        </w:rPr>
        <w:t xml:space="preserve">This section ensures residents receive nutritious, palatable meals that meet their dietary needs, prepared and served under safe and sanitary conditions.</w:t>
      </w:r>
    </w:p>
    <w:p>
      <w:pPr>
        <w:pStyle w:val="Heading2"/>
        <w:spacing w:after="90" w:before="230"/>
      </w:pPr>
      <w:r>
        <w:rPr>
          <w:rFonts w:ascii="Calibri" w:cs="Calibri" w:eastAsia="Calibri" w:hAnsi="Calibri"/>
          <w:b/>
          <w:bCs/>
          <w:color w:val="2C523A"/>
          <w:sz w:val="24"/>
          <w:szCs w:val="24"/>
        </w:rPr>
        <w:t xml:space="preserve">10.01  Nutrition, Meals and Therapeutic Diets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.1000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meet residents' nutritional needs and honor physician-ordered diets and preferences.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provides residents nutritious, palatable, and varied meals that meet their nutritional needs, including physician-ordered therapeutic and modified diets, and honors reasonable preferences.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At least three meals a day are served at regular times, with no excessive interval between the evening meal and breakfast, plus snacks as appropriate.</w:t>
      </w:r>
    </w:p>
    <w:p>
      <w:pPr>
        <w:pStyle w:val="ListParagraph"/>
        <w:numPr>
          <w:ilvl w:val="0"/>
          <w:numId w:val="2"/>
        </w:numPr>
        <w:spacing w:after="70" w:line="274"/>
      </w:pPr>
      <w:r>
        <w:rPr>
          <w:rFonts w:ascii="Calibri" w:cs="Calibri" w:eastAsia="Calibri" w:hAnsi="Calibri"/>
          <w:color w:val="222222"/>
          <w:sz w:val="22"/>
          <w:szCs w:val="22"/>
        </w:rPr>
        <w:t xml:space="preserve">Meals meet residents' nutritional needs and provide adequate variety; menus are planned in advance, followed, and any substitution of comparable nutritional value is documented.</w:t>
      </w:r>
    </w:p>
    <w:p>
      <w:pPr>
        <w:pStyle w:val="ListParagraph"/>
        <w:numPr>
          <w:ilvl w:val="0"/>
          <w:numId w:val="2"/>
        </w:numPr>
        <w:spacing w:after="70" w:line="274"/>
      </w:pPr>
      <w:r>
        <w:rPr>
          <w:rFonts w:ascii="Calibri" w:cs="Calibri" w:eastAsia="Calibri" w:hAnsi="Calibri"/>
          <w:color w:val="222222"/>
          <w:sz w:val="22"/>
          <w:szCs w:val="22"/>
        </w:rPr>
        <w:t xml:space="preserve">Physician-ordered therapeutic and modified-consistency diets are provided, documented, and reviewed with the resident's care plan.</w:t>
      </w:r>
    </w:p>
    <w:p>
      <w:pPr>
        <w:pStyle w:val="ListParagraph"/>
        <w:numPr>
          <w:ilvl w:val="0"/>
          <w:numId w:val="2"/>
        </w:numPr>
        <w:spacing w:after="70" w:line="274"/>
      </w:pPr>
      <w:r>
        <w:rPr>
          <w:rFonts w:ascii="Calibri" w:cs="Calibri" w:eastAsia="Calibri" w:hAnsi="Calibri"/>
          <w:color w:val="222222"/>
          <w:sz w:val="22"/>
          <w:szCs w:val="22"/>
        </w:rPr>
        <w:t xml:space="preserve">Resident food preferences, allergies, and cultural or religious dietary needs are accommodated where reasonable.</w:t>
      </w:r>
    </w:p>
    <w:p>
      <w:pPr>
        <w:pStyle w:val="ListParagraph"/>
        <w:numPr>
          <w:ilvl w:val="0"/>
          <w:numId w:val="2"/>
        </w:numPr>
        <w:spacing w:after="70" w:line="274"/>
      </w:pPr>
      <w:r>
        <w:rPr>
          <w:rFonts w:ascii="Calibri" w:cs="Calibri" w:eastAsia="Calibri" w:hAnsi="Calibri"/>
          <w:color w:val="222222"/>
          <w:sz w:val="22"/>
          <w:szCs w:val="22"/>
        </w:rPr>
        <w:t xml:space="preserve">Residents who need assistance to eat or adaptive equipment receive it per the care plan, with dignity.</w:t>
      </w:r>
    </w:p>
    <w:p>
      <w:pPr>
        <w:pStyle w:val="ListParagraph"/>
        <w:numPr>
          <w:ilvl w:val="0"/>
          <w:numId w:val="2"/>
        </w:numPr>
        <w:spacing w:after="70" w:line="274"/>
      </w:pPr>
      <w:r>
        <w:rPr>
          <w:rFonts w:ascii="Calibri" w:cs="Calibri" w:eastAsia="Calibri" w:hAnsi="Calibri"/>
          <w:color w:val="222222"/>
          <w:sz w:val="22"/>
          <w:szCs w:val="22"/>
        </w:rPr>
        <w:t xml:space="preserve">Adequate fluids are available and offered to maintain hydration.</w:t>
      </w:r>
    </w:p>
    <w:p>
      <w:pPr>
        <w:pStyle w:val="Heading2"/>
        <w:spacing w:after="90" w:before="230"/>
      </w:pPr>
      <w:r>
        <w:rPr>
          <w:rFonts w:ascii="Calibri" w:cs="Calibri" w:eastAsia="Calibri" w:hAnsi="Calibri"/>
          <w:b/>
          <w:bCs/>
          <w:color w:val="2C523A"/>
          <w:sz w:val="24"/>
          <w:szCs w:val="24"/>
        </w:rPr>
        <w:t xml:space="preserve">10.02  Food Safety, Storage and Sanitation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.1000; applicable food-service rules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foodborne illness through safe food handling and a sanitary kitchen.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Food is purchased, stored, prepared, and served under sanitary conditions that meet applicable food-service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Food is stored at safe temperatures, labeled and dated, and rotated to prevent spoilage; refrigerator and freezer temperatures are monitored.</w:t>
      </w:r>
    </w:p>
    <w:p>
      <w:pPr>
        <w:pStyle w:val="ListParagraph"/>
        <w:numPr>
          <w:ilvl w:val="0"/>
          <w:numId w:val="2"/>
        </w:numPr>
        <w:spacing w:after="70" w:line="274"/>
      </w:pPr>
      <w:r>
        <w:rPr>
          <w:rFonts w:ascii="Calibri" w:cs="Calibri" w:eastAsia="Calibri" w:hAnsi="Calibri"/>
          <w:color w:val="222222"/>
          <w:sz w:val="22"/>
          <w:szCs w:val="22"/>
        </w:rPr>
        <w:t xml:space="preserve">Food is prepared and served using safe food-handling practices, including hand hygiene, clean surfaces and equipment, and prevention of cross-contamination.</w:t>
      </w:r>
    </w:p>
    <w:p>
      <w:pPr>
        <w:pStyle w:val="ListParagraph"/>
        <w:numPr>
          <w:ilvl w:val="0"/>
          <w:numId w:val="2"/>
        </w:numPr>
        <w:spacing w:after="70" w:line="274"/>
      </w:pPr>
      <w:r>
        <w:rPr>
          <w:rFonts w:ascii="Calibri" w:cs="Calibri" w:eastAsia="Calibri" w:hAnsi="Calibri"/>
          <w:color w:val="222222"/>
          <w:sz w:val="22"/>
          <w:szCs w:val="22"/>
        </w:rPr>
        <w:t xml:space="preserve">The kitchen and food-storage areas are kept clean, sanitary, and free of pests.</w:t>
      </w:r>
    </w:p>
    <w:p>
      <w:pPr>
        <w:pStyle w:val="ListParagraph"/>
        <w:numPr>
          <w:ilvl w:val="0"/>
          <w:numId w:val="2"/>
        </w:numPr>
        <w:spacing w:after="70" w:line="274"/>
      </w:pPr>
      <w:r>
        <w:rPr>
          <w:rFonts w:ascii="Calibri" w:cs="Calibri" w:eastAsia="Calibri" w:hAnsi="Calibri"/>
          <w:color w:val="222222"/>
          <w:sz w:val="22"/>
          <w:szCs w:val="22"/>
        </w:rPr>
        <w:t xml:space="preserve">Staff who handle food follow hygiene requirements and do not handle food when ill with a transmissible condition.</w:t>
      </w:r>
    </w:p>
    <w:p>
      <w:pPr>
        <w:pStyle w:val="ListParagraph"/>
        <w:numPr>
          <w:ilvl w:val="0"/>
          <w:numId w:val="2"/>
        </w:numPr>
        <w:spacing w:after="70" w:line="274"/>
      </w:pPr>
      <w:r>
        <w:rPr>
          <w:rFonts w:ascii="Calibri" w:cs="Calibri" w:eastAsia="Calibri" w:hAnsi="Calibri"/>
          <w:color w:val="222222"/>
          <w:sz w:val="22"/>
          <w:szCs w:val="22"/>
        </w:rPr>
        <w:t xml:space="preserve">Dishes and utensils are washed and sanitized properly, and waste is handled sanitarily.</w:t>
      </w:r>
    </w:p>
    <w:p>
      <w:pPr>
        <w:pStyle w:val="Heading2"/>
        <w:spacing w:after="90" w:before="230"/>
      </w:pPr>
      <w:r>
        <w:rPr>
          <w:rFonts w:ascii="Calibri" w:cs="Calibri" w:eastAsia="Calibri" w:hAnsi="Calibri"/>
          <w:b/>
          <w:bCs/>
          <w:color w:val="2C523A"/>
          <w:sz w:val="24"/>
          <w:szCs w:val="24"/>
        </w:rPr>
        <w:t xml:space="preserve">10.03  Dietary Oversight, Hydration and Weight Monitoring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.1000; .0800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and respond to nutrition, hydration, and weight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monitors residents for nutrition, hydration, and weight concerns and responds through the care plan and physician involvement.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at nutritional risk are identified through assessment, and interventions are placed in the care plan.</w:t>
      </w:r>
    </w:p>
    <w:p>
      <w:pPr>
        <w:pStyle w:val="ListParagraph"/>
        <w:numPr>
          <w:ilvl w:val="0"/>
          <w:numId w:val="2"/>
        </w:numPr>
        <w:spacing w:after="70" w:line="274"/>
      </w:pPr>
      <w:r>
        <w:rPr>
          <w:rFonts w:ascii="Calibri" w:cs="Calibri" w:eastAsia="Calibri" w:hAnsi="Calibri"/>
          <w:color w:val="222222"/>
          <w:sz w:val="22"/>
          <w:szCs w:val="22"/>
        </w:rPr>
        <w:t xml:space="preserve">Fluids are offered throughout the day, and residents at risk of dehydration receive additional support.</w:t>
      </w:r>
    </w:p>
    <w:p>
      <w:pPr>
        <w:pStyle w:val="ListParagraph"/>
        <w:numPr>
          <w:ilvl w:val="0"/>
          <w:numId w:val="2"/>
        </w:numPr>
        <w:spacing w:after="70" w:line="274"/>
      </w:pPr>
      <w:r>
        <w:rPr>
          <w:rFonts w:ascii="Calibri" w:cs="Calibri" w:eastAsia="Calibri" w:hAnsi="Calibri"/>
          <w:color w:val="222222"/>
          <w:sz w:val="22"/>
          <w:szCs w:val="22"/>
        </w:rPr>
        <w:t xml:space="preserve">Significant weight change or refusal to eat is documented, reported to the physician, and addressed.</w:t>
      </w:r>
    </w:p>
    <w:p>
      <w:pPr>
        <w:pStyle w:val="ListParagraph"/>
        <w:numPr>
          <w:ilvl w:val="0"/>
          <w:numId w:val="2"/>
        </w:numPr>
        <w:spacing w:after="70" w:line="274"/>
      </w:pPr>
      <w:r>
        <w:rPr>
          <w:rFonts w:ascii="Calibri" w:cs="Calibri" w:eastAsia="Calibri" w:hAnsi="Calibri"/>
          <w:color w:val="222222"/>
          <w:sz w:val="22"/>
          <w:szCs w:val="22"/>
        </w:rPr>
        <w:t xml:space="preserve">Therapeutic diet orders are obtained, followed, and reviewed, and consultation with a dietitian is arranged where needed.</w:t>
      </w:r>
    </w:p>
    <w:p>
      <w:pPr>
        <w:pStyle w:val="ListParagraph"/>
        <w:numPr>
          <w:ilvl w:val="0"/>
          <w:numId w:val="2"/>
        </w:numPr>
        <w:spacing w:after="70" w:line="274"/>
      </w:pPr>
      <w:r>
        <w:rPr>
          <w:rFonts w:ascii="Calibri" w:cs="Calibri" w:eastAsia="Calibri" w:hAnsi="Calibri"/>
          <w:color w:val="222222"/>
          <w:sz w:val="22"/>
          <w:szCs w:val="22"/>
        </w:rPr>
        <w:t xml:space="preserve">Meal intake concerns are communicated among staff and reflected in care planning.</w:t>
      </w:r>
    </w:p>
    <w:p>
      <w:pPr>
        <w:pStyle w:val="Heading2"/>
        <w:spacing w:after="90" w:before="230"/>
      </w:pPr>
      <w:r>
        <w:rPr>
          <w:rFonts w:ascii="Calibri" w:cs="Calibri" w:eastAsia="Calibri" w:hAnsi="Calibri"/>
          <w:b/>
          <w:bCs/>
          <w:color w:val="2C523A"/>
          <w:sz w:val="24"/>
          <w:szCs w:val="24"/>
        </w:rPr>
        <w:t xml:space="preserve">10.04  Menu Planning and Dietary Oversight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.1000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plan nutritious menus and obtain dietary expertise where needed.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plans balanced menus in advance, follows them, and obtains qualified dietary consultation for therapeutic diets and residents with special nutritional needs.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Menus are planned in advance to meet residents' nutritional needs and are posted or available and followed, with documented substitutions of comparable value.</w:t>
      </w:r>
    </w:p>
    <w:p>
      <w:pPr>
        <w:pStyle w:val="ListParagraph"/>
        <w:numPr>
          <w:ilvl w:val="0"/>
          <w:numId w:val="2"/>
        </w:numPr>
        <w:spacing w:after="70" w:line="274"/>
      </w:pPr>
      <w:r>
        <w:rPr>
          <w:rFonts w:ascii="Calibri" w:cs="Calibri" w:eastAsia="Calibri" w:hAnsi="Calibri"/>
          <w:color w:val="222222"/>
          <w:sz w:val="22"/>
          <w:szCs w:val="22"/>
        </w:rPr>
        <w:t xml:space="preserve">Therapeutic and modified diets are planned to meet physician orders, with dietitian consultation obtained where needed.</w:t>
      </w:r>
    </w:p>
    <w:p>
      <w:pPr>
        <w:pStyle w:val="ListParagraph"/>
        <w:numPr>
          <w:ilvl w:val="0"/>
          <w:numId w:val="2"/>
        </w:numPr>
        <w:spacing w:after="70" w:line="274"/>
      </w:pPr>
      <w:r>
        <w:rPr>
          <w:rFonts w:ascii="Calibri" w:cs="Calibri" w:eastAsia="Calibri" w:hAnsi="Calibri"/>
          <w:color w:val="222222"/>
          <w:sz w:val="22"/>
          <w:szCs w:val="22"/>
        </w:rPr>
        <w:t xml:space="preserve">Menus account for residents' preferences, allergies, and cultural and religious needs.</w:t>
      </w:r>
    </w:p>
    <w:p>
      <w:pPr>
        <w:pStyle w:val="ListParagraph"/>
        <w:numPr>
          <w:ilvl w:val="0"/>
          <w:numId w:val="2"/>
        </w:numPr>
        <w:spacing w:after="70" w:line="274"/>
      </w:pPr>
      <w:r>
        <w:rPr>
          <w:rFonts w:ascii="Calibri" w:cs="Calibri" w:eastAsia="Calibri" w:hAnsi="Calibri"/>
          <w:color w:val="222222"/>
          <w:sz w:val="22"/>
          <w:szCs w:val="22"/>
        </w:rPr>
        <w:t xml:space="preserve">Food service staff are sufficient and trained to prepare and serve meals safely and on schedule.</w:t>
      </w:r>
    </w:p>
    <w:p>
      <w:pPr>
        <w:pStyle w:val="ListParagraph"/>
        <w:numPr>
          <w:ilvl w:val="0"/>
          <w:numId w:val="2"/>
        </w:numPr>
        <w:spacing w:after="70" w:line="274"/>
      </w:pPr>
      <w:r>
        <w:rPr>
          <w:rFonts w:ascii="Calibri" w:cs="Calibri" w:eastAsia="Calibri" w:hAnsi="Calibri"/>
          <w:color w:val="222222"/>
          <w:sz w:val="22"/>
          <w:szCs w:val="22"/>
        </w:rPr>
        <w:t xml:space="preserve">Menu and diet records are retained and available for review.</w:t>
      </w:r>
    </w:p>
    <w:p>
      <w:pPr>
        <w:pStyle w:val="Heading2"/>
        <w:spacing w:after="90" w:before="230"/>
      </w:pPr>
      <w:r>
        <w:rPr>
          <w:rFonts w:ascii="Calibri" w:cs="Calibri" w:eastAsia="Calibri" w:hAnsi="Calibri"/>
          <w:b/>
          <w:bCs/>
          <w:color w:val="2C523A"/>
          <w:sz w:val="24"/>
          <w:szCs w:val="24"/>
        </w:rPr>
        <w:t xml:space="preserve">10.05  Food Service Sanitation Oversight and Complaints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.1000; local health/food-service rules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sanitation oversight of food service and respond to food-related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oversight of food-service sanitation, cooperates with any required food-service inspection, and responds to residents' food-related concerns.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monitors kitchen and food-service sanitation and corrects deficiencies promptly.</w:t>
      </w:r>
    </w:p>
    <w:p>
      <w:pPr>
        <w:pStyle w:val="ListParagraph"/>
        <w:numPr>
          <w:ilvl w:val="0"/>
          <w:numId w:val="2"/>
        </w:numPr>
        <w:spacing w:after="70" w:line="274"/>
      </w:pPr>
      <w:r>
        <w:rPr>
          <w:rFonts w:ascii="Calibri" w:cs="Calibri" w:eastAsia="Calibri" w:hAnsi="Calibri"/>
          <w:color w:val="222222"/>
          <w:sz w:val="22"/>
          <w:szCs w:val="22"/>
        </w:rPr>
        <w:t xml:space="preserve">Any required food-service permit or inspection is obtained and maintained, and inspection results are addressed and retained.</w:t>
      </w:r>
    </w:p>
    <w:p>
      <w:pPr>
        <w:pStyle w:val="ListParagraph"/>
        <w:numPr>
          <w:ilvl w:val="0"/>
          <w:numId w:val="2"/>
        </w:numPr>
        <w:spacing w:after="70" w:line="274"/>
      </w:pPr>
      <w:r>
        <w:rPr>
          <w:rFonts w:ascii="Calibri" w:cs="Calibri" w:eastAsia="Calibri" w:hAnsi="Calibri"/>
          <w:color w:val="222222"/>
          <w:sz w:val="22"/>
          <w:szCs w:val="22"/>
        </w:rPr>
        <w:t xml:space="preserve">Residents' concerns about food quality, quantity, temperature, or choice are welcomed, documented, and addressed.</w:t>
      </w:r>
    </w:p>
    <w:p>
      <w:pPr>
        <w:pStyle w:val="ListParagraph"/>
        <w:numPr>
          <w:ilvl w:val="0"/>
          <w:numId w:val="2"/>
        </w:numPr>
        <w:spacing w:after="70" w:line="274"/>
      </w:pPr>
      <w:r>
        <w:rPr>
          <w:rFonts w:ascii="Calibri" w:cs="Calibri" w:eastAsia="Calibri" w:hAnsi="Calibri"/>
          <w:color w:val="222222"/>
          <w:sz w:val="22"/>
          <w:szCs w:val="22"/>
        </w:rPr>
        <w:t xml:space="preserve">Food-service staff practices are reviewed periodically for safety and compliance.</w:t>
      </w:r>
    </w:p>
    <w:p>
      <w:pPr>
        <w:pStyle w:val="ListParagraph"/>
        <w:numPr>
          <w:ilvl w:val="0"/>
          <w:numId w:val="2"/>
        </w:numPr>
        <w:spacing w:after="70" w:line="274"/>
      </w:pPr>
      <w:r>
        <w:rPr>
          <w:rFonts w:ascii="Calibri" w:cs="Calibri" w:eastAsia="Calibri" w:hAnsi="Calibri"/>
          <w:color w:val="222222"/>
          <w:sz w:val="22"/>
          <w:szCs w:val="22"/>
        </w:rPr>
        <w:t xml:space="preserve">Foodborne-illness concerns are handled under the infection-control policy and reported where required.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11 — Resident Funds &amp; Financial Protection</w:t>
      </w:r>
    </w:p>
    <w:p>
      <w:pPr>
        <w:spacing w:after="140" w:before="0" w:line="278"/>
      </w:pPr>
      <w:r>
        <w:rPr>
          <w:rFonts w:ascii="Calibri" w:cs="Calibri" w:eastAsia="Calibri" w:hAnsi="Calibri"/>
          <w:b w:val="false"/>
          <w:bCs w:val="false"/>
          <w:i w:val="false"/>
          <w:iCs w:val="false"/>
          <w:color w:val="222222"/>
          <w:sz w:val="22"/>
          <w:szCs w:val="22"/>
        </w:rPr>
        <w:t xml:space="preserve">This section protects residents' money and property, whether the facility handles resident funds or not, and governs charges, refunds, and financial records.</w:t>
      </w:r>
    </w:p>
    <w:p>
      <w:pPr>
        <w:pStyle w:val="Heading2"/>
        <w:spacing w:after="90" w:before="230"/>
      </w:pPr>
      <w:r>
        <w:rPr>
          <w:rFonts w:ascii="Calibri" w:cs="Calibri" w:eastAsia="Calibri" w:hAnsi="Calibri"/>
          <w:b/>
          <w:bCs/>
          <w:color w:val="2C523A"/>
          <w:sz w:val="24"/>
          <w:szCs w:val="24"/>
        </w:rPr>
        <w:t xml:space="preserve">11.01  Handling of Resident Personal Funds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.1101; .1201(b); G.S. 131D-21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 funds the facility handles through authorization, separation, accurate accounting, and access.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the facility handles a resident's personal funds, it does so only with written authorization, keeps those funds separate from facility funds, maintains an accurate accounting, and makes the funds and records available to the resident.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manages a resident's personal funds only with the resident's written authorization and never requires a resident to deposit funds with the facility as a condition of admission or stay.</w:t>
      </w:r>
    </w:p>
    <w:p>
      <w:pPr>
        <w:pStyle w:val="ListParagraph"/>
        <w:numPr>
          <w:ilvl w:val="0"/>
          <w:numId w:val="2"/>
        </w:numPr>
        <w:spacing w:after="70" w:line="274"/>
      </w:pPr>
      <w:r>
        <w:rPr>
          <w:rFonts w:ascii="Calibri" w:cs="Calibri" w:eastAsia="Calibri" w:hAnsi="Calibri"/>
          <w:color w:val="222222"/>
          <w:sz w:val="22"/>
          <w:szCs w:val="22"/>
        </w:rPr>
        <w:t xml:space="preserve">A separate, accurate financial record of receipts and disbursements is maintained for each resident whose funds the facility handles, in an orderly manner and available for review.</w:t>
      </w:r>
    </w:p>
    <w:p>
      <w:pPr>
        <w:pStyle w:val="ListParagraph"/>
        <w:numPr>
          <w:ilvl w:val="0"/>
          <w:numId w:val="2"/>
        </w:numPr>
        <w:spacing w:after="70" w:line="274"/>
      </w:pPr>
      <w:r>
        <w:rPr>
          <w:rFonts w:ascii="Calibri" w:cs="Calibri" w:eastAsia="Calibri" w:hAnsi="Calibri"/>
          <w:color w:val="222222"/>
          <w:sz w:val="22"/>
          <w:szCs w:val="22"/>
        </w:rPr>
        <w:t xml:space="preserve">Resident funds are kept separate from facility funds and are available to the resident on reasonable request.</w:t>
      </w:r>
    </w:p>
    <w:p>
      <w:pPr>
        <w:pStyle w:val="ListParagraph"/>
        <w:numPr>
          <w:ilvl w:val="0"/>
          <w:numId w:val="2"/>
        </w:numPr>
        <w:spacing w:after="70" w:line="274"/>
      </w:pPr>
      <w:r>
        <w:rPr>
          <w:rFonts w:ascii="Calibri" w:cs="Calibri" w:eastAsia="Calibri" w:hAnsi="Calibri"/>
          <w:color w:val="222222"/>
          <w:sz w:val="22"/>
          <w:szCs w:val="22"/>
        </w:rPr>
        <w:t xml:space="preserve">Records of resident funds are available to the resident, the resident's representative, DHSR, and county DSS.</w:t>
      </w:r>
    </w:p>
    <w:p>
      <w:pPr>
        <w:pStyle w:val="ListParagraph"/>
        <w:numPr>
          <w:ilvl w:val="0"/>
          <w:numId w:val="2"/>
        </w:numPr>
        <w:spacing w:after="70" w:line="274"/>
      </w:pPr>
      <w:r>
        <w:rPr>
          <w:rFonts w:ascii="Calibri" w:cs="Calibri" w:eastAsia="Calibri" w:hAnsi="Calibri"/>
          <w:color w:val="222222"/>
          <w:sz w:val="22"/>
          <w:szCs w:val="22"/>
        </w:rPr>
        <w:t xml:space="preserve">On discharge or death, the resident's funds and a final accounting are conveyed to the resident or the appropriate party as required by law.</w:t>
      </w:r>
    </w:p>
    <w:p>
      <w:pPr>
        <w:pStyle w:val="ListParagraph"/>
        <w:numPr>
          <w:ilvl w:val="0"/>
          <w:numId w:val="2"/>
        </w:numPr>
        <w:spacing w:after="70" w:line="274"/>
      </w:pPr>
      <w:r>
        <w:rPr>
          <w:rFonts w:ascii="Calibri" w:cs="Calibri" w:eastAsia="Calibri" w:hAnsi="Calibri"/>
          <w:color w:val="222222"/>
          <w:sz w:val="22"/>
          <w:szCs w:val="22"/>
        </w:rPr>
        <w:t xml:space="preserve">Any discrepancy or suspected misappropriation is investigated and reported as required, including to the Health Care Personnel Registry where applicable.</w:t>
      </w:r>
    </w:p>
    <w:p>
      <w:pPr>
        <w:pStyle w:val="Heading2"/>
        <w:spacing w:after="90" w:before="230"/>
      </w:pPr>
      <w:r>
        <w:rPr>
          <w:rFonts w:ascii="Calibri" w:cs="Calibri" w:eastAsia="Calibri" w:hAnsi="Calibri"/>
          <w:b/>
          <w:bCs/>
          <w:color w:val="2C523A"/>
          <w:sz w:val="24"/>
          <w:szCs w:val="24"/>
        </w:rPr>
        <w:t xml:space="preserve">11.02  Charges, Refunds and Special Assistance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.0700; Special Assistance program rules; G.S. 131D-21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disclose charges clearly, apply refunds fairly, and honor the Special Assistance rate for eligible residents.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discloses its charges and refund policy in advance, accepts the state Special Assistance rate for SA residents, and does not impose undisclosed charges.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Charges, the refund policy, and the terms for any additional services are disclosed in the admission agreement before or at admission.</w:t>
      </w:r>
    </w:p>
    <w:p>
      <w:pPr>
        <w:pStyle w:val="ListParagraph"/>
        <w:numPr>
          <w:ilvl w:val="0"/>
          <w:numId w:val="2"/>
        </w:numPr>
        <w:spacing w:after="70" w:line="274"/>
      </w:pPr>
      <w:r>
        <w:rPr>
          <w:rFonts w:ascii="Calibri" w:cs="Calibri" w:eastAsia="Calibri" w:hAnsi="Calibri"/>
          <w:color w:val="222222"/>
          <w:sz w:val="22"/>
          <w:szCs w:val="22"/>
        </w:rPr>
        <w:t xml:space="preserve">For residents receiving State-County Special Assistance, the facility accepts the state SA rate for room and board as required and does not charge SA residents amounts prohibited by the program.</w:t>
      </w:r>
    </w:p>
    <w:p>
      <w:pPr>
        <w:pStyle w:val="ListParagraph"/>
        <w:numPr>
          <w:ilvl w:val="0"/>
          <w:numId w:val="2"/>
        </w:numPr>
        <w:spacing w:after="70" w:line="274"/>
      </w:pPr>
      <w:r>
        <w:rPr>
          <w:rFonts w:ascii="Calibri" w:cs="Calibri" w:eastAsia="Calibri" w:hAnsi="Calibri"/>
          <w:color w:val="222222"/>
          <w:sz w:val="22"/>
          <w:szCs w:val="22"/>
        </w:rPr>
        <w:t xml:space="preserve">Changes to charges are made only with the required advance written notice.</w:t>
      </w:r>
    </w:p>
    <w:p>
      <w:pPr>
        <w:pStyle w:val="ListParagraph"/>
        <w:numPr>
          <w:ilvl w:val="0"/>
          <w:numId w:val="2"/>
        </w:numPr>
        <w:spacing w:after="70" w:line="274"/>
      </w:pPr>
      <w:r>
        <w:rPr>
          <w:rFonts w:ascii="Calibri" w:cs="Calibri" w:eastAsia="Calibri" w:hAnsi="Calibri"/>
          <w:color w:val="222222"/>
          <w:sz w:val="22"/>
          <w:szCs w:val="22"/>
        </w:rPr>
        <w:t xml:space="preserve">Refunds owed on discharge or death are calculated per the admission agreement and applicable rules and paid promptly.</w:t>
      </w:r>
    </w:p>
    <w:p>
      <w:pPr>
        <w:pStyle w:val="ListParagraph"/>
        <w:numPr>
          <w:ilvl w:val="0"/>
          <w:numId w:val="2"/>
        </w:numPr>
        <w:spacing w:after="70" w:line="274"/>
      </w:pPr>
      <w:r>
        <w:rPr>
          <w:rFonts w:ascii="Calibri" w:cs="Calibri" w:eastAsia="Calibri" w:hAnsi="Calibri"/>
          <w:color w:val="222222"/>
          <w:sz w:val="22"/>
          <w:szCs w:val="22"/>
        </w:rPr>
        <w:t xml:space="preserve">Residents are not charged for services the facility is required to provide within its rate.</w:t>
      </w:r>
    </w:p>
    <w:p>
      <w:pPr>
        <w:pStyle w:val="Heading2"/>
        <w:spacing w:after="90" w:before="230"/>
      </w:pPr>
      <w:r>
        <w:rPr>
          <w:rFonts w:ascii="Calibri" w:cs="Calibri" w:eastAsia="Calibri" w:hAnsi="Calibri"/>
          <w:b/>
          <w:bCs/>
          <w:color w:val="2C523A"/>
          <w:sz w:val="24"/>
          <w:szCs w:val="24"/>
        </w:rPr>
        <w:t xml:space="preserve">11.03  Prevention of Financial Exploitation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G.S. 108A Art. 6; G.S. 131E-256</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detect, and report financial exploitation of residents.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protects residents from financial exploitation by staff, visitors, and others, and detects, reports, and acts on any suspected exploitation.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signs of financial exploitation and are prohibited from any financial arrangement with residents that could exploit them.</w:t>
      </w:r>
    </w:p>
    <w:p>
      <w:pPr>
        <w:pStyle w:val="ListParagraph"/>
        <w:numPr>
          <w:ilvl w:val="0"/>
          <w:numId w:val="2"/>
        </w:numPr>
        <w:spacing w:after="70" w:line="274"/>
      </w:pPr>
      <w:r>
        <w:rPr>
          <w:rFonts w:ascii="Calibri" w:cs="Calibri" w:eastAsia="Calibri" w:hAnsi="Calibri"/>
          <w:color w:val="222222"/>
          <w:sz w:val="22"/>
          <w:szCs w:val="22"/>
        </w:rPr>
        <w:t xml:space="preserve">Handling of resident funds follows the resident-funds policy, with separation, accounting, and access controls that deter misuse.</w:t>
      </w:r>
    </w:p>
    <w:p>
      <w:pPr>
        <w:pStyle w:val="ListParagraph"/>
        <w:numPr>
          <w:ilvl w:val="0"/>
          <w:numId w:val="2"/>
        </w:numPr>
        <w:spacing w:after="70" w:line="274"/>
      </w:pPr>
      <w:r>
        <w:rPr>
          <w:rFonts w:ascii="Calibri" w:cs="Calibri" w:eastAsia="Calibri" w:hAnsi="Calibri"/>
          <w:color w:val="222222"/>
          <w:sz w:val="22"/>
          <w:szCs w:val="22"/>
        </w:rPr>
        <w:t xml:space="preserve">Suspected financial exploitation is reported immediately to the administrator and to county DSS and other authorities as required, and to the Health Care Personnel Registry where staff are involved.</w:t>
      </w:r>
    </w:p>
    <w:p>
      <w:pPr>
        <w:pStyle w:val="ListParagraph"/>
        <w:numPr>
          <w:ilvl w:val="0"/>
          <w:numId w:val="2"/>
        </w:numPr>
        <w:spacing w:after="70" w:line="274"/>
      </w:pPr>
      <w:r>
        <w:rPr>
          <w:rFonts w:ascii="Calibri" w:cs="Calibri" w:eastAsia="Calibri" w:hAnsi="Calibri"/>
          <w:color w:val="222222"/>
          <w:sz w:val="22"/>
          <w:szCs w:val="22"/>
        </w:rPr>
        <w:t xml:space="preserve">The facility protects the resident during investigation and cooperates fully.</w:t>
      </w:r>
    </w:p>
    <w:p>
      <w:pPr>
        <w:pStyle w:val="ListParagraph"/>
        <w:numPr>
          <w:ilvl w:val="0"/>
          <w:numId w:val="2"/>
        </w:numPr>
        <w:spacing w:after="70" w:line="274"/>
      </w:pPr>
      <w:r>
        <w:rPr>
          <w:rFonts w:ascii="Calibri" w:cs="Calibri" w:eastAsia="Calibri" w:hAnsi="Calibri"/>
          <w:color w:val="222222"/>
          <w:sz w:val="22"/>
          <w:szCs w:val="22"/>
        </w:rPr>
        <w:t xml:space="preserve">Reports and outcomes are documented, and controls are strengthened where weaknesses are found.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12 — Health, Infection Control &amp; Safety</w:t>
      </w:r>
    </w:p>
    <w:p>
      <w:pPr>
        <w:spacing w:after="140" w:before="0" w:line="278"/>
      </w:pPr>
      <w:r>
        <w:rPr>
          <w:rFonts w:ascii="Calibri" w:cs="Calibri" w:eastAsia="Calibri" w:hAnsi="Calibri"/>
          <w:b w:val="false"/>
          <w:bCs w:val="false"/>
          <w:i w:val="false"/>
          <w:iCs w:val="false"/>
          <w:color w:val="222222"/>
          <w:sz w:val="22"/>
          <w:szCs w:val="22"/>
        </w:rPr>
        <w:t xml:space="preserve">This section protects residents and staff from infection and responds to accidents, incidents, and medical emergencies through prevention, prompt response, and review.</w:t>
      </w:r>
    </w:p>
    <w:p>
      <w:pPr>
        <w:pStyle w:val="Heading2"/>
        <w:spacing w:after="90" w:before="230"/>
      </w:pPr>
      <w:r>
        <w:rPr>
          <w:rFonts w:ascii="Calibri" w:cs="Calibri" w:eastAsia="Calibri" w:hAnsi="Calibri"/>
          <w:b/>
          <w:bCs/>
          <w:color w:val="2C523A"/>
          <w:sz w:val="24"/>
          <w:szCs w:val="24"/>
        </w:rPr>
        <w:t xml:space="preserve">12.01  Infection Prevention and Control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S.L. 2011-99; G.S. 131D-4.5; CDC guidelines; 10A NCAC 13F .0500; .1000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the spread of infection through a program consistent with CDC guidance.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follows an infection prevention and control program consistent with CDC guidelines to protect residents and staff from communicable disease.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Standard precautions and hand hygiene are followed in all care, food handling, and environmental services.</w:t>
      </w:r>
    </w:p>
    <w:p>
      <w:pPr>
        <w:pStyle w:val="ListParagraph"/>
        <w:numPr>
          <w:ilvl w:val="0"/>
          <w:numId w:val="2"/>
        </w:numPr>
        <w:spacing w:after="70" w:line="274"/>
      </w:pPr>
      <w:r>
        <w:rPr>
          <w:rFonts w:ascii="Calibri" w:cs="Calibri" w:eastAsia="Calibri" w:hAnsi="Calibri"/>
          <w:color w:val="222222"/>
          <w:sz w:val="22"/>
          <w:szCs w:val="22"/>
        </w:rPr>
        <w:t xml:space="preserve">Staff receive at least annual infection-control training consistent with CDC guidelines, including safe practices for any procedure in which bleeding may occur.</w:t>
      </w:r>
    </w:p>
    <w:p>
      <w:pPr>
        <w:pStyle w:val="ListParagraph"/>
        <w:numPr>
          <w:ilvl w:val="0"/>
          <w:numId w:val="2"/>
        </w:numPr>
        <w:spacing w:after="70" w:line="274"/>
      </w:pPr>
      <w:r>
        <w:rPr>
          <w:rFonts w:ascii="Calibri" w:cs="Calibri" w:eastAsia="Calibri" w:hAnsi="Calibri"/>
          <w:color w:val="222222"/>
          <w:sz w:val="22"/>
          <w:szCs w:val="22"/>
        </w:rPr>
        <w:t xml:space="preserve">The facility monitors for signs of infection and communicable disease among residents and staff and responds promptly, including isolation or cohorting where appropriate.</w:t>
      </w:r>
    </w:p>
    <w:p>
      <w:pPr>
        <w:pStyle w:val="ListParagraph"/>
        <w:numPr>
          <w:ilvl w:val="0"/>
          <w:numId w:val="2"/>
        </w:numPr>
        <w:spacing w:after="70" w:line="274"/>
      </w:pPr>
      <w:r>
        <w:rPr>
          <w:rFonts w:ascii="Calibri" w:cs="Calibri" w:eastAsia="Calibri" w:hAnsi="Calibri"/>
          <w:color w:val="222222"/>
          <w:sz w:val="22"/>
          <w:szCs w:val="22"/>
        </w:rPr>
        <w:t xml:space="preserve">Reportable communicable diseases and outbreaks are reported to the local health department as required.</w:t>
      </w:r>
    </w:p>
    <w:p>
      <w:pPr>
        <w:pStyle w:val="ListParagraph"/>
        <w:numPr>
          <w:ilvl w:val="0"/>
          <w:numId w:val="2"/>
        </w:numPr>
        <w:spacing w:after="70" w:line="274"/>
      </w:pPr>
      <w:r>
        <w:rPr>
          <w:rFonts w:ascii="Calibri" w:cs="Calibri" w:eastAsia="Calibri" w:hAnsi="Calibri"/>
          <w:color w:val="222222"/>
          <w:sz w:val="22"/>
          <w:szCs w:val="22"/>
        </w:rPr>
        <w:t xml:space="preserve">Cleaning and disinfection of surfaces and equipment, safe handling of soiled linens and waste, and proper use of personal protective equipment are carried out.</w:t>
      </w:r>
    </w:p>
    <w:p>
      <w:pPr>
        <w:pStyle w:val="ListParagraph"/>
        <w:numPr>
          <w:ilvl w:val="0"/>
          <w:numId w:val="2"/>
        </w:numPr>
        <w:spacing w:after="70" w:line="274"/>
      </w:pPr>
      <w:r>
        <w:rPr>
          <w:rFonts w:ascii="Calibri" w:cs="Calibri" w:eastAsia="Calibri" w:hAnsi="Calibri"/>
          <w:color w:val="222222"/>
          <w:sz w:val="22"/>
          <w:szCs w:val="22"/>
        </w:rPr>
        <w:t xml:space="preserve">The facility maintains supplies needed for infection control and reviews its program at least annually and during outbreaks.</w:t>
      </w:r>
    </w:p>
    <w:p>
      <w:pPr>
        <w:pStyle w:val="Heading2"/>
        <w:spacing w:after="90" w:before="230"/>
      </w:pPr>
      <w:r>
        <w:rPr>
          <w:rFonts w:ascii="Calibri" w:cs="Calibri" w:eastAsia="Calibri" w:hAnsi="Calibri"/>
          <w:b/>
          <w:bCs/>
          <w:color w:val="2C523A"/>
          <w:sz w:val="24"/>
          <w:szCs w:val="24"/>
        </w:rPr>
        <w:t xml:space="preserve">12.02  Accidents, Incidents and Medical Emergencies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.0900; .1200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document, report, and learn from accidents, incidents, and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responds immediately to accidents, incidents, and medical emergencies, cares for the resident, notifies the physician and representative, documents the event, and reports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respond immediately to falls, injuries, and medical emergencies, provide first aid within their training, and summon emergency medical services when needed.</w:t>
      </w:r>
    </w:p>
    <w:p>
      <w:pPr>
        <w:pStyle w:val="ListParagraph"/>
        <w:numPr>
          <w:ilvl w:val="0"/>
          <w:numId w:val="2"/>
        </w:numPr>
        <w:spacing w:after="70" w:line="274"/>
      </w:pPr>
      <w:r>
        <w:rPr>
          <w:rFonts w:ascii="Calibri" w:cs="Calibri" w:eastAsia="Calibri" w:hAnsi="Calibri"/>
          <w:color w:val="222222"/>
          <w:sz w:val="22"/>
          <w:szCs w:val="22"/>
        </w:rPr>
        <w:t xml:space="preserve">The resident's physician and family or representative are notified of an injury or significant event, and the resident is monitored.</w:t>
      </w:r>
    </w:p>
    <w:p>
      <w:pPr>
        <w:pStyle w:val="ListParagraph"/>
        <w:numPr>
          <w:ilvl w:val="0"/>
          <w:numId w:val="2"/>
        </w:numPr>
        <w:spacing w:after="70" w:line="274"/>
      </w:pPr>
      <w:r>
        <w:rPr>
          <w:rFonts w:ascii="Calibri" w:cs="Calibri" w:eastAsia="Calibri" w:hAnsi="Calibri"/>
          <w:color w:val="222222"/>
          <w:sz w:val="22"/>
          <w:szCs w:val="22"/>
        </w:rPr>
        <w:t xml:space="preserve">An incident report is completed for each accident or significant event and filed in the resident's record, describing the event, response, and outcome.</w:t>
      </w:r>
    </w:p>
    <w:p>
      <w:pPr>
        <w:pStyle w:val="ListParagraph"/>
        <w:numPr>
          <w:ilvl w:val="0"/>
          <w:numId w:val="2"/>
        </w:numPr>
        <w:spacing w:after="70" w:line="274"/>
      </w:pPr>
      <w:r>
        <w:rPr>
          <w:rFonts w:ascii="Calibri" w:cs="Calibri" w:eastAsia="Calibri" w:hAnsi="Calibri"/>
          <w:color w:val="222222"/>
          <w:sz w:val="22"/>
          <w:szCs w:val="22"/>
        </w:rPr>
        <w:t xml:space="preserve">Reportable events are reported to DHSR and county DSS within required timeframes.</w:t>
      </w:r>
    </w:p>
    <w:p>
      <w:pPr>
        <w:pStyle w:val="ListParagraph"/>
        <w:numPr>
          <w:ilvl w:val="0"/>
          <w:numId w:val="2"/>
        </w:numPr>
        <w:spacing w:after="70" w:line="274"/>
      </w:pPr>
      <w:r>
        <w:rPr>
          <w:rFonts w:ascii="Calibri" w:cs="Calibri" w:eastAsia="Calibri" w:hAnsi="Calibri"/>
          <w:color w:val="222222"/>
          <w:sz w:val="22"/>
          <w:szCs w:val="22"/>
        </w:rPr>
        <w:t xml:space="preserve">Incidents are reviewed for cause and prevention as part of quality management, and corrective actions are documented.</w:t>
      </w:r>
    </w:p>
    <w:p>
      <w:pPr>
        <w:pStyle w:val="ListParagraph"/>
        <w:numPr>
          <w:ilvl w:val="0"/>
          <w:numId w:val="2"/>
        </w:numPr>
        <w:spacing w:after="70" w:line="274"/>
      </w:pPr>
      <w:r>
        <w:rPr>
          <w:rFonts w:ascii="Calibri" w:cs="Calibri" w:eastAsia="Calibri" w:hAnsi="Calibri"/>
          <w:color w:val="222222"/>
          <w:sz w:val="22"/>
          <w:szCs w:val="22"/>
        </w:rPr>
        <w:t xml:space="preserve">Emergency medical information for each resident is readily available to staff and to responders.</w:t>
      </w:r>
    </w:p>
    <w:p>
      <w:pPr>
        <w:pStyle w:val="Heading2"/>
        <w:spacing w:after="90" w:before="230"/>
      </w:pPr>
      <w:r>
        <w:rPr>
          <w:rFonts w:ascii="Calibri" w:cs="Calibri" w:eastAsia="Calibri" w:hAnsi="Calibri"/>
          <w:b/>
          <w:bCs/>
          <w:color w:val="2C523A"/>
          <w:sz w:val="24"/>
          <w:szCs w:val="24"/>
        </w:rPr>
        <w:t xml:space="preserve">12.03  Environmental Safety and Resident Equipment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.0300; .0900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environment and resident equipment safe and functional.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hazard-free environment and ensures resident care equipment is clean, safe, and functioning.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Walkways, floors, and resident areas are kept free of trip and fall hazards, with prompt cleanup of spills.</w:t>
      </w:r>
    </w:p>
    <w:p>
      <w:pPr>
        <w:pStyle w:val="ListParagraph"/>
        <w:numPr>
          <w:ilvl w:val="0"/>
          <w:numId w:val="2"/>
        </w:numPr>
        <w:spacing w:after="70" w:line="274"/>
      </w:pPr>
      <w:r>
        <w:rPr>
          <w:rFonts w:ascii="Calibri" w:cs="Calibri" w:eastAsia="Calibri" w:hAnsi="Calibri"/>
          <w:color w:val="222222"/>
          <w:sz w:val="22"/>
          <w:szCs w:val="22"/>
        </w:rPr>
        <w:t xml:space="preserve">Resident equipment such as wheelchairs, walkers, beds, and lifts is maintained, cleaned, and used safely by trained staff.</w:t>
      </w:r>
    </w:p>
    <w:p>
      <w:pPr>
        <w:pStyle w:val="ListParagraph"/>
        <w:numPr>
          <w:ilvl w:val="0"/>
          <w:numId w:val="2"/>
        </w:numPr>
        <w:spacing w:after="70" w:line="274"/>
      </w:pPr>
      <w:r>
        <w:rPr>
          <w:rFonts w:ascii="Calibri" w:cs="Calibri" w:eastAsia="Calibri" w:hAnsi="Calibri"/>
          <w:color w:val="222222"/>
          <w:sz w:val="22"/>
          <w:szCs w:val="22"/>
        </w:rPr>
        <w:t xml:space="preserve">Assistive and safety devices identified in care plans are provided and kept in working order.</w:t>
      </w:r>
    </w:p>
    <w:p>
      <w:pPr>
        <w:pStyle w:val="ListParagraph"/>
        <w:numPr>
          <w:ilvl w:val="0"/>
          <w:numId w:val="2"/>
        </w:numPr>
        <w:spacing w:after="70" w:line="274"/>
      </w:pPr>
      <w:r>
        <w:rPr>
          <w:rFonts w:ascii="Calibri" w:cs="Calibri" w:eastAsia="Calibri" w:hAnsi="Calibri"/>
          <w:color w:val="222222"/>
          <w:sz w:val="22"/>
          <w:szCs w:val="22"/>
        </w:rPr>
        <w:t xml:space="preserve">Hot surfaces, sharp objects, and other hazards are controlled in areas accessible to residents.</w:t>
      </w:r>
    </w:p>
    <w:p>
      <w:pPr>
        <w:pStyle w:val="ListParagraph"/>
        <w:numPr>
          <w:ilvl w:val="0"/>
          <w:numId w:val="2"/>
        </w:numPr>
        <w:spacing w:after="70" w:line="274"/>
      </w:pPr>
      <w:r>
        <w:rPr>
          <w:rFonts w:ascii="Calibri" w:cs="Calibri" w:eastAsia="Calibri" w:hAnsi="Calibri"/>
          <w:color w:val="222222"/>
          <w:sz w:val="22"/>
          <w:szCs w:val="22"/>
        </w:rPr>
        <w:t xml:space="preserve">Reported safety hazards are corrected promptly and documented.</w:t>
      </w:r>
    </w:p>
    <w:p>
      <w:pPr>
        <w:pStyle w:val="Heading2"/>
        <w:spacing w:after="90" w:before="230"/>
      </w:pPr>
      <w:r>
        <w:rPr>
          <w:rFonts w:ascii="Calibri" w:cs="Calibri" w:eastAsia="Calibri" w:hAnsi="Calibri"/>
          <w:b/>
          <w:bCs/>
          <w:color w:val="2C523A"/>
          <w:sz w:val="24"/>
          <w:szCs w:val="24"/>
        </w:rPr>
        <w:t xml:space="preserve">12.04  Advance Directives and Emergency Medical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advance-directive law; 10A NCAC 13F .0900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advance directives and to obtain emergency medical care promptly.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documents and honors residents' advance directives within the law and obtains emergency medical services promptly when a resident needs care beyond the facility's scope.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Advance directives, do-not-resuscitate orders, and health care powers of attorney are documented, kept accessible, and honored within the law and the facility's license.</w:t>
      </w:r>
    </w:p>
    <w:p>
      <w:pPr>
        <w:pStyle w:val="ListParagraph"/>
        <w:numPr>
          <w:ilvl w:val="0"/>
          <w:numId w:val="2"/>
        </w:numPr>
        <w:spacing w:after="70" w:line="274"/>
      </w:pPr>
      <w:r>
        <w:rPr>
          <w:rFonts w:ascii="Calibri" w:cs="Calibri" w:eastAsia="Calibri" w:hAnsi="Calibri"/>
          <w:color w:val="222222"/>
          <w:sz w:val="22"/>
          <w:szCs w:val="22"/>
        </w:rPr>
        <w:t xml:space="preserve">In a medical emergency, staff provide care within their training and summon emergency medical services without delay.</w:t>
      </w:r>
    </w:p>
    <w:p>
      <w:pPr>
        <w:pStyle w:val="ListParagraph"/>
        <w:numPr>
          <w:ilvl w:val="0"/>
          <w:numId w:val="2"/>
        </w:numPr>
        <w:spacing w:after="70" w:line="274"/>
      </w:pPr>
      <w:r>
        <w:rPr>
          <w:rFonts w:ascii="Calibri" w:cs="Calibri" w:eastAsia="Calibri" w:hAnsi="Calibri"/>
          <w:color w:val="222222"/>
          <w:sz w:val="22"/>
          <w:szCs w:val="22"/>
        </w:rPr>
        <w:t xml:space="preserve">Current emergency medical information for each resident, including code status where applicable, is readily available to staff and responders.</w:t>
      </w:r>
    </w:p>
    <w:p>
      <w:pPr>
        <w:pStyle w:val="ListParagraph"/>
        <w:numPr>
          <w:ilvl w:val="0"/>
          <w:numId w:val="2"/>
        </w:numPr>
        <w:spacing w:after="70" w:line="274"/>
      </w:pPr>
      <w:r>
        <w:rPr>
          <w:rFonts w:ascii="Calibri" w:cs="Calibri" w:eastAsia="Calibri" w:hAnsi="Calibri"/>
          <w:color w:val="222222"/>
          <w:sz w:val="22"/>
          <w:szCs w:val="22"/>
        </w:rPr>
        <w:t xml:space="preserve">Staff are trained on recognizing emergencies, honoring directives, and the facility's emergency medical procedures.</w:t>
      </w:r>
    </w:p>
    <w:p>
      <w:pPr>
        <w:pStyle w:val="ListParagraph"/>
        <w:numPr>
          <w:ilvl w:val="0"/>
          <w:numId w:val="2"/>
        </w:numPr>
        <w:spacing w:after="70" w:line="274"/>
      </w:pPr>
      <w:r>
        <w:rPr>
          <w:rFonts w:ascii="Calibri" w:cs="Calibri" w:eastAsia="Calibri" w:hAnsi="Calibri"/>
          <w:color w:val="222222"/>
          <w:sz w:val="22"/>
          <w:szCs w:val="22"/>
        </w:rPr>
        <w:t xml:space="preserve">Emergencies and the facility's response are documented and reviewed.</w:t>
      </w:r>
    </w:p>
    <w:p>
      <w:pPr>
        <w:pStyle w:val="Heading2"/>
        <w:spacing w:after="90" w:before="230"/>
      </w:pPr>
      <w:r>
        <w:rPr>
          <w:rFonts w:ascii="Calibri" w:cs="Calibri" w:eastAsia="Calibri" w:hAnsi="Calibri"/>
          <w:b/>
          <w:bCs/>
          <w:color w:val="2C523A"/>
          <w:sz w:val="24"/>
          <w:szCs w:val="24"/>
        </w:rPr>
        <w:t xml:space="preserve">12.05  Communicable Disease and Immunization Tracking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S.L. 2011-99; G.S. 131D-9; 10A NCAC 13F .0500; public health reporting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track residents' immunizations and report communicable disease as required.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tracks resident immunizations, offers or arranges immunizations as appropriate, and identifies and reports communicable disease to public health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maintains a record of each resident's immunizations, including influenza and pneumococcal immunization consistent with G.S. 131D-9, or the documented reason a resident did not receive them.</w:t>
      </w:r>
    </w:p>
    <w:p>
      <w:pPr>
        <w:pStyle w:val="ListParagraph"/>
        <w:numPr>
          <w:ilvl w:val="0"/>
          <w:numId w:val="2"/>
        </w:numPr>
        <w:spacing w:after="70" w:line="274"/>
      </w:pPr>
      <w:r>
        <w:rPr>
          <w:rFonts w:ascii="Calibri" w:cs="Calibri" w:eastAsia="Calibri" w:hAnsi="Calibri"/>
          <w:color w:val="222222"/>
          <w:sz w:val="22"/>
          <w:szCs w:val="22"/>
        </w:rPr>
        <w:t xml:space="preserve">The facility arranges or facilitates recommended immunizations for residents in coordination with their physicians.</w:t>
      </w:r>
    </w:p>
    <w:p>
      <w:pPr>
        <w:pStyle w:val="ListParagraph"/>
        <w:numPr>
          <w:ilvl w:val="0"/>
          <w:numId w:val="2"/>
        </w:numPr>
        <w:spacing w:after="70" w:line="274"/>
      </w:pPr>
      <w:r>
        <w:rPr>
          <w:rFonts w:ascii="Calibri" w:cs="Calibri" w:eastAsia="Calibri" w:hAnsi="Calibri"/>
          <w:color w:val="222222"/>
          <w:sz w:val="22"/>
          <w:szCs w:val="22"/>
        </w:rPr>
        <w:t xml:space="preserve">Signs of communicable disease are identified early, and affected residents receive care and, where needed, isolation consistent with the infection-control policy.</w:t>
      </w:r>
    </w:p>
    <w:p>
      <w:pPr>
        <w:pStyle w:val="ListParagraph"/>
        <w:numPr>
          <w:ilvl w:val="0"/>
          <w:numId w:val="2"/>
        </w:numPr>
        <w:spacing w:after="70" w:line="274"/>
      </w:pPr>
      <w:r>
        <w:rPr>
          <w:rFonts w:ascii="Calibri" w:cs="Calibri" w:eastAsia="Calibri" w:hAnsi="Calibri"/>
          <w:color w:val="222222"/>
          <w:sz w:val="22"/>
          <w:szCs w:val="22"/>
        </w:rPr>
        <w:t xml:space="preserve">Reportable diseases and outbreaks are reported to the local health department within required timeframes.</w:t>
      </w:r>
    </w:p>
    <w:p>
      <w:pPr>
        <w:pStyle w:val="ListParagraph"/>
        <w:numPr>
          <w:ilvl w:val="0"/>
          <w:numId w:val="2"/>
        </w:numPr>
        <w:spacing w:after="70" w:line="274"/>
      </w:pPr>
      <w:r>
        <w:rPr>
          <w:rFonts w:ascii="Calibri" w:cs="Calibri" w:eastAsia="Calibri" w:hAnsi="Calibri"/>
          <w:color w:val="222222"/>
          <w:sz w:val="22"/>
          <w:szCs w:val="22"/>
        </w:rPr>
        <w:t xml:space="preserve">Immunization and communicable-disease records are kept and available to DHSR and public health.</w:t>
      </w:r>
    </w:p>
    <w:p>
      <w:pPr>
        <w:pStyle w:val="Heading2"/>
        <w:spacing w:after="90" w:before="230"/>
      </w:pPr>
      <w:r>
        <w:rPr>
          <w:rFonts w:ascii="Calibri" w:cs="Calibri" w:eastAsia="Calibri" w:hAnsi="Calibri"/>
          <w:b/>
          <w:bCs/>
          <w:color w:val="2C523A"/>
          <w:sz w:val="24"/>
          <w:szCs w:val="24"/>
        </w:rPr>
        <w:t xml:space="preserve">12.06  First Aid, CPR and Emergency Response Capability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.0400; .0900; .1300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staff can respond to medical emergencies and injuries.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ensures that staff on duty can provide first aid and summon emergency care, and that required first-aid and emergency resources are available.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medical emergencies, provide first aid within their training, and summon emergency medical services without delay.</w:t>
      </w:r>
    </w:p>
    <w:p>
      <w:pPr>
        <w:pStyle w:val="ListParagraph"/>
        <w:numPr>
          <w:ilvl w:val="0"/>
          <w:numId w:val="2"/>
        </w:numPr>
        <w:spacing w:after="70" w:line="274"/>
      </w:pPr>
      <w:r>
        <w:rPr>
          <w:rFonts w:ascii="Calibri" w:cs="Calibri" w:eastAsia="Calibri" w:hAnsi="Calibri"/>
          <w:color w:val="222222"/>
          <w:sz w:val="22"/>
          <w:szCs w:val="22"/>
        </w:rPr>
        <w:t xml:space="preserve">First-aid supplies and any required emergency equipment are available, stocked, and accessible.</w:t>
      </w:r>
    </w:p>
    <w:p>
      <w:pPr>
        <w:pStyle w:val="ListParagraph"/>
        <w:numPr>
          <w:ilvl w:val="0"/>
          <w:numId w:val="2"/>
        </w:numPr>
        <w:spacing w:after="70" w:line="274"/>
      </w:pPr>
      <w:r>
        <w:rPr>
          <w:rFonts w:ascii="Calibri" w:cs="Calibri" w:eastAsia="Calibri" w:hAnsi="Calibri"/>
          <w:color w:val="222222"/>
          <w:sz w:val="22"/>
          <w:szCs w:val="22"/>
        </w:rPr>
        <w:t xml:space="preserve">The facility maintains the capability, consistent with the rules and residents' needs, to respond to choking, falls, and other common emergencies.</w:t>
      </w:r>
    </w:p>
    <w:p>
      <w:pPr>
        <w:pStyle w:val="ListParagraph"/>
        <w:numPr>
          <w:ilvl w:val="0"/>
          <w:numId w:val="2"/>
        </w:numPr>
        <w:spacing w:after="70" w:line="274"/>
      </w:pPr>
      <w:r>
        <w:rPr>
          <w:rFonts w:ascii="Calibri" w:cs="Calibri" w:eastAsia="Calibri" w:hAnsi="Calibri"/>
          <w:color w:val="222222"/>
          <w:sz w:val="22"/>
          <w:szCs w:val="22"/>
        </w:rPr>
        <w:t xml:space="preserve">Emergency contact information and each resident's emergency medical information are readily available.</w:t>
      </w:r>
    </w:p>
    <w:p>
      <w:pPr>
        <w:pStyle w:val="ListParagraph"/>
        <w:numPr>
          <w:ilvl w:val="0"/>
          <w:numId w:val="2"/>
        </w:numPr>
        <w:spacing w:after="70" w:line="274"/>
      </w:pPr>
      <w:r>
        <w:rPr>
          <w:rFonts w:ascii="Calibri" w:cs="Calibri" w:eastAsia="Calibri" w:hAnsi="Calibri"/>
          <w:color w:val="222222"/>
          <w:sz w:val="22"/>
          <w:szCs w:val="22"/>
        </w:rPr>
        <w:t xml:space="preserve">Emergency responses are documented and reviewed to improve readiness.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13 — Records, Reports &amp; Confidentiality</w:t>
      </w:r>
    </w:p>
    <w:p>
      <w:pPr>
        <w:spacing w:after="140" w:before="0" w:line="278"/>
      </w:pPr>
      <w:r>
        <w:rPr>
          <w:rFonts w:ascii="Calibri" w:cs="Calibri" w:eastAsia="Calibri" w:hAnsi="Calibri"/>
          <w:b w:val="false"/>
          <w:bCs w:val="false"/>
          <w:i w:val="false"/>
          <w:iCs w:val="false"/>
          <w:color w:val="222222"/>
          <w:sz w:val="22"/>
          <w:szCs w:val="22"/>
        </w:rPr>
        <w:t xml:space="preserve">This section governs the resident records the facility must keep, how they are maintained and retained, and how resident information is protected and released.</w:t>
      </w:r>
    </w:p>
    <w:p>
      <w:pPr>
        <w:pStyle w:val="Heading2"/>
        <w:spacing w:after="90" w:before="230"/>
      </w:pPr>
      <w:r>
        <w:rPr>
          <w:rFonts w:ascii="Calibri" w:cs="Calibri" w:eastAsia="Calibri" w:hAnsi="Calibri"/>
          <w:b/>
          <w:bCs/>
          <w:color w:val="2C523A"/>
          <w:sz w:val="24"/>
          <w:szCs w:val="24"/>
        </w:rPr>
        <w:t xml:space="preserve">13.01  Resident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.1201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complete, current, orderly resident records available to DHSR and county DSS.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complete, current, and orderly record for each resident, retained and safeguarded as required and available for review by DHSR and county DSS.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resident record contains identifying and admission information, the admission agreement, the resident assessment and individual care plan, physician orders, the medication administration record, progress and incident notes, and the signed Declaration of Residents' Rights.</w:t>
      </w:r>
    </w:p>
    <w:p>
      <w:pPr>
        <w:pStyle w:val="ListParagraph"/>
        <w:numPr>
          <w:ilvl w:val="0"/>
          <w:numId w:val="2"/>
        </w:numPr>
        <w:spacing w:after="70" w:line="274"/>
      </w:pPr>
      <w:r>
        <w:rPr>
          <w:rFonts w:ascii="Calibri" w:cs="Calibri" w:eastAsia="Calibri" w:hAnsi="Calibri"/>
          <w:color w:val="222222"/>
          <w:sz w:val="22"/>
          <w:szCs w:val="22"/>
        </w:rPr>
        <w:t xml:space="preserve">Each record includes documentation of immunizations required under G.S. 131D-9 or the documented reason the resident did not receive them.</w:t>
      </w:r>
    </w:p>
    <w:p>
      <w:pPr>
        <w:pStyle w:val="ListParagraph"/>
        <w:numPr>
          <w:ilvl w:val="0"/>
          <w:numId w:val="2"/>
        </w:numPr>
        <w:spacing w:after="70" w:line="274"/>
      </w:pPr>
      <w:r>
        <w:rPr>
          <w:rFonts w:ascii="Calibri" w:cs="Calibri" w:eastAsia="Calibri" w:hAnsi="Calibri"/>
          <w:color w:val="222222"/>
          <w:sz w:val="22"/>
          <w:szCs w:val="22"/>
        </w:rPr>
        <w:t xml:space="preserve">When a resident leaves the facility for a medical evaluation, the records necessary for that evaluation accompany the resident.</w:t>
      </w:r>
    </w:p>
    <w:p>
      <w:pPr>
        <w:pStyle w:val="ListParagraph"/>
        <w:numPr>
          <w:ilvl w:val="0"/>
          <w:numId w:val="2"/>
        </w:numPr>
        <w:spacing w:after="70" w:line="274"/>
      </w:pPr>
      <w:r>
        <w:rPr>
          <w:rFonts w:ascii="Calibri" w:cs="Calibri" w:eastAsia="Calibri" w:hAnsi="Calibri"/>
          <w:color w:val="222222"/>
          <w:sz w:val="22"/>
          <w:szCs w:val="22"/>
        </w:rPr>
        <w:t xml:space="preserve">Records are kept orderly, legible, and current, and are retained for the period required by law.</w:t>
      </w:r>
    </w:p>
    <w:p>
      <w:pPr>
        <w:pStyle w:val="ListParagraph"/>
        <w:numPr>
          <w:ilvl w:val="0"/>
          <w:numId w:val="2"/>
        </w:numPr>
        <w:spacing w:after="70" w:line="274"/>
      </w:pPr>
      <w:r>
        <w:rPr>
          <w:rFonts w:ascii="Calibri" w:cs="Calibri" w:eastAsia="Calibri" w:hAnsi="Calibri"/>
          <w:color w:val="222222"/>
          <w:sz w:val="22"/>
          <w:szCs w:val="22"/>
        </w:rPr>
        <w:t xml:space="preserve">A resident financial record is maintained where the facility handles the resident's personal funds.</w:t>
      </w:r>
    </w:p>
    <w:p>
      <w:pPr>
        <w:pStyle w:val="ListParagraph"/>
        <w:numPr>
          <w:ilvl w:val="0"/>
          <w:numId w:val="2"/>
        </w:numPr>
        <w:spacing w:after="70" w:line="274"/>
      </w:pPr>
      <w:r>
        <w:rPr>
          <w:rFonts w:ascii="Calibri" w:cs="Calibri" w:eastAsia="Calibri" w:hAnsi="Calibri"/>
          <w:color w:val="222222"/>
          <w:sz w:val="22"/>
          <w:szCs w:val="22"/>
        </w:rPr>
        <w:t xml:space="preserve">Records are stored securely and made available to DHSR and county DSS representatives on request.</w:t>
      </w:r>
    </w:p>
    <w:p>
      <w:pPr>
        <w:pStyle w:val="Heading2"/>
        <w:spacing w:after="90" w:before="230"/>
      </w:pPr>
      <w:r>
        <w:rPr>
          <w:rFonts w:ascii="Calibri" w:cs="Calibri" w:eastAsia="Calibri" w:hAnsi="Calibri"/>
          <w:b/>
          <w:bCs/>
          <w:color w:val="2C523A"/>
          <w:sz w:val="24"/>
          <w:szCs w:val="24"/>
        </w:rPr>
        <w:t xml:space="preserve">13.02  Confidentiality and Release of Information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131D-21(6); 131D-21.1; HIPAA where applicable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resident information and release it only as authorized or required.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Resident information is confidential and is released only as authorized by the resident or representative or as required or permitted by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Records are stored securely and accessed only by authorized persons for legitimate care or operational purposes.</w:t>
      </w:r>
    </w:p>
    <w:p>
      <w:pPr>
        <w:pStyle w:val="ListParagraph"/>
        <w:numPr>
          <w:ilvl w:val="0"/>
          <w:numId w:val="2"/>
        </w:numPr>
        <w:spacing w:after="70" w:line="274"/>
      </w:pPr>
      <w:r>
        <w:rPr>
          <w:rFonts w:ascii="Calibri" w:cs="Calibri" w:eastAsia="Calibri" w:hAnsi="Calibri"/>
          <w:color w:val="222222"/>
          <w:sz w:val="22"/>
          <w:szCs w:val="22"/>
        </w:rPr>
        <w:t xml:space="preserve">Release of resident information requires proper authorization, except where disclosure is required or permitted by law, such as reporting abuse or responding to a lawful request.</w:t>
      </w:r>
    </w:p>
    <w:p>
      <w:pPr>
        <w:pStyle w:val="ListParagraph"/>
        <w:numPr>
          <w:ilvl w:val="0"/>
          <w:numId w:val="2"/>
        </w:numPr>
        <w:spacing w:after="70" w:line="274"/>
      </w:pPr>
      <w:r>
        <w:rPr>
          <w:rFonts w:ascii="Calibri" w:cs="Calibri" w:eastAsia="Calibri" w:hAnsi="Calibri"/>
          <w:color w:val="222222"/>
          <w:sz w:val="22"/>
          <w:szCs w:val="22"/>
        </w:rPr>
        <w:t xml:space="preserve">Staff are trained on confidentiality at orientation and annually and sign an acknowledgment.</w:t>
      </w:r>
    </w:p>
    <w:p>
      <w:pPr>
        <w:pStyle w:val="ListParagraph"/>
        <w:numPr>
          <w:ilvl w:val="0"/>
          <w:numId w:val="2"/>
        </w:numPr>
        <w:spacing w:after="70" w:line="274"/>
      </w:pPr>
      <w:r>
        <w:rPr>
          <w:rFonts w:ascii="Calibri" w:cs="Calibri" w:eastAsia="Calibri" w:hAnsi="Calibri"/>
          <w:color w:val="222222"/>
          <w:sz w:val="22"/>
          <w:szCs w:val="22"/>
        </w:rPr>
        <w:t xml:space="preserve">Electronic records, where used, are protected with appropriate access controls and backups.</w:t>
      </w:r>
    </w:p>
    <w:p>
      <w:pPr>
        <w:pStyle w:val="ListParagraph"/>
        <w:numPr>
          <w:ilvl w:val="0"/>
          <w:numId w:val="2"/>
        </w:numPr>
        <w:spacing w:after="70" w:line="274"/>
      </w:pPr>
      <w:r>
        <w:rPr>
          <w:rFonts w:ascii="Calibri" w:cs="Calibri" w:eastAsia="Calibri" w:hAnsi="Calibri"/>
          <w:color w:val="222222"/>
          <w:sz w:val="22"/>
          <w:szCs w:val="22"/>
        </w:rPr>
        <w:t xml:space="preserve">Breaches of confidentiality are addressed and, where required, reported.</w:t>
      </w:r>
    </w:p>
    <w:p>
      <w:pPr>
        <w:pStyle w:val="Heading2"/>
        <w:spacing w:after="90" w:before="230"/>
      </w:pPr>
      <w:r>
        <w:rPr>
          <w:rFonts w:ascii="Calibri" w:cs="Calibri" w:eastAsia="Calibri" w:hAnsi="Calibri"/>
          <w:b/>
          <w:bCs/>
          <w:color w:val="2C523A"/>
          <w:sz w:val="24"/>
          <w:szCs w:val="24"/>
        </w:rPr>
        <w:t xml:space="preserve">13.03  Record Retention and Electronic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.1201; .1200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retain records for the required period and protect electronic records.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retains resident, personnel, and facility records for the required period and protects electronic records with appropriate controls and backups.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 personnel, financial, and facility records are retained for the period required by law and destroyed securely thereafter.</w:t>
      </w:r>
    </w:p>
    <w:p>
      <w:pPr>
        <w:pStyle w:val="ListParagraph"/>
        <w:numPr>
          <w:ilvl w:val="0"/>
          <w:numId w:val="2"/>
        </w:numPr>
        <w:spacing w:after="70" w:line="274"/>
      </w:pPr>
      <w:r>
        <w:rPr>
          <w:rFonts w:ascii="Calibri" w:cs="Calibri" w:eastAsia="Calibri" w:hAnsi="Calibri"/>
          <w:color w:val="222222"/>
          <w:sz w:val="22"/>
          <w:szCs w:val="22"/>
        </w:rPr>
        <w:t xml:space="preserve">Records are protected against loss, damage, and unauthorized access, whether paper or electronic.</w:t>
      </w:r>
    </w:p>
    <w:p>
      <w:pPr>
        <w:pStyle w:val="ListParagraph"/>
        <w:numPr>
          <w:ilvl w:val="0"/>
          <w:numId w:val="2"/>
        </w:numPr>
        <w:spacing w:after="70" w:line="274"/>
      </w:pPr>
      <w:r>
        <w:rPr>
          <w:rFonts w:ascii="Calibri" w:cs="Calibri" w:eastAsia="Calibri" w:hAnsi="Calibri"/>
          <w:color w:val="222222"/>
          <w:sz w:val="22"/>
          <w:szCs w:val="22"/>
        </w:rPr>
        <w:t xml:space="preserve">Electronic records use access controls, and data is backed up so records can be recovered.</w:t>
      </w:r>
    </w:p>
    <w:p>
      <w:pPr>
        <w:pStyle w:val="ListParagraph"/>
        <w:numPr>
          <w:ilvl w:val="0"/>
          <w:numId w:val="2"/>
        </w:numPr>
        <w:spacing w:after="70" w:line="274"/>
      </w:pPr>
      <w:r>
        <w:rPr>
          <w:rFonts w:ascii="Calibri" w:cs="Calibri" w:eastAsia="Calibri" w:hAnsi="Calibri"/>
          <w:color w:val="222222"/>
          <w:sz w:val="22"/>
          <w:szCs w:val="22"/>
        </w:rPr>
        <w:t xml:space="preserve">Records are organized so they can be produced promptly for DHSR and county DSS review.</w:t>
      </w:r>
    </w:p>
    <w:p>
      <w:pPr>
        <w:pStyle w:val="ListParagraph"/>
        <w:numPr>
          <w:ilvl w:val="0"/>
          <w:numId w:val="2"/>
        </w:numPr>
        <w:spacing w:after="70" w:line="274"/>
      </w:pPr>
      <w:r>
        <w:rPr>
          <w:rFonts w:ascii="Calibri" w:cs="Calibri" w:eastAsia="Calibri" w:hAnsi="Calibri"/>
          <w:color w:val="222222"/>
          <w:sz w:val="22"/>
          <w:szCs w:val="22"/>
        </w:rPr>
        <w:t xml:space="preserve">Closed-resident records are stored securely and remain confidential.</w:t>
      </w:r>
    </w:p>
    <w:p>
      <w:pPr>
        <w:pStyle w:val="Heading2"/>
        <w:spacing w:after="90" w:before="230"/>
      </w:pPr>
      <w:r>
        <w:rPr>
          <w:rFonts w:ascii="Calibri" w:cs="Calibri" w:eastAsia="Calibri" w:hAnsi="Calibri"/>
          <w:b/>
          <w:bCs/>
          <w:color w:val="2C523A"/>
          <w:sz w:val="24"/>
          <w:szCs w:val="24"/>
        </w:rPr>
        <w:t xml:space="preserve">13.04  Incident, Complaint and Communication Logs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.1200; .1201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logs that support tracking, reporting, and quality improvement.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organized logs of incidents, complaints, and required communications so that events can be tracked, reported, and reviewed.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Incidents, accidents, medication errors, and significant events are logged with the date, description, response, and follow-up.</w:t>
      </w:r>
    </w:p>
    <w:p>
      <w:pPr>
        <w:pStyle w:val="ListParagraph"/>
        <w:numPr>
          <w:ilvl w:val="0"/>
          <w:numId w:val="2"/>
        </w:numPr>
        <w:spacing w:after="70" w:line="274"/>
      </w:pPr>
      <w:r>
        <w:rPr>
          <w:rFonts w:ascii="Calibri" w:cs="Calibri" w:eastAsia="Calibri" w:hAnsi="Calibri"/>
          <w:color w:val="222222"/>
          <w:sz w:val="22"/>
          <w:szCs w:val="22"/>
        </w:rPr>
        <w:t xml:space="preserve">Complaints and grievances are logged with the concern, investigation, and resolution.</w:t>
      </w:r>
    </w:p>
    <w:p>
      <w:pPr>
        <w:pStyle w:val="ListParagraph"/>
        <w:numPr>
          <w:ilvl w:val="0"/>
          <w:numId w:val="2"/>
        </w:numPr>
        <w:spacing w:after="70" w:line="274"/>
      </w:pPr>
      <w:r>
        <w:rPr>
          <w:rFonts w:ascii="Calibri" w:cs="Calibri" w:eastAsia="Calibri" w:hAnsi="Calibri"/>
          <w:color w:val="222222"/>
          <w:sz w:val="22"/>
          <w:szCs w:val="22"/>
        </w:rPr>
        <w:t xml:space="preserve">Required reports to DHSR, county DSS, and other authorities are logged with the date and method of reporting.</w:t>
      </w:r>
    </w:p>
    <w:p>
      <w:pPr>
        <w:pStyle w:val="ListParagraph"/>
        <w:numPr>
          <w:ilvl w:val="0"/>
          <w:numId w:val="2"/>
        </w:numPr>
        <w:spacing w:after="70" w:line="274"/>
      </w:pPr>
      <w:r>
        <w:rPr>
          <w:rFonts w:ascii="Calibri" w:cs="Calibri" w:eastAsia="Calibri" w:hAnsi="Calibri"/>
          <w:color w:val="222222"/>
          <w:sz w:val="22"/>
          <w:szCs w:val="22"/>
        </w:rPr>
        <w:t xml:space="preserve">Logs are reviewed as part of quality management to identify trends and drive correction.</w:t>
      </w:r>
    </w:p>
    <w:p>
      <w:pPr>
        <w:pStyle w:val="ListParagraph"/>
        <w:numPr>
          <w:ilvl w:val="0"/>
          <w:numId w:val="2"/>
        </w:numPr>
        <w:spacing w:after="70" w:line="274"/>
      </w:pPr>
      <w:r>
        <w:rPr>
          <w:rFonts w:ascii="Calibri" w:cs="Calibri" w:eastAsia="Calibri" w:hAnsi="Calibri"/>
          <w:color w:val="222222"/>
          <w:sz w:val="22"/>
          <w:szCs w:val="22"/>
        </w:rPr>
        <w:t xml:space="preserve">Logs are retained for the required period and kept confidential and available to DHSR and county DSS.</w:t>
      </w:r>
    </w:p>
    <w:p>
      <w:pPr>
        <w:pStyle w:val="Heading2"/>
        <w:spacing w:after="90" w:before="230"/>
      </w:pPr>
      <w:r>
        <w:rPr>
          <w:rFonts w:ascii="Calibri" w:cs="Calibri" w:eastAsia="Calibri" w:hAnsi="Calibri"/>
          <w:b/>
          <w:bCs/>
          <w:color w:val="2C523A"/>
          <w:sz w:val="24"/>
          <w:szCs w:val="24"/>
        </w:rPr>
        <w:t xml:space="preserve">13.05  Resident Access to Their Own Information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131D-21.1; 10A NCAC 13F .1201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residents' right to access information about themselves.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Residents and their authorized representatives may access information about the resident consistent with law, and the facility responds to such requests appropriately.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and authorized representatives may request access to the resident's records consistent with law, and the facility responds within a reasonable time.</w:t>
      </w:r>
    </w:p>
    <w:p>
      <w:pPr>
        <w:pStyle w:val="ListParagraph"/>
        <w:numPr>
          <w:ilvl w:val="0"/>
          <w:numId w:val="2"/>
        </w:numPr>
        <w:spacing w:after="70" w:line="274"/>
      </w:pPr>
      <w:r>
        <w:rPr>
          <w:rFonts w:ascii="Calibri" w:cs="Calibri" w:eastAsia="Calibri" w:hAnsi="Calibri"/>
          <w:color w:val="222222"/>
          <w:sz w:val="22"/>
          <w:szCs w:val="22"/>
        </w:rPr>
        <w:t xml:space="preserve">The facility protects the confidentiality of others' information when providing access.</w:t>
      </w:r>
    </w:p>
    <w:p>
      <w:pPr>
        <w:pStyle w:val="ListParagraph"/>
        <w:numPr>
          <w:ilvl w:val="0"/>
          <w:numId w:val="2"/>
        </w:numPr>
        <w:spacing w:after="70" w:line="274"/>
      </w:pPr>
      <w:r>
        <w:rPr>
          <w:rFonts w:ascii="Calibri" w:cs="Calibri" w:eastAsia="Calibri" w:hAnsi="Calibri"/>
          <w:color w:val="222222"/>
          <w:sz w:val="22"/>
          <w:szCs w:val="22"/>
        </w:rPr>
        <w:t xml:space="preserve">Requests and the facility's response are documented.</w:t>
      </w:r>
    </w:p>
    <w:p>
      <w:pPr>
        <w:pStyle w:val="ListParagraph"/>
        <w:numPr>
          <w:ilvl w:val="0"/>
          <w:numId w:val="2"/>
        </w:numPr>
        <w:spacing w:after="70" w:line="274"/>
      </w:pPr>
      <w:r>
        <w:rPr>
          <w:rFonts w:ascii="Calibri" w:cs="Calibri" w:eastAsia="Calibri" w:hAnsi="Calibri"/>
          <w:color w:val="222222"/>
          <w:sz w:val="22"/>
          <w:szCs w:val="22"/>
        </w:rPr>
        <w:t xml:space="preserve">Residents are informed of how to request access and of their related rights.</w:t>
      </w:r>
    </w:p>
    <w:p>
      <w:pPr>
        <w:pStyle w:val="ListParagraph"/>
        <w:numPr>
          <w:ilvl w:val="0"/>
          <w:numId w:val="2"/>
        </w:numPr>
        <w:spacing w:after="70" w:line="274"/>
      </w:pPr>
      <w:r>
        <w:rPr>
          <w:rFonts w:ascii="Calibri" w:cs="Calibri" w:eastAsia="Calibri" w:hAnsi="Calibri"/>
          <w:color w:val="222222"/>
          <w:sz w:val="22"/>
          <w:szCs w:val="22"/>
        </w:rPr>
        <w:t xml:space="preserve">Corrections or additions a resident requests are handled consistent with law and documentation standards.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14 — Fire Safety &amp; Emergency Preparedness</w:t>
      </w:r>
    </w:p>
    <w:p>
      <w:pPr>
        <w:spacing w:after="140" w:before="0" w:line="278"/>
      </w:pPr>
      <w:r>
        <w:rPr>
          <w:rFonts w:ascii="Calibri" w:cs="Calibri" w:eastAsia="Calibri" w:hAnsi="Calibri"/>
          <w:b w:val="false"/>
          <w:bCs w:val="false"/>
          <w:i w:val="false"/>
          <w:iCs w:val="false"/>
          <w:color w:val="222222"/>
          <w:sz w:val="22"/>
          <w:szCs w:val="22"/>
        </w:rPr>
        <w:t xml:space="preserve">This section keeps residents safe in fire and other emergencies through maintained systems, trained staff, drills, and written plans matched to residents' evacuation ability.</w:t>
      </w:r>
    </w:p>
    <w:p>
      <w:pPr>
        <w:pStyle w:val="Heading2"/>
        <w:spacing w:after="90" w:before="230"/>
      </w:pPr>
      <w:r>
        <w:rPr>
          <w:rFonts w:ascii="Calibri" w:cs="Calibri" w:eastAsia="Calibri" w:hAnsi="Calibri"/>
          <w:b/>
          <w:bCs/>
          <w:color w:val="2C523A"/>
          <w:sz w:val="24"/>
          <w:szCs w:val="24"/>
        </w:rPr>
        <w:t xml:space="preserve">14.01  Fire Safety and Drills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.1300; NC State Building and Fire Code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fire-safety systems and prepare staff and residents to respond to fire.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required fire-detection, alarm, and suppression systems and practices, keeps exits clear, and trains staff and conducts drills so residents can be protected in a fire.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Required fire-detection, alarm, and suppression systems are maintained and tested on schedule, and deficiencies are corrected promptly.</w:t>
      </w:r>
    </w:p>
    <w:p>
      <w:pPr>
        <w:pStyle w:val="ListParagraph"/>
        <w:numPr>
          <w:ilvl w:val="0"/>
          <w:numId w:val="2"/>
        </w:numPr>
        <w:spacing w:after="70" w:line="274"/>
      </w:pPr>
      <w:r>
        <w:rPr>
          <w:rFonts w:ascii="Calibri" w:cs="Calibri" w:eastAsia="Calibri" w:hAnsi="Calibri"/>
          <w:color w:val="222222"/>
          <w:sz w:val="22"/>
          <w:szCs w:val="22"/>
        </w:rPr>
        <w:t xml:space="preserve">Exits, corridors, and paths of egress are kept clear and illuminated at all times.</w:t>
      </w:r>
    </w:p>
    <w:p>
      <w:pPr>
        <w:pStyle w:val="ListParagraph"/>
        <w:numPr>
          <w:ilvl w:val="0"/>
          <w:numId w:val="2"/>
        </w:numPr>
        <w:spacing w:after="70" w:line="274"/>
      </w:pPr>
      <w:r>
        <w:rPr>
          <w:rFonts w:ascii="Calibri" w:cs="Calibri" w:eastAsia="Calibri" w:hAnsi="Calibri"/>
          <w:color w:val="222222"/>
          <w:sz w:val="22"/>
          <w:szCs w:val="22"/>
        </w:rPr>
        <w:t xml:space="preserve">Fire drills are conducted and documented on the required schedule and across shifts, and lessons learned are acted upon.</w:t>
      </w:r>
    </w:p>
    <w:p>
      <w:pPr>
        <w:pStyle w:val="ListParagraph"/>
        <w:numPr>
          <w:ilvl w:val="0"/>
          <w:numId w:val="2"/>
        </w:numPr>
        <w:spacing w:after="70" w:line="274"/>
      </w:pPr>
      <w:r>
        <w:rPr>
          <w:rFonts w:ascii="Calibri" w:cs="Calibri" w:eastAsia="Calibri" w:hAnsi="Calibri"/>
          <w:color w:val="222222"/>
          <w:sz w:val="22"/>
          <w:szCs w:val="22"/>
        </w:rPr>
        <w:t xml:space="preserve">Staff are trained in the facility's fire plan, including alarm activation, evacuation appropriate to residents' ambulatory status, and use of extinguishers.</w:t>
      </w:r>
    </w:p>
    <w:p>
      <w:pPr>
        <w:pStyle w:val="ListParagraph"/>
        <w:numPr>
          <w:ilvl w:val="0"/>
          <w:numId w:val="2"/>
        </w:numPr>
        <w:spacing w:after="70" w:line="274"/>
      </w:pPr>
      <w:r>
        <w:rPr>
          <w:rFonts w:ascii="Calibri" w:cs="Calibri" w:eastAsia="Calibri" w:hAnsi="Calibri"/>
          <w:color w:val="222222"/>
          <w:sz w:val="22"/>
          <w:szCs w:val="22"/>
        </w:rPr>
        <w:t xml:space="preserve">Portable and unvented fuel-burning heaters are prohibited, and open-flame and cooking hazards are controlled.</w:t>
      </w:r>
    </w:p>
    <w:p>
      <w:pPr>
        <w:pStyle w:val="ListParagraph"/>
        <w:numPr>
          <w:ilvl w:val="0"/>
          <w:numId w:val="2"/>
        </w:numPr>
        <w:spacing w:after="70" w:line="274"/>
      </w:pPr>
      <w:r>
        <w:rPr>
          <w:rFonts w:ascii="Calibri" w:cs="Calibri" w:eastAsia="Calibri" w:hAnsi="Calibri"/>
          <w:color w:val="222222"/>
          <w:sz w:val="22"/>
          <w:szCs w:val="22"/>
        </w:rPr>
        <w:t xml:space="preserve">Fire-safety equipment inspections and drill records are retained and available to DHSR and the fire authority.</w:t>
      </w:r>
    </w:p>
    <w:p>
      <w:pPr>
        <w:pStyle w:val="Heading2"/>
        <w:spacing w:after="90" w:before="230"/>
      </w:pPr>
      <w:r>
        <w:rPr>
          <w:rFonts w:ascii="Calibri" w:cs="Calibri" w:eastAsia="Calibri" w:hAnsi="Calibri"/>
          <w:b/>
          <w:bCs/>
          <w:color w:val="2C523A"/>
          <w:sz w:val="24"/>
          <w:szCs w:val="24"/>
        </w:rPr>
        <w:t xml:space="preserve">14.02  Emergency and Disaster Preparedness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.1300; DHSR emergency preparedness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prepare for and respond to emergencies and disasters that threaten residents.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a written emergency and disaster plan and the supplies, training, and arrangements to protect residents during emergencies, including safe evacuation or relocation when needed.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written plan addresses fire, severe weather, utility failure, medical emergency, missing resident, and evacuation or relocation, with staff roles defined.</w:t>
      </w:r>
    </w:p>
    <w:p>
      <w:pPr>
        <w:pStyle w:val="ListParagraph"/>
        <w:numPr>
          <w:ilvl w:val="0"/>
          <w:numId w:val="2"/>
        </w:numPr>
        <w:spacing w:after="70" w:line="274"/>
      </w:pPr>
      <w:r>
        <w:rPr>
          <w:rFonts w:ascii="Calibri" w:cs="Calibri" w:eastAsia="Calibri" w:hAnsi="Calibri"/>
          <w:color w:val="222222"/>
          <w:sz w:val="22"/>
          <w:szCs w:val="22"/>
        </w:rPr>
        <w:t xml:space="preserve">Emergency supplies, backup arrangements for power and water, and current resident information are maintained for use during emergencies.</w:t>
      </w:r>
    </w:p>
    <w:p>
      <w:pPr>
        <w:pStyle w:val="ListParagraph"/>
        <w:numPr>
          <w:ilvl w:val="0"/>
          <w:numId w:val="2"/>
        </w:numPr>
        <w:spacing w:after="70" w:line="274"/>
      </w:pPr>
      <w:r>
        <w:rPr>
          <w:rFonts w:ascii="Calibri" w:cs="Calibri" w:eastAsia="Calibri" w:hAnsi="Calibri"/>
          <w:color w:val="222222"/>
          <w:sz w:val="22"/>
          <w:szCs w:val="22"/>
        </w:rPr>
        <w:t xml:space="preserve">Staff are trained on the plan and their roles, and the plan is reviewed and updated at least annually.</w:t>
      </w:r>
    </w:p>
    <w:p>
      <w:pPr>
        <w:pStyle w:val="ListParagraph"/>
        <w:numPr>
          <w:ilvl w:val="0"/>
          <w:numId w:val="2"/>
        </w:numPr>
        <w:spacing w:after="70" w:line="274"/>
      </w:pPr>
      <w:r>
        <w:rPr>
          <w:rFonts w:ascii="Calibri" w:cs="Calibri" w:eastAsia="Calibri" w:hAnsi="Calibri"/>
          <w:color w:val="222222"/>
          <w:sz w:val="22"/>
          <w:szCs w:val="22"/>
        </w:rPr>
        <w:t xml:space="preserve">Arrangements for emergency transportation and an appropriate receiving location for evacuation are established in advance.</w:t>
      </w:r>
    </w:p>
    <w:p>
      <w:pPr>
        <w:pStyle w:val="ListParagraph"/>
        <w:numPr>
          <w:ilvl w:val="0"/>
          <w:numId w:val="2"/>
        </w:numPr>
        <w:spacing w:after="70" w:line="274"/>
      </w:pPr>
      <w:r>
        <w:rPr>
          <w:rFonts w:ascii="Calibri" w:cs="Calibri" w:eastAsia="Calibri" w:hAnsi="Calibri"/>
          <w:color w:val="222222"/>
          <w:sz w:val="22"/>
          <w:szCs w:val="22"/>
        </w:rPr>
        <w:t xml:space="preserve">After an emergency, the facility accounts for residents, restores services, and documents the event and response.</w:t>
      </w:r>
    </w:p>
    <w:p>
      <w:pPr>
        <w:pStyle w:val="Heading2"/>
        <w:spacing w:after="90" w:before="230"/>
      </w:pPr>
      <w:r>
        <w:rPr>
          <w:rFonts w:ascii="Calibri" w:cs="Calibri" w:eastAsia="Calibri" w:hAnsi="Calibri"/>
          <w:b/>
          <w:bCs/>
          <w:color w:val="2C523A"/>
          <w:sz w:val="24"/>
          <w:szCs w:val="24"/>
        </w:rPr>
        <w:t xml:space="preserve">14.03  Missing Resident and Elopement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.0900; .1300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elopement and respond immediately when a resident is missing.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identifies residents at risk of elopement, takes preventive measures in the care plan, and responds immediately when a resident is missing.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at risk of elopement are identified through assessment, and preventive measures are included in the care plan and environment.</w:t>
      </w:r>
    </w:p>
    <w:p>
      <w:pPr>
        <w:pStyle w:val="ListParagraph"/>
        <w:numPr>
          <w:ilvl w:val="0"/>
          <w:numId w:val="2"/>
        </w:numPr>
        <w:spacing w:after="70" w:line="274"/>
      </w:pPr>
      <w:r>
        <w:rPr>
          <w:rFonts w:ascii="Calibri" w:cs="Calibri" w:eastAsia="Calibri" w:hAnsi="Calibri"/>
          <w:color w:val="222222"/>
          <w:sz w:val="22"/>
          <w:szCs w:val="22"/>
        </w:rPr>
        <w:t xml:space="preserve">When a resident is missing, staff initiate an immediate search, notify the person in charge, and, if not promptly located, notify law enforcement, the family or representative, and authorities as required.</w:t>
      </w:r>
    </w:p>
    <w:p>
      <w:pPr>
        <w:pStyle w:val="ListParagraph"/>
        <w:numPr>
          <w:ilvl w:val="0"/>
          <w:numId w:val="2"/>
        </w:numPr>
        <w:spacing w:after="70" w:line="274"/>
      </w:pPr>
      <w:r>
        <w:rPr>
          <w:rFonts w:ascii="Calibri" w:cs="Calibri" w:eastAsia="Calibri" w:hAnsi="Calibri"/>
          <w:color w:val="222222"/>
          <w:sz w:val="22"/>
          <w:szCs w:val="22"/>
        </w:rPr>
        <w:t xml:space="preserve">The event is documented and reviewed for prevention.</w:t>
      </w:r>
    </w:p>
    <w:p>
      <w:pPr>
        <w:pStyle w:val="ListParagraph"/>
        <w:numPr>
          <w:ilvl w:val="0"/>
          <w:numId w:val="2"/>
        </w:numPr>
        <w:spacing w:after="70" w:line="274"/>
      </w:pPr>
      <w:r>
        <w:rPr>
          <w:rFonts w:ascii="Calibri" w:cs="Calibri" w:eastAsia="Calibri" w:hAnsi="Calibri"/>
          <w:color w:val="222222"/>
          <w:sz w:val="22"/>
          <w:szCs w:val="22"/>
        </w:rPr>
        <w:t xml:space="preserve">Measures used to reduce elopement risk respect residents' rights and use the least restrictive approach.</w:t>
      </w:r>
    </w:p>
    <w:p>
      <w:pPr>
        <w:pStyle w:val="Heading2"/>
        <w:spacing w:after="90" w:before="230"/>
      </w:pPr>
      <w:r>
        <w:rPr>
          <w:rFonts w:ascii="Calibri" w:cs="Calibri" w:eastAsia="Calibri" w:hAnsi="Calibri"/>
          <w:b/>
          <w:bCs/>
          <w:color w:val="2C523A"/>
          <w:sz w:val="24"/>
          <w:szCs w:val="24"/>
        </w:rPr>
        <w:t xml:space="preserve">14.04  Utility Failure and Continuity of Operations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.1300; DHSR emergency preparedness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residents safe and cared for when utilities fail.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plans for loss of power, water, heating, cooling, and communications so residents remain safe and essential care continues.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emergency plan addresses loss of electricity, water, heating and cooling, and communications, including safe indoor temperatures.</w:t>
      </w:r>
    </w:p>
    <w:p>
      <w:pPr>
        <w:pStyle w:val="ListParagraph"/>
        <w:numPr>
          <w:ilvl w:val="0"/>
          <w:numId w:val="2"/>
        </w:numPr>
        <w:spacing w:after="70" w:line="274"/>
      </w:pPr>
      <w:r>
        <w:rPr>
          <w:rFonts w:ascii="Calibri" w:cs="Calibri" w:eastAsia="Calibri" w:hAnsi="Calibri"/>
          <w:color w:val="222222"/>
          <w:sz w:val="22"/>
          <w:szCs w:val="22"/>
        </w:rPr>
        <w:t xml:space="preserve">Backup arrangements — such as alternate power, stored water, and alternate communication — are identified and maintained.</w:t>
      </w:r>
    </w:p>
    <w:p>
      <w:pPr>
        <w:pStyle w:val="ListParagraph"/>
        <w:numPr>
          <w:ilvl w:val="0"/>
          <w:numId w:val="2"/>
        </w:numPr>
        <w:spacing w:after="70" w:line="274"/>
      </w:pPr>
      <w:r>
        <w:rPr>
          <w:rFonts w:ascii="Calibri" w:cs="Calibri" w:eastAsia="Calibri" w:hAnsi="Calibri"/>
          <w:color w:val="222222"/>
          <w:sz w:val="22"/>
          <w:szCs w:val="22"/>
        </w:rPr>
        <w:t xml:space="preserve">Essential care, medications requiring refrigeration, and resident safety are protected during an outage, and evacuation is initiated if conditions become unsafe.</w:t>
      </w:r>
    </w:p>
    <w:p>
      <w:pPr>
        <w:pStyle w:val="ListParagraph"/>
        <w:numPr>
          <w:ilvl w:val="0"/>
          <w:numId w:val="2"/>
        </w:numPr>
        <w:spacing w:after="70" w:line="274"/>
      </w:pPr>
      <w:r>
        <w:rPr>
          <w:rFonts w:ascii="Calibri" w:cs="Calibri" w:eastAsia="Calibri" w:hAnsi="Calibri"/>
          <w:color w:val="222222"/>
          <w:sz w:val="22"/>
          <w:szCs w:val="22"/>
        </w:rPr>
        <w:t xml:space="preserve">Staff know their roles during a utility failure, and the plan is tested and reviewed at least annually.</w:t>
      </w:r>
    </w:p>
    <w:p>
      <w:pPr>
        <w:pStyle w:val="ListParagraph"/>
        <w:numPr>
          <w:ilvl w:val="0"/>
          <w:numId w:val="2"/>
        </w:numPr>
        <w:spacing w:after="70" w:line="274"/>
      </w:pPr>
      <w:r>
        <w:rPr>
          <w:rFonts w:ascii="Calibri" w:cs="Calibri" w:eastAsia="Calibri" w:hAnsi="Calibri"/>
          <w:color w:val="222222"/>
          <w:sz w:val="22"/>
          <w:szCs w:val="22"/>
        </w:rPr>
        <w:t xml:space="preserve">Utility outages affecting residents are documented and reported where required.</w:t>
      </w:r>
    </w:p>
    <w:p>
      <w:pPr>
        <w:pStyle w:val="Heading2"/>
        <w:spacing w:after="90" w:before="230"/>
      </w:pPr>
      <w:r>
        <w:rPr>
          <w:rFonts w:ascii="Calibri" w:cs="Calibri" w:eastAsia="Calibri" w:hAnsi="Calibri"/>
          <w:b/>
          <w:bCs/>
          <w:color w:val="2C523A"/>
          <w:sz w:val="24"/>
          <w:szCs w:val="24"/>
        </w:rPr>
        <w:t xml:space="preserve">14.05  Facility Security, Weapons and Contraband</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.0300; .0900; G.S. 131D-21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facility secure and free of weapons and contraband while respecting residents.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maintains reasonable security, keeps weapons and contraband out of the facility, and controls entry and exit to protect residents while respecting their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facility maintains reasonable measures to control who enters and to protect residents, staff, and property.</w:t>
      </w:r>
    </w:p>
    <w:p>
      <w:pPr>
        <w:pStyle w:val="ListParagraph"/>
        <w:numPr>
          <w:ilvl w:val="0"/>
          <w:numId w:val="2"/>
        </w:numPr>
        <w:spacing w:after="70" w:line="274"/>
      </w:pPr>
      <w:r>
        <w:rPr>
          <w:rFonts w:ascii="Calibri" w:cs="Calibri" w:eastAsia="Calibri" w:hAnsi="Calibri"/>
          <w:color w:val="222222"/>
          <w:sz w:val="22"/>
          <w:szCs w:val="22"/>
        </w:rPr>
        <w:t xml:space="preserve">Weapons and unlawful or hazardous contraband are prohibited, and the facility addresses any that are discovered and reports as required.</w:t>
      </w:r>
    </w:p>
    <w:p>
      <w:pPr>
        <w:pStyle w:val="ListParagraph"/>
        <w:numPr>
          <w:ilvl w:val="0"/>
          <w:numId w:val="2"/>
        </w:numPr>
        <w:spacing w:after="70" w:line="274"/>
      </w:pPr>
      <w:r>
        <w:rPr>
          <w:rFonts w:ascii="Calibri" w:cs="Calibri" w:eastAsia="Calibri" w:hAnsi="Calibri"/>
          <w:color w:val="222222"/>
          <w:sz w:val="22"/>
          <w:szCs w:val="22"/>
        </w:rPr>
        <w:t xml:space="preserve">Measures to secure residents at risk of wandering use the least restrictive approach and respect residents' rights.</w:t>
      </w:r>
    </w:p>
    <w:p>
      <w:pPr>
        <w:pStyle w:val="ListParagraph"/>
        <w:numPr>
          <w:ilvl w:val="0"/>
          <w:numId w:val="2"/>
        </w:numPr>
        <w:spacing w:after="70" w:line="274"/>
      </w:pPr>
      <w:r>
        <w:rPr>
          <w:rFonts w:ascii="Calibri" w:cs="Calibri" w:eastAsia="Calibri" w:hAnsi="Calibri"/>
          <w:color w:val="222222"/>
          <w:sz w:val="22"/>
          <w:szCs w:val="22"/>
        </w:rPr>
        <w:t xml:space="preserve">Visitors are managed consistent with residents' right to association and the facility's safety needs.</w:t>
      </w:r>
    </w:p>
    <w:p>
      <w:pPr>
        <w:pStyle w:val="ListParagraph"/>
        <w:numPr>
          <w:ilvl w:val="0"/>
          <w:numId w:val="2"/>
        </w:numPr>
        <w:spacing w:after="70" w:line="274"/>
      </w:pPr>
      <w:r>
        <w:rPr>
          <w:rFonts w:ascii="Calibri" w:cs="Calibri" w:eastAsia="Calibri" w:hAnsi="Calibri"/>
          <w:color w:val="222222"/>
          <w:sz w:val="22"/>
          <w:szCs w:val="22"/>
        </w:rPr>
        <w:t xml:space="preserve">Security incidents are documented, addressed, and reviewed.</w:t>
      </w:r>
    </w:p>
    <w:p>
      <w:pPr>
        <w:pStyle w:val="Heading2"/>
        <w:spacing w:after="90" w:before="230"/>
      </w:pPr>
      <w:r>
        <w:rPr>
          <w:rFonts w:ascii="Calibri" w:cs="Calibri" w:eastAsia="Calibri" w:hAnsi="Calibri"/>
          <w:b/>
          <w:bCs/>
          <w:color w:val="2C523A"/>
          <w:sz w:val="24"/>
          <w:szCs w:val="24"/>
        </w:rPr>
        <w:t xml:space="preserve">14.06  Post-Emergency Recovery and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.1300; DHSR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recover safely after an emergency and to make required reports.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After an emergency or evacuation, the facility accounts for residents, restores safe operation, supports residents and staff, and makes required reports and reviews.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After an emergency, staff account for all residents and confirm their safety and care needs are met.</w:t>
      </w:r>
    </w:p>
    <w:p>
      <w:pPr>
        <w:pStyle w:val="ListParagraph"/>
        <w:numPr>
          <w:ilvl w:val="0"/>
          <w:numId w:val="2"/>
        </w:numPr>
        <w:spacing w:after="70" w:line="274"/>
      </w:pPr>
      <w:r>
        <w:rPr>
          <w:rFonts w:ascii="Calibri" w:cs="Calibri" w:eastAsia="Calibri" w:hAnsi="Calibri"/>
          <w:color w:val="222222"/>
          <w:sz w:val="22"/>
          <w:szCs w:val="22"/>
        </w:rPr>
        <w:t xml:space="preserve">The facility restores essential services and a safe environment before or as residents return, and arranges appropriate interim care if the facility cannot safely reopen.</w:t>
      </w:r>
    </w:p>
    <w:p>
      <w:pPr>
        <w:pStyle w:val="ListParagraph"/>
        <w:numPr>
          <w:ilvl w:val="0"/>
          <w:numId w:val="2"/>
        </w:numPr>
        <w:spacing w:after="70" w:line="274"/>
      </w:pPr>
      <w:r>
        <w:rPr>
          <w:rFonts w:ascii="Calibri" w:cs="Calibri" w:eastAsia="Calibri" w:hAnsi="Calibri"/>
          <w:color w:val="222222"/>
          <w:sz w:val="22"/>
          <w:szCs w:val="22"/>
        </w:rPr>
        <w:t xml:space="preserve">Residents, families, and staff are supported and informed during recovery.</w:t>
      </w:r>
    </w:p>
    <w:p>
      <w:pPr>
        <w:pStyle w:val="ListParagraph"/>
        <w:numPr>
          <w:ilvl w:val="0"/>
          <w:numId w:val="2"/>
        </w:numPr>
        <w:spacing w:after="70" w:line="274"/>
      </w:pPr>
      <w:r>
        <w:rPr>
          <w:rFonts w:ascii="Calibri" w:cs="Calibri" w:eastAsia="Calibri" w:hAnsi="Calibri"/>
          <w:color w:val="222222"/>
          <w:sz w:val="22"/>
          <w:szCs w:val="22"/>
        </w:rPr>
        <w:t xml:space="preserve">Required reports about the emergency and its effects are made to DHSR and county DSS, and the event is documented.</w:t>
      </w:r>
    </w:p>
    <w:p>
      <w:pPr>
        <w:pStyle w:val="ListParagraph"/>
        <w:numPr>
          <w:ilvl w:val="0"/>
          <w:numId w:val="2"/>
        </w:numPr>
        <w:spacing w:after="70" w:line="274"/>
      </w:pPr>
      <w:r>
        <w:rPr>
          <w:rFonts w:ascii="Calibri" w:cs="Calibri" w:eastAsia="Calibri" w:hAnsi="Calibri"/>
          <w:color w:val="222222"/>
          <w:sz w:val="22"/>
          <w:szCs w:val="22"/>
        </w:rPr>
        <w:t xml:space="preserve">The emergency response is reviewed and the plan updated to improve future readiness.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15 — Quality Management &amp; Compliance</w:t>
      </w:r>
    </w:p>
    <w:p>
      <w:pPr>
        <w:spacing w:after="140" w:before="0" w:line="278"/>
      </w:pPr>
      <w:r>
        <w:rPr>
          <w:rFonts w:ascii="Calibri" w:cs="Calibri" w:eastAsia="Calibri" w:hAnsi="Calibri"/>
          <w:b w:val="false"/>
          <w:bCs w:val="false"/>
          <w:i w:val="false"/>
          <w:iCs w:val="false"/>
          <w:color w:val="222222"/>
          <w:sz w:val="22"/>
          <w:szCs w:val="22"/>
        </w:rPr>
        <w:t xml:space="preserve">This section ties the manual together: monitoring quality and safety, correcting deficiencies, meeting the star-rating standards, and ensuring every staff person understands their compliance and reporting duties.</w:t>
      </w:r>
    </w:p>
    <w:p>
      <w:pPr>
        <w:pStyle w:val="Heading2"/>
        <w:spacing w:after="90" w:before="230"/>
      </w:pPr>
      <w:r>
        <w:rPr>
          <w:rFonts w:ascii="Calibri" w:cs="Calibri" w:eastAsia="Calibri" w:hAnsi="Calibri"/>
          <w:b/>
          <w:bCs/>
          <w:color w:val="2C523A"/>
          <w:sz w:val="24"/>
          <w:szCs w:val="24"/>
        </w:rPr>
        <w:t xml:space="preserve">15.01  Quality Management and Plan of Correction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.0200; .1603 (star-rated certificates); G.S. 131D-10; 131D-34</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and improve care and safety and to correct and sustain correction of any deficiency.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monitors the quality and safety of care, corrects deficiencies through plans of correction, and works to maintain and improve its star rating.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administrator reviews incidents, medication errors, grievances, infection data, and survey results to identify and correct problems.</w:t>
      </w:r>
    </w:p>
    <w:p>
      <w:pPr>
        <w:pStyle w:val="ListParagraph"/>
        <w:numPr>
          <w:ilvl w:val="0"/>
          <w:numId w:val="2"/>
        </w:numPr>
        <w:spacing w:after="70" w:line="274"/>
      </w:pPr>
      <w:r>
        <w:rPr>
          <w:rFonts w:ascii="Calibri" w:cs="Calibri" w:eastAsia="Calibri" w:hAnsi="Calibri"/>
          <w:color w:val="222222"/>
          <w:sz w:val="22"/>
          <w:szCs w:val="22"/>
        </w:rPr>
        <w:t xml:space="preserve">When DHSR cites a deficiency, the facility submits a plan of correction within the required timeframe, implements it, and sustains the correction.</w:t>
      </w:r>
    </w:p>
    <w:p>
      <w:pPr>
        <w:pStyle w:val="ListParagraph"/>
        <w:numPr>
          <w:ilvl w:val="0"/>
          <w:numId w:val="2"/>
        </w:numPr>
        <w:spacing w:after="70" w:line="274"/>
      </w:pPr>
      <w:r>
        <w:rPr>
          <w:rFonts w:ascii="Calibri" w:cs="Calibri" w:eastAsia="Calibri" w:hAnsi="Calibri"/>
          <w:color w:val="222222"/>
          <w:sz w:val="22"/>
          <w:szCs w:val="22"/>
        </w:rPr>
        <w:t xml:space="preserve">The facility understands the standards that contribute to the adult care home star-rated certificate — including residents' rights, physical plant, staff qualifications, admission and discharge, assessment and care planning, and resident care and services — and works to maintain and improve its rating.</w:t>
      </w:r>
    </w:p>
    <w:p>
      <w:pPr>
        <w:pStyle w:val="ListParagraph"/>
        <w:numPr>
          <w:ilvl w:val="0"/>
          <w:numId w:val="2"/>
        </w:numPr>
        <w:spacing w:after="70" w:line="274"/>
      </w:pPr>
      <w:r>
        <w:rPr>
          <w:rFonts w:ascii="Calibri" w:cs="Calibri" w:eastAsia="Calibri" w:hAnsi="Calibri"/>
          <w:color w:val="222222"/>
          <w:sz w:val="22"/>
          <w:szCs w:val="22"/>
        </w:rPr>
        <w:t xml:space="preserve">Quality-management activities, findings, and corrective actions are documented and reviewed over time.</w:t>
      </w:r>
    </w:p>
    <w:p>
      <w:pPr>
        <w:pStyle w:val="ListParagraph"/>
        <w:numPr>
          <w:ilvl w:val="0"/>
          <w:numId w:val="2"/>
        </w:numPr>
        <w:spacing w:after="70" w:line="274"/>
      </w:pPr>
      <w:r>
        <w:rPr>
          <w:rFonts w:ascii="Calibri" w:cs="Calibri" w:eastAsia="Calibri" w:hAnsi="Calibri"/>
          <w:color w:val="222222"/>
          <w:sz w:val="22"/>
          <w:szCs w:val="22"/>
        </w:rPr>
        <w:t xml:space="preserve">Resident and family input, including satisfaction and grievances, informs quality improvement.</w:t>
      </w:r>
    </w:p>
    <w:p>
      <w:pPr>
        <w:pStyle w:val="Heading2"/>
        <w:spacing w:after="90" w:before="230"/>
      </w:pPr>
      <w:r>
        <w:rPr>
          <w:rFonts w:ascii="Calibri" w:cs="Calibri" w:eastAsia="Calibri" w:hAnsi="Calibri"/>
          <w:b/>
          <w:bCs/>
          <w:color w:val="2C523A"/>
          <w:sz w:val="24"/>
          <w:szCs w:val="24"/>
        </w:rPr>
        <w:t xml:space="preserve">15.02  Staff Compliance and Reporting Duties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131E-256; G.S. 108A Art. 6; 10A NCAC 13F</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every staff person understands and carries out their duties to protect residents and to report.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Every staff person understands and carries out their individual duty to protect residents, to follow this manual, and to report abuse, neglect, exploitation, and unsafe conditions as required by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know their duty to report suspected abuse, neglect, exploitation, and unsafe conditions, and how to report internally and to county DSS, DHSR, and law enforcement.</w:t>
      </w:r>
    </w:p>
    <w:p>
      <w:pPr>
        <w:pStyle w:val="ListParagraph"/>
        <w:numPr>
          <w:ilvl w:val="0"/>
          <w:numId w:val="2"/>
        </w:numPr>
        <w:spacing w:after="70" w:line="274"/>
      </w:pPr>
      <w:r>
        <w:rPr>
          <w:rFonts w:ascii="Calibri" w:cs="Calibri" w:eastAsia="Calibri" w:hAnsi="Calibri"/>
          <w:color w:val="222222"/>
          <w:sz w:val="22"/>
          <w:szCs w:val="22"/>
        </w:rPr>
        <w:t xml:space="preserve">Staff follow the policies in this manual relevant to their duties and complete required training.</w:t>
      </w:r>
    </w:p>
    <w:p>
      <w:pPr>
        <w:pStyle w:val="ListParagraph"/>
        <w:numPr>
          <w:ilvl w:val="0"/>
          <w:numId w:val="2"/>
        </w:numPr>
        <w:spacing w:after="70" w:line="274"/>
      </w:pPr>
      <w:r>
        <w:rPr>
          <w:rFonts w:ascii="Calibri" w:cs="Calibri" w:eastAsia="Calibri" w:hAnsi="Calibri"/>
          <w:color w:val="222222"/>
          <w:sz w:val="22"/>
          <w:szCs w:val="22"/>
        </w:rPr>
        <w:t xml:space="preserve">The facility does not retaliate against a staff person for good-faith reporting or for cooperating with an investigation.</w:t>
      </w:r>
    </w:p>
    <w:p>
      <w:pPr>
        <w:pStyle w:val="ListParagraph"/>
        <w:numPr>
          <w:ilvl w:val="0"/>
          <w:numId w:val="2"/>
        </w:numPr>
        <w:spacing w:after="70" w:line="274"/>
      </w:pPr>
      <w:r>
        <w:rPr>
          <w:rFonts w:ascii="Calibri" w:cs="Calibri" w:eastAsia="Calibri" w:hAnsi="Calibri"/>
          <w:color w:val="222222"/>
          <w:sz w:val="22"/>
          <w:szCs w:val="22"/>
        </w:rPr>
        <w:t xml:space="preserve">Compliance and reporting responsibilities are covered at orientation and annually and are documented in the personnel record.</w:t>
      </w:r>
    </w:p>
    <w:p>
      <w:pPr>
        <w:pStyle w:val="ListParagraph"/>
        <w:numPr>
          <w:ilvl w:val="0"/>
          <w:numId w:val="2"/>
        </w:numPr>
        <w:spacing w:after="70" w:line="274"/>
      </w:pPr>
      <w:r>
        <w:rPr>
          <w:rFonts w:ascii="Calibri" w:cs="Calibri" w:eastAsia="Calibri" w:hAnsi="Calibri"/>
          <w:color w:val="222222"/>
          <w:sz w:val="22"/>
          <w:szCs w:val="22"/>
        </w:rPr>
        <w:t xml:space="preserve">Staff cooperate fully with DHSR surveys, county DSS monitoring, and investigations.</w:t>
      </w:r>
    </w:p>
    <w:p>
      <w:pPr>
        <w:pStyle w:val="Heading2"/>
        <w:spacing w:after="90" w:before="230"/>
      </w:pPr>
      <w:r>
        <w:rPr>
          <w:rFonts w:ascii="Calibri" w:cs="Calibri" w:eastAsia="Calibri" w:hAnsi="Calibri"/>
          <w:b/>
          <w:bCs/>
          <w:color w:val="2C523A"/>
          <w:sz w:val="24"/>
          <w:szCs w:val="24"/>
        </w:rPr>
        <w:t xml:space="preserve">15.03  Resident and Family Satisfaction and Engagement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G.S. 131D-21; 10A NCAC 13F .0909</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engage residents and families and use their input to improve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invites and uses resident and family input to improve services and to support residents' right to participate in decisions affecting them.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Residents and families are given regular opportunities to provide input and to recommend changes without reprisal.</w:t>
      </w:r>
    </w:p>
    <w:p>
      <w:pPr>
        <w:pStyle w:val="ListParagraph"/>
        <w:numPr>
          <w:ilvl w:val="0"/>
          <w:numId w:val="2"/>
        </w:numPr>
        <w:spacing w:after="70" w:line="274"/>
      </w:pPr>
      <w:r>
        <w:rPr>
          <w:rFonts w:ascii="Calibri" w:cs="Calibri" w:eastAsia="Calibri" w:hAnsi="Calibri"/>
          <w:color w:val="222222"/>
          <w:sz w:val="22"/>
          <w:szCs w:val="22"/>
        </w:rPr>
        <w:t xml:space="preserve">Input, grievances, and satisfaction information are reviewed as part of quality management.</w:t>
      </w:r>
    </w:p>
    <w:p>
      <w:pPr>
        <w:pStyle w:val="ListParagraph"/>
        <w:numPr>
          <w:ilvl w:val="0"/>
          <w:numId w:val="2"/>
        </w:numPr>
        <w:spacing w:after="70" w:line="274"/>
      </w:pPr>
      <w:r>
        <w:rPr>
          <w:rFonts w:ascii="Calibri" w:cs="Calibri" w:eastAsia="Calibri" w:hAnsi="Calibri"/>
          <w:color w:val="222222"/>
          <w:sz w:val="22"/>
          <w:szCs w:val="22"/>
        </w:rPr>
        <w:t xml:space="preserve">The facility supports resident participation in decisions about their own care and, where residents wish, in the life of the facility.</w:t>
      </w:r>
    </w:p>
    <w:p>
      <w:pPr>
        <w:pStyle w:val="ListParagraph"/>
        <w:numPr>
          <w:ilvl w:val="0"/>
          <w:numId w:val="2"/>
        </w:numPr>
        <w:spacing w:after="70" w:line="274"/>
      </w:pPr>
      <w:r>
        <w:rPr>
          <w:rFonts w:ascii="Calibri" w:cs="Calibri" w:eastAsia="Calibri" w:hAnsi="Calibri"/>
          <w:color w:val="222222"/>
          <w:sz w:val="22"/>
          <w:szCs w:val="22"/>
        </w:rPr>
        <w:t xml:space="preserve">Actions taken in response to input are communicated back to residents and families where appropriate.</w:t>
      </w:r>
    </w:p>
    <w:p>
      <w:pPr>
        <w:pStyle w:val="Heading2"/>
        <w:spacing w:after="90" w:before="230"/>
      </w:pPr>
      <w:r>
        <w:rPr>
          <w:rFonts w:ascii="Calibri" w:cs="Calibri" w:eastAsia="Calibri" w:hAnsi="Calibri"/>
          <w:b/>
          <w:bCs/>
          <w:color w:val="2C523A"/>
          <w:sz w:val="24"/>
          <w:szCs w:val="24"/>
        </w:rPr>
        <w:t xml:space="preserve">15.04  Third-Party Contracts and Vendor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.0400; .1200</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contracted services meet the same standards as facility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Services the facility obtains by contract — such as pharmacy, dietary, therapy, staffing, or transportation — meet the applicable requirements, and the facility remains responsible for the care residents receive.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Contracts for resident-related services define the service, the standards to be met, and each party's responsibilities.</w:t>
      </w:r>
    </w:p>
    <w:p>
      <w:pPr>
        <w:pStyle w:val="ListParagraph"/>
        <w:numPr>
          <w:ilvl w:val="0"/>
          <w:numId w:val="2"/>
        </w:numPr>
        <w:spacing w:after="70" w:line="274"/>
      </w:pPr>
      <w:r>
        <w:rPr>
          <w:rFonts w:ascii="Calibri" w:cs="Calibri" w:eastAsia="Calibri" w:hAnsi="Calibri"/>
          <w:color w:val="222222"/>
          <w:sz w:val="22"/>
          <w:szCs w:val="22"/>
        </w:rPr>
        <w:t xml:space="preserve">Contracted providers and their staff meet applicable licensing, screening, and training requirements, and the facility obtains evidence of this.</w:t>
      </w:r>
    </w:p>
    <w:p>
      <w:pPr>
        <w:pStyle w:val="ListParagraph"/>
        <w:numPr>
          <w:ilvl w:val="0"/>
          <w:numId w:val="2"/>
        </w:numPr>
        <w:spacing w:after="70" w:line="274"/>
      </w:pPr>
      <w:r>
        <w:rPr>
          <w:rFonts w:ascii="Calibri" w:cs="Calibri" w:eastAsia="Calibri" w:hAnsi="Calibri"/>
          <w:color w:val="222222"/>
          <w:sz w:val="22"/>
          <w:szCs w:val="22"/>
        </w:rPr>
        <w:t xml:space="preserve">The facility monitors contracted services for quality and compliance and addresses problems.</w:t>
      </w:r>
    </w:p>
    <w:p>
      <w:pPr>
        <w:pStyle w:val="ListParagraph"/>
        <w:numPr>
          <w:ilvl w:val="0"/>
          <w:numId w:val="2"/>
        </w:numPr>
        <w:spacing w:after="70" w:line="274"/>
      </w:pPr>
      <w:r>
        <w:rPr>
          <w:rFonts w:ascii="Calibri" w:cs="Calibri" w:eastAsia="Calibri" w:hAnsi="Calibri"/>
          <w:color w:val="222222"/>
          <w:sz w:val="22"/>
          <w:szCs w:val="22"/>
        </w:rPr>
        <w:t xml:space="preserve">The facility remains responsible for the care and safety of residents regardless of which services are contracted.</w:t>
      </w:r>
    </w:p>
    <w:p>
      <w:pPr>
        <w:pStyle w:val="ListParagraph"/>
        <w:numPr>
          <w:ilvl w:val="0"/>
          <w:numId w:val="2"/>
        </w:numPr>
        <w:spacing w:after="70" w:line="274"/>
      </w:pPr>
      <w:r>
        <w:rPr>
          <w:rFonts w:ascii="Calibri" w:cs="Calibri" w:eastAsia="Calibri" w:hAnsi="Calibri"/>
          <w:color w:val="222222"/>
          <w:sz w:val="22"/>
          <w:szCs w:val="22"/>
        </w:rPr>
        <w:t xml:space="preserve">Contract documentation is retained and available for review.</w:t>
      </w:r>
    </w:p>
    <w:p>
      <w:pPr>
        <w:pStyle w:val="Heading2"/>
        <w:spacing w:after="90" w:before="230"/>
      </w:pPr>
      <w:r>
        <w:rPr>
          <w:rFonts w:ascii="Calibri" w:cs="Calibri" w:eastAsia="Calibri" w:hAnsi="Calibri"/>
          <w:b/>
          <w:bCs/>
          <w:color w:val="2C523A"/>
          <w:sz w:val="24"/>
          <w:szCs w:val="24"/>
        </w:rPr>
        <w:t xml:space="preserve">15.05  Annual Self-Assessment and Compliance Calendar</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10A NCAC 13F .0200; .1201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verify compliance proactively through an annual self-review and a calendar of recurring obligations.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facility conducts an annual self-assessment against these policies and the rules and maintains a compliance calendar of recurring obligations so that nothing lapses.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At least annually, the administrator reviews the facility against this manual and the current rules and documents the results and any corrective actions.</w:t>
      </w:r>
    </w:p>
    <w:p>
      <w:pPr>
        <w:pStyle w:val="ListParagraph"/>
        <w:numPr>
          <w:ilvl w:val="0"/>
          <w:numId w:val="2"/>
        </w:numPr>
        <w:spacing w:after="70" w:line="274"/>
      </w:pPr>
      <w:r>
        <w:rPr>
          <w:rFonts w:ascii="Calibri" w:cs="Calibri" w:eastAsia="Calibri" w:hAnsi="Calibri"/>
          <w:color w:val="222222"/>
          <w:sz w:val="22"/>
          <w:szCs w:val="22"/>
        </w:rPr>
        <w:t xml:space="preserve">A compliance calendar tracks recurring obligations — license renewal, staff background and registry rechecks, immunizations, training, drills, equipment inspections, and policy review — with due dates and responsibility.</w:t>
      </w:r>
    </w:p>
    <w:p>
      <w:pPr>
        <w:pStyle w:val="ListParagraph"/>
        <w:numPr>
          <w:ilvl w:val="0"/>
          <w:numId w:val="2"/>
        </w:numPr>
        <w:spacing w:after="70" w:line="274"/>
      </w:pPr>
      <w:r>
        <w:rPr>
          <w:rFonts w:ascii="Calibri" w:cs="Calibri" w:eastAsia="Calibri" w:hAnsi="Calibri"/>
          <w:color w:val="222222"/>
          <w:sz w:val="22"/>
          <w:szCs w:val="22"/>
        </w:rPr>
        <w:t xml:space="preserve">Upcoming obligations are acted on before they lapse, and completion is documented.</w:t>
      </w:r>
    </w:p>
    <w:p>
      <w:pPr>
        <w:pStyle w:val="ListParagraph"/>
        <w:numPr>
          <w:ilvl w:val="0"/>
          <w:numId w:val="2"/>
        </w:numPr>
        <w:spacing w:after="70" w:line="274"/>
      </w:pPr>
      <w:r>
        <w:rPr>
          <w:rFonts w:ascii="Calibri" w:cs="Calibri" w:eastAsia="Calibri" w:hAnsi="Calibri"/>
          <w:color w:val="222222"/>
          <w:sz w:val="22"/>
          <w:szCs w:val="22"/>
        </w:rPr>
        <w:t xml:space="preserve">The self-assessment and calendar feed the facility's quality-management activities.</w:t>
      </w:r>
    </w:p>
    <w:p>
      <w:pPr>
        <w:pStyle w:val="ListParagraph"/>
        <w:numPr>
          <w:ilvl w:val="0"/>
          <w:numId w:val="2"/>
        </w:numPr>
        <w:spacing w:after="70" w:line="274"/>
      </w:pPr>
      <w:r>
        <w:rPr>
          <w:rFonts w:ascii="Calibri" w:cs="Calibri" w:eastAsia="Calibri" w:hAnsi="Calibri"/>
          <w:color w:val="222222"/>
          <w:sz w:val="22"/>
          <w:szCs w:val="22"/>
        </w:rPr>
        <w:t xml:space="preserve">Findings from surveys, monitoring, incidents, and complaints are incorporated into the next self-assessment.</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A — Regulatory Reference Map</w:t>
      </w:r>
    </w:p>
    <w:p>
      <w:pPr>
        <w:spacing w:after="140" w:before="0" w:line="278"/>
      </w:pPr>
      <w:r>
        <w:rPr>
          <w:rFonts w:ascii="Calibri" w:cs="Calibri" w:eastAsia="Calibri" w:hAnsi="Calibri"/>
          <w:b w:val="false"/>
          <w:bCs w:val="false"/>
          <w:i w:val="false"/>
          <w:iCs w:val="false"/>
          <w:color w:val="222222"/>
          <w:sz w:val="22"/>
          <w:szCs w:val="22"/>
        </w:rPr>
        <w:t xml:space="preserve">This appendix maps the sections of this manual to the primary North Carolina statutes and rules on which they rest. It is a starting reference, not a complete list; confirm the current text of each provision with the North Carolina Office of Administrative Hearings and the Division of Health Service Regulation, and note that family care homes are governed by the comparable rules in 10A NCAC 13G.</w:t>
      </w:r>
    </w:p>
    <w:p>
      <w:pPr>
        <w:pStyle w:val="Heading2"/>
        <w:spacing w:after="90" w:before="230"/>
      </w:pPr>
      <w:r>
        <w:rPr>
          <w:rFonts w:ascii="Calibri" w:cs="Calibri" w:eastAsia="Calibri" w:hAnsi="Calibri"/>
          <w:b/>
          <w:bCs/>
          <w:color w:val="2C523A"/>
          <w:sz w:val="24"/>
          <w:szCs w:val="24"/>
        </w:rPr>
        <w:t xml:space="preserve">Governing statutes</w:t>
      </w:r>
    </w:p>
    <w:p>
      <w:pPr>
        <w:pStyle w:val="ListParagraph"/>
        <w:numPr>
          <w:ilvl w:val="0"/>
          <w:numId w:val="3"/>
        </w:numPr>
        <w:spacing w:after="60" w:line="274"/>
      </w:pPr>
      <w:r>
        <w:rPr>
          <w:rFonts w:ascii="Calibri" w:cs="Calibri" w:eastAsia="Calibri" w:hAnsi="Calibri"/>
          <w:color w:val="222222"/>
          <w:sz w:val="22"/>
          <w:szCs w:val="22"/>
        </w:rPr>
        <w:t xml:space="preserve">G.S. Chapter 131D — licensure of adult care homes and family care homes, including G.S. 131D-2.4 and 131D-2.5 (licensure), 131D-4.1 (discharge), 131D-4.5 and 131D-4.5B (medication administration standards), 131D-9 (immunization), 131D-10 (star-rated certificates), 131D-21 (Declaration of Residents' Rights), 131D-21.1 (confidentiality), 131D-34 (penalties), and 131D-40 (criminal background checks).</w:t>
      </w:r>
    </w:p>
    <w:p>
      <w:pPr>
        <w:pStyle w:val="ListParagraph"/>
        <w:numPr>
          <w:ilvl w:val="0"/>
          <w:numId w:val="3"/>
        </w:numPr>
        <w:spacing w:after="60" w:line="274"/>
      </w:pPr>
      <w:r>
        <w:rPr>
          <w:rFonts w:ascii="Calibri" w:cs="Calibri" w:eastAsia="Calibri" w:hAnsi="Calibri"/>
          <w:color w:val="222222"/>
          <w:sz w:val="22"/>
          <w:szCs w:val="22"/>
        </w:rPr>
        <w:t xml:space="preserve">G.S. 131E-256 — Health Care Personnel Registry.</w:t>
      </w:r>
    </w:p>
    <w:p>
      <w:pPr>
        <w:pStyle w:val="ListParagraph"/>
        <w:numPr>
          <w:ilvl w:val="0"/>
          <w:numId w:val="3"/>
        </w:numPr>
        <w:spacing w:after="60" w:line="274"/>
      </w:pPr>
      <w:r>
        <w:rPr>
          <w:rFonts w:ascii="Calibri" w:cs="Calibri" w:eastAsia="Calibri" w:hAnsi="Calibri"/>
          <w:color w:val="222222"/>
          <w:sz w:val="22"/>
          <w:szCs w:val="22"/>
        </w:rPr>
        <w:t xml:space="preserve">G.S. Chapter 108A, Article 6 — protection of disabled adults (adult protective services).</w:t>
      </w:r>
    </w:p>
    <w:p>
      <w:pPr>
        <w:pStyle w:val="ListParagraph"/>
        <w:numPr>
          <w:ilvl w:val="0"/>
          <w:numId w:val="3"/>
        </w:numPr>
        <w:spacing w:after="60" w:line="274"/>
      </w:pPr>
      <w:r>
        <w:rPr>
          <w:rFonts w:ascii="Calibri" w:cs="Calibri" w:eastAsia="Calibri" w:hAnsi="Calibri"/>
          <w:color w:val="222222"/>
          <w:sz w:val="22"/>
          <w:szCs w:val="22"/>
        </w:rPr>
        <w:t xml:space="preserve">NC Gen. Stat. § 90, Article 20A — adult care home administrator certification.</w:t>
      </w:r>
    </w:p>
    <w:p>
      <w:pPr>
        <w:pStyle w:val="Heading2"/>
        <w:spacing w:after="90" w:before="230"/>
      </w:pPr>
      <w:r>
        <w:rPr>
          <w:rFonts w:ascii="Calibri" w:cs="Calibri" w:eastAsia="Calibri" w:hAnsi="Calibri"/>
          <w:b/>
          <w:bCs/>
          <w:color w:val="2C523A"/>
          <w:sz w:val="24"/>
          <w:szCs w:val="24"/>
        </w:rPr>
        <w:t xml:space="preserve">Rules by manual section (10A NCAC 13F; family care homes at 13G)</w:t>
      </w:r>
    </w:p>
    <w:p>
      <w:pPr>
        <w:pStyle w:val="ListParagraph"/>
        <w:numPr>
          <w:ilvl w:val="0"/>
          <w:numId w:val="3"/>
        </w:numPr>
        <w:spacing w:after="60" w:line="274"/>
      </w:pPr>
      <w:r>
        <w:rPr>
          <w:rFonts w:ascii="Calibri" w:cs="Calibri" w:eastAsia="Calibri" w:hAnsi="Calibri"/>
          <w:color w:val="222222"/>
          <w:sz w:val="22"/>
          <w:szCs w:val="22"/>
        </w:rPr>
        <w:t xml:space="preserve">Section 1 Administration &amp; Governance — 13F .0200–.0206 (licensure and administration); .1201 (policies); .1701 and 13G .1501 (administrator certification/approval).</w:t>
      </w:r>
    </w:p>
    <w:p>
      <w:pPr>
        <w:pStyle w:val="ListParagraph"/>
        <w:numPr>
          <w:ilvl w:val="0"/>
          <w:numId w:val="3"/>
        </w:numPr>
        <w:spacing w:after="60" w:line="274"/>
      </w:pPr>
      <w:r>
        <w:rPr>
          <w:rFonts w:ascii="Calibri" w:cs="Calibri" w:eastAsia="Calibri" w:hAnsi="Calibri"/>
          <w:color w:val="222222"/>
          <w:sz w:val="22"/>
          <w:szCs w:val="22"/>
        </w:rPr>
        <w:t xml:space="preserve">Section 2 Physical Plant &amp; Environment — 13F .0300 (physical plant); NC State Building Code; .1000 (sanitation).</w:t>
      </w:r>
    </w:p>
    <w:p>
      <w:pPr>
        <w:pStyle w:val="ListParagraph"/>
        <w:numPr>
          <w:ilvl w:val="0"/>
          <w:numId w:val="3"/>
        </w:numPr>
        <w:spacing w:after="60" w:line="274"/>
      </w:pPr>
      <w:r>
        <w:rPr>
          <w:rFonts w:ascii="Calibri" w:cs="Calibri" w:eastAsia="Calibri" w:hAnsi="Calibri"/>
          <w:color w:val="222222"/>
          <w:sz w:val="22"/>
          <w:szCs w:val="22"/>
        </w:rPr>
        <w:t xml:space="preserve">Section 3 Staff Qualifications &amp; Personnel — 13F .0400 and .0407 (staff qualifications); .0500 and .0503 (training and competency); G.S. 131D-40 and 131E-256 (screening).</w:t>
      </w:r>
    </w:p>
    <w:p>
      <w:pPr>
        <w:pStyle w:val="ListParagraph"/>
        <w:numPr>
          <w:ilvl w:val="0"/>
          <w:numId w:val="3"/>
        </w:numPr>
        <w:spacing w:after="60" w:line="274"/>
      </w:pPr>
      <w:r>
        <w:rPr>
          <w:rFonts w:ascii="Calibri" w:cs="Calibri" w:eastAsia="Calibri" w:hAnsi="Calibri"/>
          <w:color w:val="222222"/>
          <w:sz w:val="22"/>
          <w:szCs w:val="22"/>
        </w:rPr>
        <w:t xml:space="preserve">Section 4 Staffing &amp; Supervision — 13F .0601–.0606 (management and staffing by census); 13G .0400.</w:t>
      </w:r>
    </w:p>
    <w:p>
      <w:pPr>
        <w:pStyle w:val="ListParagraph"/>
        <w:numPr>
          <w:ilvl w:val="0"/>
          <w:numId w:val="3"/>
        </w:numPr>
        <w:spacing w:after="60" w:line="274"/>
      </w:pPr>
      <w:r>
        <w:rPr>
          <w:rFonts w:ascii="Calibri" w:cs="Calibri" w:eastAsia="Calibri" w:hAnsi="Calibri"/>
          <w:color w:val="222222"/>
          <w:sz w:val="22"/>
          <w:szCs w:val="22"/>
        </w:rPr>
        <w:t xml:space="preserve">Section 5 Medication Management — 13F .0500 (medication aides and administration); G.S. 131D-4.5 and 131D-4.5B; S.L. 2011-99.</w:t>
      </w:r>
    </w:p>
    <w:p>
      <w:pPr>
        <w:pStyle w:val="ListParagraph"/>
        <w:numPr>
          <w:ilvl w:val="0"/>
          <w:numId w:val="3"/>
        </w:numPr>
        <w:spacing w:after="60" w:line="274"/>
      </w:pPr>
      <w:r>
        <w:rPr>
          <w:rFonts w:ascii="Calibri" w:cs="Calibri" w:eastAsia="Calibri" w:hAnsi="Calibri"/>
          <w:color w:val="222222"/>
          <w:sz w:val="22"/>
          <w:szCs w:val="22"/>
        </w:rPr>
        <w:t xml:space="preserve">Section 6 Admission, Transfer &amp; Discharge — 13F .0700; G.S. 131D-4.1 and 131D-21.</w:t>
      </w:r>
    </w:p>
    <w:p>
      <w:pPr>
        <w:pStyle w:val="ListParagraph"/>
        <w:numPr>
          <w:ilvl w:val="0"/>
          <w:numId w:val="3"/>
        </w:numPr>
        <w:spacing w:after="60" w:line="274"/>
      </w:pPr>
      <w:r>
        <w:rPr>
          <w:rFonts w:ascii="Calibri" w:cs="Calibri" w:eastAsia="Calibri" w:hAnsi="Calibri"/>
          <w:color w:val="222222"/>
          <w:sz w:val="22"/>
          <w:szCs w:val="22"/>
        </w:rPr>
        <w:t xml:space="preserve">Section 7 Resident Assessment &amp; Care Planning — 13F .0800.</w:t>
      </w:r>
    </w:p>
    <w:p>
      <w:pPr>
        <w:pStyle w:val="ListParagraph"/>
        <w:numPr>
          <w:ilvl w:val="0"/>
          <w:numId w:val="3"/>
        </w:numPr>
        <w:spacing w:after="60" w:line="274"/>
      </w:pPr>
      <w:r>
        <w:rPr>
          <w:rFonts w:ascii="Calibri" w:cs="Calibri" w:eastAsia="Calibri" w:hAnsi="Calibri"/>
          <w:color w:val="222222"/>
          <w:sz w:val="22"/>
          <w:szCs w:val="22"/>
        </w:rPr>
        <w:t xml:space="preserve">Section 8 Resident Care &amp; Services — 13F .0900.</w:t>
      </w:r>
    </w:p>
    <w:p>
      <w:pPr>
        <w:pStyle w:val="ListParagraph"/>
        <w:numPr>
          <w:ilvl w:val="0"/>
          <w:numId w:val="3"/>
        </w:numPr>
        <w:spacing w:after="60" w:line="274"/>
      </w:pPr>
      <w:r>
        <w:rPr>
          <w:rFonts w:ascii="Calibri" w:cs="Calibri" w:eastAsia="Calibri" w:hAnsi="Calibri"/>
          <w:color w:val="222222"/>
          <w:sz w:val="22"/>
          <w:szCs w:val="22"/>
        </w:rPr>
        <w:t xml:space="preserve">Section 9 Resident Rights &amp; Protection — G.S. 131D-21; 13F .0909; G.S. 108A Art. 6.</w:t>
      </w:r>
    </w:p>
    <w:p>
      <w:pPr>
        <w:pStyle w:val="ListParagraph"/>
        <w:numPr>
          <w:ilvl w:val="0"/>
          <w:numId w:val="3"/>
        </w:numPr>
        <w:spacing w:after="60" w:line="274"/>
      </w:pPr>
      <w:r>
        <w:rPr>
          <w:rFonts w:ascii="Calibri" w:cs="Calibri" w:eastAsia="Calibri" w:hAnsi="Calibri"/>
          <w:color w:val="222222"/>
          <w:sz w:val="22"/>
          <w:szCs w:val="22"/>
        </w:rPr>
        <w:t xml:space="preserve">Section 10 Food &amp; Nutrition — 13F .1000.</w:t>
      </w:r>
    </w:p>
    <w:p>
      <w:pPr>
        <w:pStyle w:val="ListParagraph"/>
        <w:numPr>
          <w:ilvl w:val="0"/>
          <w:numId w:val="3"/>
        </w:numPr>
        <w:spacing w:after="60" w:line="274"/>
      </w:pPr>
      <w:r>
        <w:rPr>
          <w:rFonts w:ascii="Calibri" w:cs="Calibri" w:eastAsia="Calibri" w:hAnsi="Calibri"/>
          <w:color w:val="222222"/>
          <w:sz w:val="22"/>
          <w:szCs w:val="22"/>
        </w:rPr>
        <w:t xml:space="preserve">Section 11 Resident Funds — 13F .1101 and .1201(b); G.S. 131D-21.</w:t>
      </w:r>
    </w:p>
    <w:p>
      <w:pPr>
        <w:pStyle w:val="ListParagraph"/>
        <w:numPr>
          <w:ilvl w:val="0"/>
          <w:numId w:val="3"/>
        </w:numPr>
        <w:spacing w:after="60" w:line="274"/>
      </w:pPr>
      <w:r>
        <w:rPr>
          <w:rFonts w:ascii="Calibri" w:cs="Calibri" w:eastAsia="Calibri" w:hAnsi="Calibri"/>
          <w:color w:val="222222"/>
          <w:sz w:val="22"/>
          <w:szCs w:val="22"/>
        </w:rPr>
        <w:t xml:space="preserve">Section 12 Health, Infection Control &amp; Safety — S.L. 2011-99; CDC guidelines; 13F .0500/.1000/.0900.</w:t>
      </w:r>
    </w:p>
    <w:p>
      <w:pPr>
        <w:pStyle w:val="ListParagraph"/>
        <w:numPr>
          <w:ilvl w:val="0"/>
          <w:numId w:val="3"/>
        </w:numPr>
        <w:spacing w:after="60" w:line="274"/>
      </w:pPr>
      <w:r>
        <w:rPr>
          <w:rFonts w:ascii="Calibri" w:cs="Calibri" w:eastAsia="Calibri" w:hAnsi="Calibri"/>
          <w:color w:val="222222"/>
          <w:sz w:val="22"/>
          <w:szCs w:val="22"/>
        </w:rPr>
        <w:t xml:space="preserve">Section 13 Records, Reports &amp; Confidentiality — 13F .1200 and .1201; G.S. 131D-21(6) and 131D-21.1.</w:t>
      </w:r>
    </w:p>
    <w:p>
      <w:pPr>
        <w:pStyle w:val="ListParagraph"/>
        <w:numPr>
          <w:ilvl w:val="0"/>
          <w:numId w:val="3"/>
        </w:numPr>
        <w:spacing w:after="60" w:line="274"/>
      </w:pPr>
      <w:r>
        <w:rPr>
          <w:rFonts w:ascii="Calibri" w:cs="Calibri" w:eastAsia="Calibri" w:hAnsi="Calibri"/>
          <w:color w:val="222222"/>
          <w:sz w:val="22"/>
          <w:szCs w:val="22"/>
        </w:rPr>
        <w:t xml:space="preserve">Section 14 Fire Safety &amp; Emergency Preparedness — 13F .1300; NC State Building and Fire Code.</w:t>
      </w:r>
    </w:p>
    <w:p>
      <w:pPr>
        <w:pStyle w:val="ListParagraph"/>
        <w:numPr>
          <w:ilvl w:val="0"/>
          <w:numId w:val="3"/>
        </w:numPr>
        <w:spacing w:after="60" w:line="274"/>
      </w:pPr>
      <w:r>
        <w:rPr>
          <w:rFonts w:ascii="Calibri" w:cs="Calibri" w:eastAsia="Calibri" w:hAnsi="Calibri"/>
          <w:color w:val="222222"/>
          <w:sz w:val="22"/>
          <w:szCs w:val="22"/>
        </w:rPr>
        <w:t xml:space="preserve">Section 15 Quality Management &amp; Compliance — 13F .0200 and .1603 (star-rated certificates); G.S. 131D-10 and 131D-34.</w:t>
      </w:r>
    </w:p>
    <w:p>
      <w:pPr>
        <w:spacing w:after="140" w:before="0" w:line="278"/>
      </w:pPr>
      <w:r>
        <w:rPr>
          <w:rFonts w:ascii="Calibri" w:cs="Calibri" w:eastAsia="Calibri" w:hAnsi="Calibri"/>
          <w:b w:val="false"/>
          <w:bCs w:val="false"/>
          <w:i w:val="false"/>
          <w:iCs w:val="false"/>
          <w:color w:val="222222"/>
          <w:sz w:val="22"/>
          <w:szCs w:val="22"/>
        </w:rPr>
        <w:t xml:space="preserve">Oversight roles: the Division of Health Service Regulation (DHSR) licenses facilities, develops and enforces the rules, and conducts annual and complaint surveys; the Division of Social Services and county departments of social services administer Special Assistance, complete resident assessments, and monitor facilities at least quarterly; and the Medical Care Commission holds rule-making authority.</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B — Required Postings, Records &amp; Reporting Quick-Reference</w:t>
      </w:r>
    </w:p>
    <w:p>
      <w:pPr>
        <w:spacing w:after="140" w:before="0" w:line="278"/>
      </w:pPr>
      <w:r>
        <w:rPr>
          <w:rFonts w:ascii="Calibri" w:cs="Calibri" w:eastAsia="Calibri" w:hAnsi="Calibri"/>
          <w:b w:val="false"/>
          <w:bCs w:val="false"/>
          <w:i w:val="false"/>
          <w:iCs w:val="false"/>
          <w:color w:val="222222"/>
          <w:sz w:val="22"/>
          <w:szCs w:val="22"/>
        </w:rPr>
        <w:t xml:space="preserve">This appendix summarizes what a North Carolina adult care home or family care home typically posts, keeps, and reports. Use it as a working checklist and confirm the specifics against the current rules and your license; it does not replace them.</w:t>
      </w:r>
    </w:p>
    <w:p>
      <w:pPr>
        <w:pStyle w:val="Heading2"/>
        <w:spacing w:after="90" w:before="230"/>
      </w:pPr>
      <w:r>
        <w:rPr>
          <w:rFonts w:ascii="Calibri" w:cs="Calibri" w:eastAsia="Calibri" w:hAnsi="Calibri"/>
          <w:b/>
          <w:bCs/>
          <w:color w:val="2C523A"/>
          <w:sz w:val="24"/>
          <w:szCs w:val="24"/>
        </w:rPr>
        <w:t xml:space="preserve">Post in the facility</w:t>
      </w:r>
    </w:p>
    <w:p>
      <w:pPr>
        <w:pStyle w:val="ListParagraph"/>
        <w:numPr>
          <w:ilvl w:val="0"/>
          <w:numId w:val="3"/>
        </w:numPr>
        <w:spacing w:after="60" w:line="274"/>
      </w:pPr>
      <w:r>
        <w:rPr>
          <w:rFonts w:ascii="Calibri" w:cs="Calibri" w:eastAsia="Calibri" w:hAnsi="Calibri"/>
          <w:color w:val="222222"/>
          <w:sz w:val="22"/>
          <w:szCs w:val="22"/>
        </w:rPr>
        <w:t xml:space="preserve">Current DHSR license and the facility's star-rated certificate.</w:t>
      </w:r>
    </w:p>
    <w:p>
      <w:pPr>
        <w:pStyle w:val="ListParagraph"/>
        <w:numPr>
          <w:ilvl w:val="0"/>
          <w:numId w:val="3"/>
        </w:numPr>
        <w:spacing w:after="60" w:line="274"/>
      </w:pPr>
      <w:r>
        <w:rPr>
          <w:rFonts w:ascii="Calibri" w:cs="Calibri" w:eastAsia="Calibri" w:hAnsi="Calibri"/>
          <w:color w:val="222222"/>
          <w:sz w:val="22"/>
          <w:szCs w:val="22"/>
        </w:rPr>
        <w:t xml:space="preserve">The Declaration of Residents' Rights (G.S. 131D-21).</w:t>
      </w:r>
    </w:p>
    <w:p>
      <w:pPr>
        <w:pStyle w:val="ListParagraph"/>
        <w:numPr>
          <w:ilvl w:val="0"/>
          <w:numId w:val="3"/>
        </w:numPr>
        <w:spacing w:after="60" w:line="274"/>
      </w:pPr>
      <w:r>
        <w:rPr>
          <w:rFonts w:ascii="Calibri" w:cs="Calibri" w:eastAsia="Calibri" w:hAnsi="Calibri"/>
          <w:color w:val="222222"/>
          <w:sz w:val="22"/>
          <w:szCs w:val="22"/>
        </w:rPr>
        <w:t xml:space="preserve">The grievance procedure and how to contact the Regional Long-Term Care Ombudsman and DHSR complaint intake.</w:t>
      </w:r>
    </w:p>
    <w:p>
      <w:pPr>
        <w:pStyle w:val="ListParagraph"/>
        <w:numPr>
          <w:ilvl w:val="0"/>
          <w:numId w:val="3"/>
        </w:numPr>
        <w:spacing w:after="60" w:line="274"/>
      </w:pPr>
      <w:r>
        <w:rPr>
          <w:rFonts w:ascii="Calibri" w:cs="Calibri" w:eastAsia="Calibri" w:hAnsi="Calibri"/>
          <w:color w:val="222222"/>
          <w:sz w:val="22"/>
          <w:szCs w:val="22"/>
        </w:rPr>
        <w:t xml:space="preserve">Emergency and evacuation procedures and, as applicable, disaster information.</w:t>
      </w:r>
    </w:p>
    <w:p>
      <w:pPr>
        <w:pStyle w:val="ListParagraph"/>
        <w:numPr>
          <w:ilvl w:val="0"/>
          <w:numId w:val="3"/>
        </w:numPr>
        <w:spacing w:after="60" w:line="274"/>
      </w:pPr>
      <w:r>
        <w:rPr>
          <w:rFonts w:ascii="Calibri" w:cs="Calibri" w:eastAsia="Calibri" w:hAnsi="Calibri"/>
          <w:color w:val="222222"/>
          <w:sz w:val="22"/>
          <w:szCs w:val="22"/>
        </w:rPr>
        <w:t xml:space="preserve">Any postings required by other law (for example, employment and public-health notices).</w:t>
      </w:r>
    </w:p>
    <w:p>
      <w:pPr>
        <w:pStyle w:val="Heading2"/>
        <w:spacing w:after="90" w:before="230"/>
      </w:pPr>
      <w:r>
        <w:rPr>
          <w:rFonts w:ascii="Calibri" w:cs="Calibri" w:eastAsia="Calibri" w:hAnsi="Calibri"/>
          <w:b/>
          <w:bCs/>
          <w:color w:val="2C523A"/>
          <w:sz w:val="24"/>
          <w:szCs w:val="24"/>
        </w:rPr>
        <w:t xml:space="preserve">Keep on each resident (records)</w:t>
      </w:r>
    </w:p>
    <w:p>
      <w:pPr>
        <w:pStyle w:val="ListParagraph"/>
        <w:numPr>
          <w:ilvl w:val="0"/>
          <w:numId w:val="3"/>
        </w:numPr>
        <w:spacing w:after="60" w:line="274"/>
      </w:pPr>
      <w:r>
        <w:rPr>
          <w:rFonts w:ascii="Calibri" w:cs="Calibri" w:eastAsia="Calibri" w:hAnsi="Calibri"/>
          <w:color w:val="222222"/>
          <w:sz w:val="22"/>
          <w:szCs w:val="22"/>
        </w:rPr>
        <w:t xml:space="preserve">Admission information and the signed admission agreement and disclosures.</w:t>
      </w:r>
    </w:p>
    <w:p>
      <w:pPr>
        <w:pStyle w:val="ListParagraph"/>
        <w:numPr>
          <w:ilvl w:val="0"/>
          <w:numId w:val="3"/>
        </w:numPr>
        <w:spacing w:after="60" w:line="274"/>
      </w:pPr>
      <w:r>
        <w:rPr>
          <w:rFonts w:ascii="Calibri" w:cs="Calibri" w:eastAsia="Calibri" w:hAnsi="Calibri"/>
          <w:color w:val="222222"/>
          <w:sz w:val="22"/>
          <w:szCs w:val="22"/>
        </w:rPr>
        <w:t xml:space="preserve">The resident assessment(s) and the current individual care plan.</w:t>
      </w:r>
    </w:p>
    <w:p>
      <w:pPr>
        <w:pStyle w:val="ListParagraph"/>
        <w:numPr>
          <w:ilvl w:val="0"/>
          <w:numId w:val="3"/>
        </w:numPr>
        <w:spacing w:after="60" w:line="274"/>
      </w:pPr>
      <w:r>
        <w:rPr>
          <w:rFonts w:ascii="Calibri" w:cs="Calibri" w:eastAsia="Calibri" w:hAnsi="Calibri"/>
          <w:color w:val="222222"/>
          <w:sz w:val="22"/>
          <w:szCs w:val="22"/>
        </w:rPr>
        <w:t xml:space="preserve">Current physician orders and the medication administration record (MAR).</w:t>
      </w:r>
    </w:p>
    <w:p>
      <w:pPr>
        <w:pStyle w:val="ListParagraph"/>
        <w:numPr>
          <w:ilvl w:val="0"/>
          <w:numId w:val="3"/>
        </w:numPr>
        <w:spacing w:after="60" w:line="274"/>
      </w:pPr>
      <w:r>
        <w:rPr>
          <w:rFonts w:ascii="Calibri" w:cs="Calibri" w:eastAsia="Calibri" w:hAnsi="Calibri"/>
          <w:color w:val="222222"/>
          <w:sz w:val="22"/>
          <w:szCs w:val="22"/>
        </w:rPr>
        <w:t xml:space="preserve">Progress notes, incident reports, and change-of-condition documentation.</w:t>
      </w:r>
    </w:p>
    <w:p>
      <w:pPr>
        <w:pStyle w:val="ListParagraph"/>
        <w:numPr>
          <w:ilvl w:val="0"/>
          <w:numId w:val="3"/>
        </w:numPr>
        <w:spacing w:after="60" w:line="274"/>
      </w:pPr>
      <w:r>
        <w:rPr>
          <w:rFonts w:ascii="Calibri" w:cs="Calibri" w:eastAsia="Calibri" w:hAnsi="Calibri"/>
          <w:color w:val="222222"/>
          <w:sz w:val="22"/>
          <w:szCs w:val="22"/>
        </w:rPr>
        <w:t xml:space="preserve">The signed Declaration of Residents' Rights and immunization records (or documented exceptions) under G.S. 131D-9.</w:t>
      </w:r>
    </w:p>
    <w:p>
      <w:pPr>
        <w:pStyle w:val="ListParagraph"/>
        <w:numPr>
          <w:ilvl w:val="0"/>
          <w:numId w:val="3"/>
        </w:numPr>
        <w:spacing w:after="60" w:line="274"/>
      </w:pPr>
      <w:r>
        <w:rPr>
          <w:rFonts w:ascii="Calibri" w:cs="Calibri" w:eastAsia="Calibri" w:hAnsi="Calibri"/>
          <w:color w:val="222222"/>
          <w:sz w:val="22"/>
          <w:szCs w:val="22"/>
        </w:rPr>
        <w:t xml:space="preserve">A financial record of the resident's personal funds where the facility handles them, and a personal property inventory.</w:t>
      </w:r>
    </w:p>
    <w:p>
      <w:pPr>
        <w:pStyle w:val="Heading2"/>
        <w:spacing w:after="90" w:before="230"/>
      </w:pPr>
      <w:r>
        <w:rPr>
          <w:rFonts w:ascii="Calibri" w:cs="Calibri" w:eastAsia="Calibri" w:hAnsi="Calibri"/>
          <w:b/>
          <w:bCs/>
          <w:color w:val="2C523A"/>
          <w:sz w:val="24"/>
          <w:szCs w:val="24"/>
        </w:rPr>
        <w:t xml:space="preserve">Keep on each staff person (records)</w:t>
      </w:r>
    </w:p>
    <w:p>
      <w:pPr>
        <w:pStyle w:val="ListParagraph"/>
        <w:numPr>
          <w:ilvl w:val="0"/>
          <w:numId w:val="3"/>
        </w:numPr>
        <w:spacing w:after="60" w:line="274"/>
      </w:pPr>
      <w:r>
        <w:rPr>
          <w:rFonts w:ascii="Calibri" w:cs="Calibri" w:eastAsia="Calibri" w:hAnsi="Calibri"/>
          <w:color w:val="222222"/>
          <w:sz w:val="22"/>
          <w:szCs w:val="22"/>
        </w:rPr>
        <w:t xml:space="preserve">Application, job description, and verification of credentials or licensure.</w:t>
      </w:r>
    </w:p>
    <w:p>
      <w:pPr>
        <w:pStyle w:val="ListParagraph"/>
        <w:numPr>
          <w:ilvl w:val="0"/>
          <w:numId w:val="3"/>
        </w:numPr>
        <w:spacing w:after="60" w:line="274"/>
      </w:pPr>
      <w:r>
        <w:rPr>
          <w:rFonts w:ascii="Calibri" w:cs="Calibri" w:eastAsia="Calibri" w:hAnsi="Calibri"/>
          <w:color w:val="222222"/>
          <w:sz w:val="22"/>
          <w:szCs w:val="22"/>
        </w:rPr>
        <w:t xml:space="preserve">Criminal background check (G.S. 131D-40) and Health Care Personnel Registry check (G.S. 131E-256).</w:t>
      </w:r>
    </w:p>
    <w:p>
      <w:pPr>
        <w:pStyle w:val="ListParagraph"/>
        <w:numPr>
          <w:ilvl w:val="0"/>
          <w:numId w:val="3"/>
        </w:numPr>
        <w:spacing w:after="60" w:line="274"/>
      </w:pPr>
      <w:r>
        <w:rPr>
          <w:rFonts w:ascii="Calibri" w:cs="Calibri" w:eastAsia="Calibri" w:hAnsi="Calibri"/>
          <w:color w:val="222222"/>
          <w:sz w:val="22"/>
          <w:szCs w:val="22"/>
        </w:rPr>
        <w:t xml:space="preserve">Influenza immunization documentation (G.S. 131D-9) and tuberculosis screening.</w:t>
      </w:r>
    </w:p>
    <w:p>
      <w:pPr>
        <w:pStyle w:val="ListParagraph"/>
        <w:numPr>
          <w:ilvl w:val="0"/>
          <w:numId w:val="3"/>
        </w:numPr>
        <w:spacing w:after="60" w:line="274"/>
      </w:pPr>
      <w:r>
        <w:rPr>
          <w:rFonts w:ascii="Calibri" w:cs="Calibri" w:eastAsia="Calibri" w:hAnsi="Calibri"/>
          <w:color w:val="222222"/>
          <w:sz w:val="22"/>
          <w:szCs w:val="22"/>
        </w:rPr>
        <w:t xml:space="preserve">Orientation, training, competency validation, and, for medication aides, examination and continuing-education records.</w:t>
      </w:r>
    </w:p>
    <w:p>
      <w:pPr>
        <w:pStyle w:val="ListParagraph"/>
        <w:numPr>
          <w:ilvl w:val="0"/>
          <w:numId w:val="3"/>
        </w:numPr>
        <w:spacing w:after="60" w:line="274"/>
      </w:pPr>
      <w:r>
        <w:rPr>
          <w:rFonts w:ascii="Calibri" w:cs="Calibri" w:eastAsia="Calibri" w:hAnsi="Calibri"/>
          <w:color w:val="222222"/>
          <w:sz w:val="22"/>
          <w:szCs w:val="22"/>
        </w:rPr>
        <w:t xml:space="preserve">Performance evaluations and any disciplinary actions.</w:t>
      </w:r>
    </w:p>
    <w:p>
      <w:pPr>
        <w:pStyle w:val="Heading2"/>
        <w:spacing w:after="90" w:before="230"/>
      </w:pPr>
      <w:r>
        <w:rPr>
          <w:rFonts w:ascii="Calibri" w:cs="Calibri" w:eastAsia="Calibri" w:hAnsi="Calibri"/>
          <w:b/>
          <w:bCs/>
          <w:color w:val="2C523A"/>
          <w:sz w:val="24"/>
          <w:szCs w:val="24"/>
        </w:rPr>
        <w:t xml:space="preserve">Keep for the facility (records)</w:t>
      </w:r>
    </w:p>
    <w:p>
      <w:pPr>
        <w:pStyle w:val="ListParagraph"/>
        <w:numPr>
          <w:ilvl w:val="0"/>
          <w:numId w:val="3"/>
        </w:numPr>
        <w:spacing w:after="60" w:line="274"/>
      </w:pPr>
      <w:r>
        <w:rPr>
          <w:rFonts w:ascii="Calibri" w:cs="Calibri" w:eastAsia="Calibri" w:hAnsi="Calibri"/>
          <w:color w:val="222222"/>
          <w:sz w:val="22"/>
          <w:szCs w:val="22"/>
        </w:rPr>
        <w:t xml:space="preserve">This policy and procedure manual, with the annual review dates.</w:t>
      </w:r>
    </w:p>
    <w:p>
      <w:pPr>
        <w:pStyle w:val="ListParagraph"/>
        <w:numPr>
          <w:ilvl w:val="0"/>
          <w:numId w:val="3"/>
        </w:numPr>
        <w:spacing w:after="60" w:line="274"/>
      </w:pPr>
      <w:r>
        <w:rPr>
          <w:rFonts w:ascii="Calibri" w:cs="Calibri" w:eastAsia="Calibri" w:hAnsi="Calibri"/>
          <w:color w:val="222222"/>
          <w:sz w:val="22"/>
          <w:szCs w:val="22"/>
        </w:rPr>
        <w:t xml:space="preserve">Staffing schedules, the staffing chart, and time records.</w:t>
      </w:r>
    </w:p>
    <w:p>
      <w:pPr>
        <w:pStyle w:val="ListParagraph"/>
        <w:numPr>
          <w:ilvl w:val="0"/>
          <w:numId w:val="3"/>
        </w:numPr>
        <w:spacing w:after="60" w:line="274"/>
      </w:pPr>
      <w:r>
        <w:rPr>
          <w:rFonts w:ascii="Calibri" w:cs="Calibri" w:eastAsia="Calibri" w:hAnsi="Calibri"/>
          <w:color w:val="222222"/>
          <w:sz w:val="22"/>
          <w:szCs w:val="22"/>
        </w:rPr>
        <w:t xml:space="preserve">Fire-drill records, equipment inspections and tests, and the emergency plan.</w:t>
      </w:r>
    </w:p>
    <w:p>
      <w:pPr>
        <w:pStyle w:val="ListParagraph"/>
        <w:numPr>
          <w:ilvl w:val="0"/>
          <w:numId w:val="3"/>
        </w:numPr>
        <w:spacing w:after="60" w:line="274"/>
      </w:pPr>
      <w:r>
        <w:rPr>
          <w:rFonts w:ascii="Calibri" w:cs="Calibri" w:eastAsia="Calibri" w:hAnsi="Calibri"/>
          <w:color w:val="222222"/>
          <w:sz w:val="22"/>
          <w:szCs w:val="22"/>
        </w:rPr>
        <w:t xml:space="preserve">Menus and dietary records; infection-control and immunization tracking.</w:t>
      </w:r>
    </w:p>
    <w:p>
      <w:pPr>
        <w:pStyle w:val="ListParagraph"/>
        <w:numPr>
          <w:ilvl w:val="0"/>
          <w:numId w:val="3"/>
        </w:numPr>
        <w:spacing w:after="60" w:line="274"/>
      </w:pPr>
      <w:r>
        <w:rPr>
          <w:rFonts w:ascii="Calibri" w:cs="Calibri" w:eastAsia="Calibri" w:hAnsi="Calibri"/>
          <w:color w:val="222222"/>
          <w:sz w:val="22"/>
          <w:szCs w:val="22"/>
        </w:rPr>
        <w:t xml:space="preserve">Surveys, statements of deficiency, and plans of correction; incident, complaint, and communication logs.</w:t>
      </w:r>
    </w:p>
    <w:p>
      <w:pPr>
        <w:pStyle w:val="ListParagraph"/>
        <w:numPr>
          <w:ilvl w:val="0"/>
          <w:numId w:val="3"/>
        </w:numPr>
        <w:spacing w:after="60" w:line="274"/>
      </w:pPr>
      <w:r>
        <w:rPr>
          <w:rFonts w:ascii="Calibri" w:cs="Calibri" w:eastAsia="Calibri" w:hAnsi="Calibri"/>
          <w:color w:val="222222"/>
          <w:sz w:val="22"/>
          <w:szCs w:val="22"/>
        </w:rPr>
        <w:t xml:space="preserve">Contracts for resident-related services and evidence of contractor compliance.</w:t>
      </w:r>
    </w:p>
    <w:p>
      <w:pPr>
        <w:pStyle w:val="Heading2"/>
        <w:spacing w:after="90" w:before="230"/>
      </w:pPr>
      <w:r>
        <w:rPr>
          <w:rFonts w:ascii="Calibri" w:cs="Calibri" w:eastAsia="Calibri" w:hAnsi="Calibri"/>
          <w:b/>
          <w:bCs/>
          <w:color w:val="2C523A"/>
          <w:sz w:val="24"/>
          <w:szCs w:val="24"/>
        </w:rPr>
        <w:t xml:space="preserve">Report to authorities (confirm current timeframes)</w:t>
      </w:r>
    </w:p>
    <w:p>
      <w:pPr>
        <w:pStyle w:val="ListParagraph"/>
        <w:numPr>
          <w:ilvl w:val="0"/>
          <w:numId w:val="3"/>
        </w:numPr>
        <w:spacing w:after="60" w:line="274"/>
      </w:pPr>
      <w:r>
        <w:rPr>
          <w:rFonts w:ascii="Calibri" w:cs="Calibri" w:eastAsia="Calibri" w:hAnsi="Calibri"/>
          <w:color w:val="222222"/>
          <w:sz w:val="22"/>
          <w:szCs w:val="22"/>
        </w:rPr>
        <w:t xml:space="preserve">Suspected abuse, neglect, or exploitation of a resident — to county DSS and DHSR immediately, and to law enforcement where applicable.</w:t>
      </w:r>
    </w:p>
    <w:p>
      <w:pPr>
        <w:pStyle w:val="ListParagraph"/>
        <w:numPr>
          <w:ilvl w:val="0"/>
          <w:numId w:val="3"/>
        </w:numPr>
        <w:spacing w:after="60" w:line="274"/>
      </w:pPr>
      <w:r>
        <w:rPr>
          <w:rFonts w:ascii="Calibri" w:cs="Calibri" w:eastAsia="Calibri" w:hAnsi="Calibri"/>
          <w:color w:val="222222"/>
          <w:sz w:val="22"/>
          <w:szCs w:val="22"/>
        </w:rPr>
        <w:t xml:space="preserve">Allegations involving health care personnel — to the Health Care Personnel Registry within the required timeframe, with investigation and findings.</w:t>
      </w:r>
    </w:p>
    <w:p>
      <w:pPr>
        <w:pStyle w:val="ListParagraph"/>
        <w:numPr>
          <w:ilvl w:val="0"/>
          <w:numId w:val="3"/>
        </w:numPr>
        <w:spacing w:after="60" w:line="274"/>
      </w:pPr>
      <w:r>
        <w:rPr>
          <w:rFonts w:ascii="Calibri" w:cs="Calibri" w:eastAsia="Calibri" w:hAnsi="Calibri"/>
          <w:color w:val="222222"/>
          <w:sz w:val="22"/>
          <w:szCs w:val="22"/>
        </w:rPr>
        <w:t xml:space="preserve">Resident deaths and serious incidents — to DHSR and county DSS as required.</w:t>
      </w:r>
    </w:p>
    <w:p>
      <w:pPr>
        <w:pStyle w:val="ListParagraph"/>
        <w:numPr>
          <w:ilvl w:val="0"/>
          <w:numId w:val="3"/>
        </w:numPr>
        <w:spacing w:after="60" w:line="274"/>
      </w:pPr>
      <w:r>
        <w:rPr>
          <w:rFonts w:ascii="Calibri" w:cs="Calibri" w:eastAsia="Calibri" w:hAnsi="Calibri"/>
          <w:color w:val="222222"/>
          <w:sz w:val="22"/>
          <w:szCs w:val="22"/>
        </w:rPr>
        <w:t xml:space="preserve">Reportable communicable diseases and outbreaks — to the local health department.</w:t>
      </w:r>
    </w:p>
    <w:p>
      <w:pPr>
        <w:pStyle w:val="ListParagraph"/>
        <w:numPr>
          <w:ilvl w:val="0"/>
          <w:numId w:val="3"/>
        </w:numPr>
        <w:spacing w:after="60" w:line="274"/>
      </w:pPr>
      <w:r>
        <w:rPr>
          <w:rFonts w:ascii="Calibri" w:cs="Calibri" w:eastAsia="Calibri" w:hAnsi="Calibri"/>
          <w:color w:val="222222"/>
          <w:sz w:val="22"/>
          <w:szCs w:val="22"/>
        </w:rPr>
        <w:t xml:space="preserve">Changes in ownership, capacity, name, location, or service, and facility closure — to DHSR as required.</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C — Compliance &amp; Review Calendar</w:t>
      </w:r>
    </w:p>
    <w:p>
      <w:pPr>
        <w:spacing w:after="140" w:before="0" w:line="278"/>
      </w:pPr>
      <w:r>
        <w:rPr>
          <w:rFonts w:ascii="Calibri" w:cs="Calibri" w:eastAsia="Calibri" w:hAnsi="Calibri"/>
          <w:b w:val="false"/>
          <w:bCs w:val="false"/>
          <w:i w:val="false"/>
          <w:iCs w:val="false"/>
          <w:color w:val="222222"/>
          <w:sz w:val="22"/>
          <w:szCs w:val="22"/>
        </w:rPr>
        <w:t xml:space="preserve">Use this as a template for the facility's compliance calendar (Policy 15.05). Enter due dates and the responsible person, and confirm completion. Intervals below are general reminders — confirm the exact requirement for each item.</w:t>
      </w:r>
    </w:p>
    <w:p>
      <w:pPr>
        <w:pStyle w:val="Heading2"/>
        <w:spacing w:after="90" w:before="230"/>
      </w:pPr>
      <w:r>
        <w:rPr>
          <w:rFonts w:ascii="Calibri" w:cs="Calibri" w:eastAsia="Calibri" w:hAnsi="Calibri"/>
          <w:b/>
          <w:bCs/>
          <w:color w:val="2C523A"/>
          <w:sz w:val="24"/>
          <w:szCs w:val="24"/>
        </w:rPr>
        <w:t xml:space="preserve">Recurring obligations to schedule</w:t>
      </w:r>
    </w:p>
    <w:p>
      <w:pPr>
        <w:pStyle w:val="ListParagraph"/>
        <w:numPr>
          <w:ilvl w:val="0"/>
          <w:numId w:val="3"/>
        </w:numPr>
        <w:spacing w:after="60" w:line="274"/>
      </w:pPr>
      <w:r>
        <w:rPr>
          <w:rFonts w:ascii="Calibri" w:cs="Calibri" w:eastAsia="Calibri" w:hAnsi="Calibri"/>
          <w:color w:val="222222"/>
          <w:sz w:val="22"/>
          <w:szCs w:val="22"/>
        </w:rPr>
        <w:t xml:space="preserve">License renewal — per DHSR renewal cycle.</w:t>
      </w:r>
    </w:p>
    <w:p>
      <w:pPr>
        <w:pStyle w:val="ListParagraph"/>
        <w:numPr>
          <w:ilvl w:val="0"/>
          <w:numId w:val="3"/>
        </w:numPr>
        <w:spacing w:after="60" w:line="274"/>
      </w:pPr>
      <w:r>
        <w:rPr>
          <w:rFonts w:ascii="Calibri" w:cs="Calibri" w:eastAsia="Calibri" w:hAnsi="Calibri"/>
          <w:color w:val="222222"/>
          <w:sz w:val="22"/>
          <w:szCs w:val="22"/>
        </w:rPr>
        <w:t xml:space="preserve">Policy and procedure manual review — at least annually and on rule changes.</w:t>
      </w:r>
    </w:p>
    <w:p>
      <w:pPr>
        <w:pStyle w:val="ListParagraph"/>
        <w:numPr>
          <w:ilvl w:val="0"/>
          <w:numId w:val="3"/>
        </w:numPr>
        <w:spacing w:after="60" w:line="274"/>
      </w:pPr>
      <w:r>
        <w:rPr>
          <w:rFonts w:ascii="Calibri" w:cs="Calibri" w:eastAsia="Calibri" w:hAnsi="Calibri"/>
          <w:color w:val="222222"/>
          <w:sz w:val="22"/>
          <w:szCs w:val="22"/>
        </w:rPr>
        <w:t xml:space="preserve">Annual self-assessment against the rules and this manual — annually.</w:t>
      </w:r>
    </w:p>
    <w:p>
      <w:pPr>
        <w:pStyle w:val="ListParagraph"/>
        <w:numPr>
          <w:ilvl w:val="0"/>
          <w:numId w:val="3"/>
        </w:numPr>
        <w:spacing w:after="60" w:line="274"/>
      </w:pPr>
      <w:r>
        <w:rPr>
          <w:rFonts w:ascii="Calibri" w:cs="Calibri" w:eastAsia="Calibri" w:hAnsi="Calibri"/>
          <w:color w:val="222222"/>
          <w:sz w:val="22"/>
          <w:szCs w:val="22"/>
        </w:rPr>
        <w:t xml:space="preserve">Staff influenza immunization — annually.</w:t>
      </w:r>
    </w:p>
    <w:p>
      <w:pPr>
        <w:pStyle w:val="ListParagraph"/>
        <w:numPr>
          <w:ilvl w:val="0"/>
          <w:numId w:val="3"/>
        </w:numPr>
        <w:spacing w:after="60" w:line="274"/>
      </w:pPr>
      <w:r>
        <w:rPr>
          <w:rFonts w:ascii="Calibri" w:cs="Calibri" w:eastAsia="Calibri" w:hAnsi="Calibri"/>
          <w:color w:val="222222"/>
          <w:sz w:val="22"/>
          <w:szCs w:val="22"/>
        </w:rPr>
        <w:t xml:space="preserve">Staff infection-control, resident-rights, and abuse-prevention training — at least annually.</w:t>
      </w:r>
    </w:p>
    <w:p>
      <w:pPr>
        <w:pStyle w:val="ListParagraph"/>
        <w:numPr>
          <w:ilvl w:val="0"/>
          <w:numId w:val="3"/>
        </w:numPr>
        <w:spacing w:after="60" w:line="274"/>
      </w:pPr>
      <w:r>
        <w:rPr>
          <w:rFonts w:ascii="Calibri" w:cs="Calibri" w:eastAsia="Calibri" w:hAnsi="Calibri"/>
          <w:color w:val="222222"/>
          <w:sz w:val="22"/>
          <w:szCs w:val="22"/>
        </w:rPr>
        <w:t xml:space="preserve">Medication aide continuing education — per requirement.</w:t>
      </w:r>
    </w:p>
    <w:p>
      <w:pPr>
        <w:pStyle w:val="ListParagraph"/>
        <w:numPr>
          <w:ilvl w:val="0"/>
          <w:numId w:val="3"/>
        </w:numPr>
        <w:spacing w:after="60" w:line="274"/>
      </w:pPr>
      <w:r>
        <w:rPr>
          <w:rFonts w:ascii="Calibri" w:cs="Calibri" w:eastAsia="Calibri" w:hAnsi="Calibri"/>
          <w:color w:val="222222"/>
          <w:sz w:val="22"/>
          <w:szCs w:val="22"/>
        </w:rPr>
        <w:t xml:space="preserve">Criminal background and Health Care Personnel Registry rechecks — per policy and law.</w:t>
      </w:r>
    </w:p>
    <w:p>
      <w:pPr>
        <w:pStyle w:val="ListParagraph"/>
        <w:numPr>
          <w:ilvl w:val="0"/>
          <w:numId w:val="3"/>
        </w:numPr>
        <w:spacing w:after="60" w:line="274"/>
      </w:pPr>
      <w:r>
        <w:rPr>
          <w:rFonts w:ascii="Calibri" w:cs="Calibri" w:eastAsia="Calibri" w:hAnsi="Calibri"/>
          <w:color w:val="222222"/>
          <w:sz w:val="22"/>
          <w:szCs w:val="22"/>
        </w:rPr>
        <w:t xml:space="preserve">Fire drills — on the required schedule, across shifts.</w:t>
      </w:r>
    </w:p>
    <w:p>
      <w:pPr>
        <w:pStyle w:val="ListParagraph"/>
        <w:numPr>
          <w:ilvl w:val="0"/>
          <w:numId w:val="3"/>
        </w:numPr>
        <w:spacing w:after="60" w:line="274"/>
      </w:pPr>
      <w:r>
        <w:rPr>
          <w:rFonts w:ascii="Calibri" w:cs="Calibri" w:eastAsia="Calibri" w:hAnsi="Calibri"/>
          <w:color w:val="222222"/>
          <w:sz w:val="22"/>
          <w:szCs w:val="22"/>
        </w:rPr>
        <w:t xml:space="preserve">Fire-safety equipment and building-system inspections and tests — per schedule and code.</w:t>
      </w:r>
    </w:p>
    <w:p>
      <w:pPr>
        <w:pStyle w:val="ListParagraph"/>
        <w:numPr>
          <w:ilvl w:val="0"/>
          <w:numId w:val="3"/>
        </w:numPr>
        <w:spacing w:after="60" w:line="274"/>
      </w:pPr>
      <w:r>
        <w:rPr>
          <w:rFonts w:ascii="Calibri" w:cs="Calibri" w:eastAsia="Calibri" w:hAnsi="Calibri"/>
          <w:color w:val="222222"/>
          <w:sz w:val="22"/>
          <w:szCs w:val="22"/>
        </w:rPr>
        <w:t xml:space="preserve">Emergency and disaster plan review and staff training — at least annually.</w:t>
      </w:r>
    </w:p>
    <w:p>
      <w:pPr>
        <w:pStyle w:val="ListParagraph"/>
        <w:numPr>
          <w:ilvl w:val="0"/>
          <w:numId w:val="3"/>
        </w:numPr>
        <w:spacing w:after="60" w:line="274"/>
      </w:pPr>
      <w:r>
        <w:rPr>
          <w:rFonts w:ascii="Calibri" w:cs="Calibri" w:eastAsia="Calibri" w:hAnsi="Calibri"/>
          <w:color w:val="222222"/>
          <w:sz w:val="22"/>
          <w:szCs w:val="22"/>
        </w:rPr>
        <w:t xml:space="preserve">Resident assessments and care-plan reviews — at admission, at required intervals, and on change of condition.</w:t>
      </w:r>
    </w:p>
    <w:p>
      <w:pPr>
        <w:pStyle w:val="ListParagraph"/>
        <w:numPr>
          <w:ilvl w:val="0"/>
          <w:numId w:val="3"/>
        </w:numPr>
        <w:spacing w:after="60" w:line="274"/>
      </w:pPr>
      <w:r>
        <w:rPr>
          <w:rFonts w:ascii="Calibri" w:cs="Calibri" w:eastAsia="Calibri" w:hAnsi="Calibri"/>
          <w:color w:val="222222"/>
          <w:sz w:val="22"/>
          <w:szCs w:val="22"/>
        </w:rPr>
        <w:t xml:space="preserve">Quality-management review of incidents, errors, grievances, and surveys — on a regular cycle.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Adoption &amp; Annual Review</w:t>
      </w:r>
    </w:p>
    <w:p>
      <w:pPr>
        <w:spacing w:after="140" w:before="0" w:line="278"/>
      </w:pPr>
      <w:r>
        <w:rPr>
          <w:rFonts w:ascii="Calibri" w:cs="Calibri" w:eastAsia="Calibri" w:hAnsi="Calibri"/>
          <w:b w:val="false"/>
          <w:bCs w:val="false"/>
          <w:i w:val="false"/>
          <w:iCs w:val="false"/>
          <w:color w:val="222222"/>
          <w:sz w:val="22"/>
          <w:szCs w:val="22"/>
        </w:rPr>
        <w:t xml:space="preserve">This manual was adopted by the facility on the effective date shown on the cover page and is reviewed at least annually and whenever the governing statutes or rules change. It is a customizable framework based on North Carolina statutes and rules current at the time of preparation and is not legal advice. The facility is responsible for verifying current requirements with the North Carolina Division of Health Service Regulation and its county Department of Social Services, for confirming Medicaid and Special Assistance rules and rates, and for tailoring these policies to its building, residents, and staffing before adoption.</w:t>
      </w:r>
    </w:p>
    <w:p>
      <w:pPr>
        <w:spacing w:after="130" w:before="240" w:line="278"/>
      </w:pPr>
      <w:r>
        <w:rPr>
          <w:rFonts w:ascii="Calibri" w:cs="Calibri" w:eastAsia="Calibri" w:hAnsi="Calibri"/>
          <w:b w:val="false"/>
          <w:bCs w:val="false"/>
          <w:i w:val="false"/>
          <w:iCs w:val="false"/>
          <w:color w:val="222222"/>
          <w:sz w:val="22"/>
          <w:szCs w:val="22"/>
        </w:rPr>
        <w:t xml:space="preserve">Administrator signature: 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Governing body / owner: ________________________________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Reviewed / revised: ______________________________________________________</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PolicyReady · Customizable framework, not legal advice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0" w:sz="4" w:space="4"/>
      </w:pBdr>
      <w:jc w:val="right"/>
    </w:pPr>
    <w:r>
      <w:rPr>
        <w:rFonts w:ascii="Calibri" w:cs="Calibri" w:eastAsia="Calibri" w:hAnsi="Calibri"/>
        <w:color w:val="555555"/>
        <w:sz w:val="16"/>
        <w:szCs w:val="16"/>
      </w:rPr>
      <w:t xml:space="preserve">Adult Care Home &amp; Family Care Home P&amp;P Manual · North Carolina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90"/>
      </w:pPr>
    </w:lvl>
  </w:abstractNum>
  <w:abstractNum w:abstractNumId="3" w15:restartNumberingAfterBreak="0">
    <w:multiLevelType w:val="hybridMultilevel"/>
    <w:lvl w:ilvl="0" w15:tentative="1">
      <w:start w:val="1"/>
      <w:numFmt w:val="bullet"/>
      <w:lvlText w:val="•"/>
      <w:lvlJc w:val="start"/>
      <w:pPr>
        <w:ind w:left="470" w:hanging="2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30"/>
      <w:szCs w:val="30"/>
    </w:rPr>
  </w:style>
  <w:style w:type="paragraph" w:styleId="Heading2">
    <w:name w:val="Heading 2"/>
    <w:basedOn w:val="Normal"/>
    <w:next w:val="Normal"/>
    <w:qFormat/>
    <w:rPr>
      <w:rFonts w:ascii="Calibri" w:cs="Calibri" w:eastAsia="Calibri" w:hAnsi="Calibri"/>
      <w:b/>
      <w:bCs/>
      <w:color w:val="2C52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Adult Care Home &amp; Family Care Home Policy &amp; Procedure Manual — North Carolina</dc:title>
  <dc:creator>PolicyReady</dc:creator>
  <cp:lastModifiedBy>Un-named</cp:lastModifiedBy>
  <cp:revision>1</cp:revision>
  <dcterms:created xsi:type="dcterms:W3CDTF">2026-07-17T17:03:18.130Z</dcterms:created>
  <dcterms:modified xsi:type="dcterms:W3CDTF">2026-07-17T17:03:18.130Z</dcterms:modified>
</cp:coreProperties>
</file>

<file path=docProps/custom.xml><?xml version="1.0" encoding="utf-8"?>
<Properties xmlns="http://schemas.openxmlformats.org/officeDocument/2006/custom-properties" xmlns:vt="http://schemas.openxmlformats.org/officeDocument/2006/docPropsVTypes"/>
</file>