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46"/>
          <w:szCs w:val="46"/>
        </w:rPr>
        <w:t xml:space="preserve">[FACILITY NAME]</w:t>
      </w:r>
    </w:p>
    <w:p>
      <w:pPr>
        <w:spacing w:after="140" w:before="0"/>
        <w:jc w:val="center"/>
      </w:pPr>
      <w:r>
        <w:rPr>
          <w:b/>
          <w:bCs/>
          <w:sz w:val="34"/>
          <w:szCs w:val="34"/>
        </w:rPr>
        <w:t xml:space="preserve">Policy &amp; Procedure Manual</w:t>
      </w:r>
    </w:p>
    <w:p>
      <w:pPr>
        <w:spacing w:after="40" w:before="0"/>
        <w:jc w:val="center"/>
      </w:pPr>
      <w:r>
        <w:rPr>
          <w:i/>
          <w:iCs/>
          <w:color w:val="595959"/>
          <w:sz w:val="24"/>
          <w:szCs w:val="24"/>
        </w:rPr>
        <w:t xml:space="preserve">Assisted Living Home for Adults with Brain Injury — Directed Care</w:t>
      </w:r>
    </w:p>
    <w:p>
      <w:pPr>
        <w:spacing w:after="500" w:before="0"/>
        <w:jc w:val="center"/>
      </w:pPr>
      <w:r>
        <w:rPr>
          <w:i/>
          <w:iCs/>
          <w:color w:val="595959"/>
          <w:sz w:val="22"/>
          <w:szCs w:val="22"/>
        </w:rPr>
        <w:t xml:space="preserve">Licensed under Arizona Administrative Code, Title 9, Chapter 10, Article 8</w:t>
      </w:r>
    </w:p>
    <w:p>
      <w:pPr>
        <w:spacing w:after="60" w:before="0"/>
        <w:jc w:val="center"/>
      </w:pPr>
      <w:r>
        <w:rPr>
          <w:color w:val="595959"/>
          <w:sz w:val="20"/>
          <w:szCs w:val="20"/>
        </w:rPr>
        <w:t xml:space="preserve">Regulatory basis: A.A.C. Title 9, Chapter 10, Article 8 (Assisted Living Facilities); A.R.S. Title 36 and § 46-454;</w:t>
      </w:r>
    </w:p>
    <w:p>
      <w:pPr>
        <w:spacing w:after="400" w:before="0"/>
        <w:jc w:val="center"/>
      </w:pPr>
      <w:r>
        <w:rPr>
          <w:color w:val="595959"/>
          <w:sz w:val="20"/>
          <w:szCs w:val="20"/>
        </w:rPr>
        <w:t xml:space="preserve">funded through the Arizona Long Term Care System (ALTCS) under AHCCCS.</w:t>
      </w:r>
    </w:p>
    <w:p>
      <w:pPr>
        <w:spacing w:after="120" w:before="300"/>
        <w:jc w:val="center"/>
      </w:pPr>
      <w:r>
        <w:rPr>
          <w:i/>
          <w:iCs/>
          <w:color w:val="808080"/>
          <w:sz w:val="18"/>
          <w:szCs w:val="18"/>
        </w:rPr>
        <w:t xml:space="preserve">This manual is a customizable template. Replace every bracketed field with your organization's details and adapt each policy to your operations before use.</w:t>
      </w:r>
    </w:p>
    <w:p>
      <w:r>
        <w:br w:type="page"/>
      </w:r>
    </w:p>
    <w:p>
      <w:pPr>
        <w:spacing w:after="160"/>
      </w:pPr>
      <w:r>
        <w:rPr>
          <w:b/>
          <w:bCs/>
          <w:color w:val="1F3864"/>
          <w:sz w:val="30"/>
          <w:szCs w:val="30"/>
        </w:rPr>
        <w:t xml:space="preserve">Master Table of Contents</w:t>
      </w:r>
    </w:p>
    <w:p>
      <w:pPr>
        <w:pBdr>
          <w:bottom w:val="single" w:color="1F3864" w:sz="6"/>
        </w:pBdr>
        <w:spacing w:after="100" w:before="240"/>
      </w:pPr>
      <w:r>
        <w:rPr>
          <w:b/>
          <w:bCs/>
          <w:color w:val="1F3864"/>
          <w:sz w:val="24"/>
          <w:szCs w:val="24"/>
        </w:rPr>
        <w:t xml:space="preserve">Front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w:t>
            </w:r>
          </w:p>
        </w:tc>
        <w:tc>
          <w:tcPr>
            <w:tcW w:type="dxa" w:w="8060"/>
            <w:tcMar>
              <w:top w:type="dxa" w:w="60"/>
              <w:left w:type="dxa" w:w="100"/>
              <w:bottom w:type="dxa" w:w="60"/>
              <w:right w:type="dxa" w:w="100"/>
            </w:tcMar>
            <w:vAlign w:val="center"/>
          </w:tcPr>
          <w:p>
            <w:r>
              <w:rPr>
                <w:sz w:val="21"/>
                <w:szCs w:val="21"/>
              </w:rPr>
              <w:t xml:space="preserve">Arizona rules &amp; regulatory basis (A.A.C. Title 9, Ch. 10, Article 8; A.R.S. Title 36 and § 46-454; ALTCS under AHCCCS)</w:t>
            </w:r>
          </w:p>
        </w:tc>
      </w:tr>
      <w:tr>
        <w:tc>
          <w:tcPr>
            <w:tcW w:type="dxa" w:w="1300"/>
            <w:tcMar>
              <w:top w:type="dxa" w:w="60"/>
              <w:left w:type="dxa" w:w="100"/>
              <w:bottom w:type="dxa" w:w="60"/>
              <w:right w:type="dxa" w:w="100"/>
            </w:tcMar>
            <w:vAlign w:val="center"/>
          </w:tcPr>
          <w:p>
            <w:r>
              <w:rPr>
                <w:b/>
                <w:bCs/>
                <w:sz w:val="21"/>
                <w:szCs w:val="21"/>
              </w:rPr>
              <w:t xml:space="preserve">—</w:t>
            </w:r>
          </w:p>
        </w:tc>
        <w:tc>
          <w:tcPr>
            <w:tcW w:type="dxa" w:w="8060"/>
            <w:tcMar>
              <w:top w:type="dxa" w:w="60"/>
              <w:left w:type="dxa" w:w="100"/>
              <w:bottom w:type="dxa" w:w="60"/>
              <w:right w:type="dxa" w:w="100"/>
            </w:tcMar>
            <w:vAlign w:val="center"/>
          </w:tcPr>
          <w:p>
            <w:r>
              <w:rPr>
                <w:sz w:val="21"/>
                <w:szCs w:val="21"/>
              </w:rPr>
              <w:t xml:space="preserve">Annual policy review by the Manager and Governing Authority</w:t>
            </w:r>
          </w:p>
        </w:tc>
      </w:tr>
    </w:tbl>
    <w:p>
      <w:pPr>
        <w:pBdr>
          <w:bottom w:val="single" w:color="1F3864" w:sz="6"/>
        </w:pBdr>
        <w:spacing w:after="100" w:before="240"/>
      </w:pPr>
      <w:r>
        <w:rPr>
          <w:b/>
          <w:bCs/>
          <w:color w:val="1F3864"/>
          <w:sz w:val="24"/>
          <w:szCs w:val="24"/>
        </w:rPr>
        <w:t xml:space="preserve">Section 1 — Administration &amp;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1.01</w:t>
            </w:r>
          </w:p>
        </w:tc>
        <w:tc>
          <w:tcPr>
            <w:tcW w:type="dxa" w:w="8060"/>
            <w:tcMar>
              <w:top w:type="dxa" w:w="60"/>
              <w:left w:type="dxa" w:w="100"/>
              <w:bottom w:type="dxa" w:w="60"/>
              <w:right w:type="dxa" w:w="100"/>
            </w:tcMar>
            <w:vAlign w:val="center"/>
          </w:tcPr>
          <w:p>
            <w:r>
              <w:rPr>
                <w:sz w:val="21"/>
                <w:szCs w:val="21"/>
              </w:rPr>
              <w:t xml:space="preserve">Governing Authority and Manager</w:t>
            </w:r>
          </w:p>
        </w:tc>
      </w:tr>
      <w:tr>
        <w:tc>
          <w:tcPr>
            <w:tcW w:type="dxa" w:w="1300"/>
            <w:tcMar>
              <w:top w:type="dxa" w:w="60"/>
              <w:left w:type="dxa" w:w="100"/>
              <w:bottom w:type="dxa" w:w="60"/>
              <w:right w:type="dxa" w:w="100"/>
            </w:tcMar>
            <w:vAlign w:val="center"/>
          </w:tcPr>
          <w:p>
            <w:r>
              <w:rPr>
                <w:b/>
                <w:bCs/>
                <w:sz w:val="21"/>
                <w:szCs w:val="21"/>
              </w:rPr>
              <w:t xml:space="preserve">1.02</w:t>
            </w:r>
          </w:p>
        </w:tc>
        <w:tc>
          <w:tcPr>
            <w:tcW w:type="dxa" w:w="8060"/>
            <w:tcMar>
              <w:top w:type="dxa" w:w="60"/>
              <w:left w:type="dxa" w:w="100"/>
              <w:bottom w:type="dxa" w:w="60"/>
              <w:right w:type="dxa" w:w="100"/>
            </w:tcMar>
            <w:vAlign w:val="center"/>
          </w:tcPr>
          <w:p>
            <w:r>
              <w:rPr>
                <w:sz w:val="21"/>
                <w:szCs w:val="21"/>
              </w:rPr>
              <w:t xml:space="preserve">Scope of Services and Levels of Care</w:t>
            </w:r>
          </w:p>
        </w:tc>
      </w:tr>
      <w:tr>
        <w:tc>
          <w:tcPr>
            <w:tcW w:type="dxa" w:w="1300"/>
            <w:tcMar>
              <w:top w:type="dxa" w:w="60"/>
              <w:left w:type="dxa" w:w="100"/>
              <w:bottom w:type="dxa" w:w="60"/>
              <w:right w:type="dxa" w:w="100"/>
            </w:tcMar>
            <w:vAlign w:val="center"/>
          </w:tcPr>
          <w:p>
            <w:r>
              <w:rPr>
                <w:b/>
                <w:bCs/>
                <w:sz w:val="21"/>
                <w:szCs w:val="21"/>
              </w:rPr>
              <w:t xml:space="preserve">1.03</w:t>
            </w:r>
          </w:p>
        </w:tc>
        <w:tc>
          <w:tcPr>
            <w:tcW w:type="dxa" w:w="8060"/>
            <w:tcMar>
              <w:top w:type="dxa" w:w="60"/>
              <w:left w:type="dxa" w:w="100"/>
              <w:bottom w:type="dxa" w:w="60"/>
              <w:right w:type="dxa" w:w="100"/>
            </w:tcMar>
            <w:vAlign w:val="center"/>
          </w:tcPr>
          <w:p>
            <w:r>
              <w:rPr>
                <w:sz w:val="21"/>
                <w:szCs w:val="21"/>
              </w:rPr>
              <w:t xml:space="preserve">Policies, Procedures, and Required Postings</w:t>
            </w:r>
          </w:p>
        </w:tc>
      </w:tr>
      <w:tr>
        <w:tc>
          <w:tcPr>
            <w:tcW w:type="dxa" w:w="1300"/>
            <w:tcMar>
              <w:top w:type="dxa" w:w="60"/>
              <w:left w:type="dxa" w:w="100"/>
              <w:bottom w:type="dxa" w:w="60"/>
              <w:right w:type="dxa" w:w="100"/>
            </w:tcMar>
            <w:vAlign w:val="center"/>
          </w:tcPr>
          <w:p>
            <w:r>
              <w:rPr>
                <w:b/>
                <w:bCs/>
                <w:sz w:val="21"/>
                <w:szCs w:val="21"/>
              </w:rPr>
              <w:t xml:space="preserve">1.04</w:t>
            </w:r>
          </w:p>
        </w:tc>
        <w:tc>
          <w:tcPr>
            <w:tcW w:type="dxa" w:w="8060"/>
            <w:tcMar>
              <w:top w:type="dxa" w:w="60"/>
              <w:left w:type="dxa" w:w="100"/>
              <w:bottom w:type="dxa" w:w="60"/>
              <w:right w:type="dxa" w:w="100"/>
            </w:tcMar>
            <w:vAlign w:val="center"/>
          </w:tcPr>
          <w:p>
            <w:r>
              <w:rPr>
                <w:sz w:val="21"/>
                <w:szCs w:val="21"/>
              </w:rPr>
              <w:t xml:space="preserve">Personnel: Qualifications, Job Descriptions, and Records</w:t>
            </w:r>
          </w:p>
        </w:tc>
      </w:tr>
      <w:tr>
        <w:tc>
          <w:tcPr>
            <w:tcW w:type="dxa" w:w="1300"/>
            <w:tcMar>
              <w:top w:type="dxa" w:w="60"/>
              <w:left w:type="dxa" w:w="100"/>
              <w:bottom w:type="dxa" w:w="60"/>
              <w:right w:type="dxa" w:w="100"/>
            </w:tcMar>
            <w:vAlign w:val="center"/>
          </w:tcPr>
          <w:p>
            <w:r>
              <w:rPr>
                <w:b/>
                <w:bCs/>
                <w:sz w:val="21"/>
                <w:szCs w:val="21"/>
              </w:rPr>
              <w:t xml:space="preserve">1.05</w:t>
            </w:r>
          </w:p>
        </w:tc>
        <w:tc>
          <w:tcPr>
            <w:tcW w:type="dxa" w:w="8060"/>
            <w:tcMar>
              <w:top w:type="dxa" w:w="60"/>
              <w:left w:type="dxa" w:w="100"/>
              <w:bottom w:type="dxa" w:w="60"/>
              <w:right w:type="dxa" w:w="100"/>
            </w:tcMar>
            <w:vAlign w:val="center"/>
          </w:tcPr>
          <w:p>
            <w:r>
              <w:rPr>
                <w:sz w:val="21"/>
                <w:szCs w:val="21"/>
              </w:rPr>
              <w:t xml:space="preserve">Caregiver Orientation, Training, First Aid, and CPR</w:t>
            </w:r>
          </w:p>
        </w:tc>
      </w:tr>
      <w:tr>
        <w:tc>
          <w:tcPr>
            <w:tcW w:type="dxa" w:w="1300"/>
            <w:tcMar>
              <w:top w:type="dxa" w:w="60"/>
              <w:left w:type="dxa" w:w="100"/>
              <w:bottom w:type="dxa" w:w="60"/>
              <w:right w:type="dxa" w:w="100"/>
            </w:tcMar>
            <w:vAlign w:val="center"/>
          </w:tcPr>
          <w:p>
            <w:r>
              <w:rPr>
                <w:b/>
                <w:bCs/>
                <w:sz w:val="21"/>
                <w:szCs w:val="21"/>
              </w:rPr>
              <w:t xml:space="preserve">1.06</w:t>
            </w:r>
          </w:p>
        </w:tc>
        <w:tc>
          <w:tcPr>
            <w:tcW w:type="dxa" w:w="8060"/>
            <w:tcMar>
              <w:top w:type="dxa" w:w="60"/>
              <w:left w:type="dxa" w:w="100"/>
              <w:bottom w:type="dxa" w:w="60"/>
              <w:right w:type="dxa" w:w="100"/>
            </w:tcMar>
            <w:vAlign w:val="center"/>
          </w:tcPr>
          <w:p>
            <w:r>
              <w:rPr>
                <w:sz w:val="21"/>
                <w:szCs w:val="21"/>
              </w:rPr>
              <w:t xml:space="preserve">Fingerprint Clearance and Background Screening</w:t>
            </w:r>
          </w:p>
        </w:tc>
      </w:tr>
      <w:tr>
        <w:tc>
          <w:tcPr>
            <w:tcW w:type="dxa" w:w="1300"/>
            <w:tcMar>
              <w:top w:type="dxa" w:w="60"/>
              <w:left w:type="dxa" w:w="100"/>
              <w:bottom w:type="dxa" w:w="60"/>
              <w:right w:type="dxa" w:w="100"/>
            </w:tcMar>
            <w:vAlign w:val="center"/>
          </w:tcPr>
          <w:p>
            <w:r>
              <w:rPr>
                <w:b/>
                <w:bCs/>
                <w:sz w:val="21"/>
                <w:szCs w:val="21"/>
              </w:rPr>
              <w:t xml:space="preserve">1.07</w:t>
            </w:r>
          </w:p>
        </w:tc>
        <w:tc>
          <w:tcPr>
            <w:tcW w:type="dxa" w:w="8060"/>
            <w:tcMar>
              <w:top w:type="dxa" w:w="60"/>
              <w:left w:type="dxa" w:w="100"/>
              <w:bottom w:type="dxa" w:w="60"/>
              <w:right w:type="dxa" w:w="100"/>
            </w:tcMar>
            <w:vAlign w:val="center"/>
          </w:tcPr>
          <w:p>
            <w:r>
              <w:rPr>
                <w:sz w:val="21"/>
                <w:szCs w:val="21"/>
              </w:rPr>
              <w:t xml:space="preserve">Staffing and Awake-Staff Coverage</w:t>
            </w:r>
          </w:p>
        </w:tc>
      </w:tr>
      <w:tr>
        <w:tc>
          <w:tcPr>
            <w:tcW w:type="dxa" w:w="1300"/>
            <w:tcMar>
              <w:top w:type="dxa" w:w="60"/>
              <w:left w:type="dxa" w:w="100"/>
              <w:bottom w:type="dxa" w:w="60"/>
              <w:right w:type="dxa" w:w="100"/>
            </w:tcMar>
            <w:vAlign w:val="center"/>
          </w:tcPr>
          <w:p>
            <w:r>
              <w:rPr>
                <w:b/>
                <w:bCs/>
                <w:sz w:val="21"/>
                <w:szCs w:val="21"/>
              </w:rPr>
              <w:t xml:space="preserve">1.08</w:t>
            </w:r>
          </w:p>
        </w:tc>
        <w:tc>
          <w:tcPr>
            <w:tcW w:type="dxa" w:w="8060"/>
            <w:tcMar>
              <w:top w:type="dxa" w:w="60"/>
              <w:left w:type="dxa" w:w="100"/>
              <w:bottom w:type="dxa" w:w="60"/>
              <w:right w:type="dxa" w:w="100"/>
            </w:tcMar>
            <w:vAlign w:val="center"/>
          </w:tcPr>
          <w:p>
            <w:r>
              <w:rPr>
                <w:sz w:val="21"/>
                <w:szCs w:val="21"/>
              </w:rPr>
              <w:t xml:space="preserve">Tuberculosis Screening and Employee Health</w:t>
            </w:r>
          </w:p>
        </w:tc>
      </w:tr>
      <w:tr>
        <w:tc>
          <w:tcPr>
            <w:tcW w:type="dxa" w:w="1300"/>
            <w:tcMar>
              <w:top w:type="dxa" w:w="60"/>
              <w:left w:type="dxa" w:w="100"/>
              <w:bottom w:type="dxa" w:w="60"/>
              <w:right w:type="dxa" w:w="100"/>
            </w:tcMar>
            <w:vAlign w:val="center"/>
          </w:tcPr>
          <w:p>
            <w:r>
              <w:rPr>
                <w:b/>
                <w:bCs/>
                <w:sz w:val="21"/>
                <w:szCs w:val="21"/>
              </w:rPr>
              <w:t xml:space="preserve">1.09</w:t>
            </w:r>
          </w:p>
        </w:tc>
        <w:tc>
          <w:tcPr>
            <w:tcW w:type="dxa" w:w="8060"/>
            <w:tcMar>
              <w:top w:type="dxa" w:w="60"/>
              <w:left w:type="dxa" w:w="100"/>
              <w:bottom w:type="dxa" w:w="60"/>
              <w:right w:type="dxa" w:w="100"/>
            </w:tcMar>
            <w:vAlign w:val="center"/>
          </w:tcPr>
          <w:p>
            <w:r>
              <w:rPr>
                <w:sz w:val="21"/>
                <w:szCs w:val="21"/>
              </w:rPr>
              <w:t xml:space="preserve">Quality Management Program</w:t>
            </w:r>
          </w:p>
        </w:tc>
      </w:tr>
      <w:tr>
        <w:tc>
          <w:tcPr>
            <w:tcW w:type="dxa" w:w="1300"/>
            <w:tcMar>
              <w:top w:type="dxa" w:w="60"/>
              <w:left w:type="dxa" w:w="100"/>
              <w:bottom w:type="dxa" w:w="60"/>
              <w:right w:type="dxa" w:w="100"/>
            </w:tcMar>
            <w:vAlign w:val="center"/>
          </w:tcPr>
          <w:p>
            <w:r>
              <w:rPr>
                <w:b/>
                <w:bCs/>
                <w:sz w:val="21"/>
                <w:szCs w:val="21"/>
              </w:rPr>
              <w:t xml:space="preserve">1.10</w:t>
            </w:r>
          </w:p>
        </w:tc>
        <w:tc>
          <w:tcPr>
            <w:tcW w:type="dxa" w:w="8060"/>
            <w:tcMar>
              <w:top w:type="dxa" w:w="60"/>
              <w:left w:type="dxa" w:w="100"/>
              <w:bottom w:type="dxa" w:w="60"/>
              <w:right w:type="dxa" w:w="100"/>
            </w:tcMar>
            <w:vAlign w:val="center"/>
          </w:tcPr>
          <w:p>
            <w:r>
              <w:rPr>
                <w:sz w:val="21"/>
                <w:szCs w:val="21"/>
              </w:rPr>
              <w:t xml:space="preserve">Contracted Services</w:t>
            </w:r>
          </w:p>
        </w:tc>
      </w:tr>
      <w:tr>
        <w:tc>
          <w:tcPr>
            <w:tcW w:type="dxa" w:w="1300"/>
            <w:tcMar>
              <w:top w:type="dxa" w:w="60"/>
              <w:left w:type="dxa" w:w="100"/>
              <w:bottom w:type="dxa" w:w="60"/>
              <w:right w:type="dxa" w:w="100"/>
            </w:tcMar>
            <w:vAlign w:val="center"/>
          </w:tcPr>
          <w:p>
            <w:r>
              <w:rPr>
                <w:b/>
                <w:bCs/>
                <w:sz w:val="21"/>
                <w:szCs w:val="21"/>
              </w:rPr>
              <w:t xml:space="preserve">1.11</w:t>
            </w:r>
          </w:p>
        </w:tc>
        <w:tc>
          <w:tcPr>
            <w:tcW w:type="dxa" w:w="8060"/>
            <w:tcMar>
              <w:top w:type="dxa" w:w="60"/>
              <w:left w:type="dxa" w:w="100"/>
              <w:bottom w:type="dxa" w:w="60"/>
              <w:right w:type="dxa" w:w="100"/>
            </w:tcMar>
            <w:vAlign w:val="center"/>
          </w:tcPr>
          <w:p>
            <w:r>
              <w:rPr>
                <w:sz w:val="21"/>
                <w:szCs w:val="21"/>
              </w:rPr>
              <w:t xml:space="preserve">Employee Complaints Regarding Resident Care</w:t>
            </w:r>
          </w:p>
        </w:tc>
      </w:tr>
    </w:tbl>
    <w:p>
      <w:pPr>
        <w:pBdr>
          <w:bottom w:val="single" w:color="1F3864" w:sz="6"/>
        </w:pBdr>
        <w:spacing w:after="100" w:before="240"/>
      </w:pPr>
      <w:r>
        <w:rPr>
          <w:b/>
          <w:bCs/>
          <w:color w:val="1F3864"/>
          <w:sz w:val="24"/>
          <w:szCs w:val="24"/>
        </w:rPr>
        <w:t xml:space="preserve">Section 2 — Resident Rights, Acceptance &amp;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2.01</w:t>
            </w:r>
          </w:p>
        </w:tc>
        <w:tc>
          <w:tcPr>
            <w:tcW w:type="dxa" w:w="8060"/>
            <w:tcMar>
              <w:top w:type="dxa" w:w="60"/>
              <w:left w:type="dxa" w:w="100"/>
              <w:bottom w:type="dxa" w:w="60"/>
              <w:right w:type="dxa" w:w="100"/>
            </w:tcMar>
            <w:vAlign w:val="center"/>
          </w:tcPr>
          <w:p>
            <w:r>
              <w:rPr>
                <w:sz w:val="21"/>
                <w:szCs w:val="21"/>
              </w:rPr>
              <w:t xml:space="preserve">Resident Rights</w:t>
            </w:r>
          </w:p>
        </w:tc>
      </w:tr>
      <w:tr>
        <w:tc>
          <w:tcPr>
            <w:tcW w:type="dxa" w:w="1300"/>
            <w:tcMar>
              <w:top w:type="dxa" w:w="60"/>
              <w:left w:type="dxa" w:w="100"/>
              <w:bottom w:type="dxa" w:w="60"/>
              <w:right w:type="dxa" w:w="100"/>
            </w:tcMar>
            <w:vAlign w:val="center"/>
          </w:tcPr>
          <w:p>
            <w:r>
              <w:rPr>
                <w:b/>
                <w:bCs/>
                <w:sz w:val="21"/>
                <w:szCs w:val="21"/>
              </w:rPr>
              <w:t xml:space="preserve">2.02</w:t>
            </w:r>
          </w:p>
        </w:tc>
        <w:tc>
          <w:tcPr>
            <w:tcW w:type="dxa" w:w="8060"/>
            <w:tcMar>
              <w:top w:type="dxa" w:w="60"/>
              <w:left w:type="dxa" w:w="100"/>
              <w:bottom w:type="dxa" w:w="60"/>
              <w:right w:type="dxa" w:w="100"/>
            </w:tcMar>
            <w:vAlign w:val="center"/>
          </w:tcPr>
          <w:p>
            <w:r>
              <w:rPr>
                <w:sz w:val="21"/>
                <w:szCs w:val="21"/>
              </w:rPr>
              <w:t xml:space="preserve">Resident Acceptance and Retention Criteria</w:t>
            </w:r>
          </w:p>
        </w:tc>
      </w:tr>
      <w:tr>
        <w:tc>
          <w:tcPr>
            <w:tcW w:type="dxa" w:w="1300"/>
            <w:tcMar>
              <w:top w:type="dxa" w:w="60"/>
              <w:left w:type="dxa" w:w="100"/>
              <w:bottom w:type="dxa" w:w="60"/>
              <w:right w:type="dxa" w:w="100"/>
            </w:tcMar>
            <w:vAlign w:val="center"/>
          </w:tcPr>
          <w:p>
            <w:r>
              <w:rPr>
                <w:b/>
                <w:bCs/>
                <w:sz w:val="21"/>
                <w:szCs w:val="21"/>
              </w:rPr>
              <w:t xml:space="preserve">2.03</w:t>
            </w:r>
          </w:p>
        </w:tc>
        <w:tc>
          <w:tcPr>
            <w:tcW w:type="dxa" w:w="8060"/>
            <w:tcMar>
              <w:top w:type="dxa" w:w="60"/>
              <w:left w:type="dxa" w:w="100"/>
              <w:bottom w:type="dxa" w:w="60"/>
              <w:right w:type="dxa" w:w="100"/>
            </w:tcMar>
            <w:vAlign w:val="center"/>
          </w:tcPr>
          <w:p>
            <w:r>
              <w:rPr>
                <w:sz w:val="21"/>
                <w:szCs w:val="21"/>
              </w:rPr>
              <w:t xml:space="preserve">Pre-Acceptance Documentation and Tuberculosis Screening</w:t>
            </w:r>
          </w:p>
        </w:tc>
      </w:tr>
      <w:tr>
        <w:tc>
          <w:tcPr>
            <w:tcW w:type="dxa" w:w="1300"/>
            <w:tcMar>
              <w:top w:type="dxa" w:w="60"/>
              <w:left w:type="dxa" w:w="100"/>
              <w:bottom w:type="dxa" w:w="60"/>
              <w:right w:type="dxa" w:w="100"/>
            </w:tcMar>
            <w:vAlign w:val="center"/>
          </w:tcPr>
          <w:p>
            <w:r>
              <w:rPr>
                <w:b/>
                <w:bCs/>
                <w:sz w:val="21"/>
                <w:szCs w:val="21"/>
              </w:rPr>
              <w:t xml:space="preserve">2.04</w:t>
            </w:r>
          </w:p>
        </w:tc>
        <w:tc>
          <w:tcPr>
            <w:tcW w:type="dxa" w:w="8060"/>
            <w:tcMar>
              <w:top w:type="dxa" w:w="60"/>
              <w:left w:type="dxa" w:w="100"/>
              <w:bottom w:type="dxa" w:w="60"/>
              <w:right w:type="dxa" w:w="100"/>
            </w:tcMar>
            <w:vAlign w:val="center"/>
          </w:tcPr>
          <w:p>
            <w:r>
              <w:rPr>
                <w:sz w:val="21"/>
                <w:szCs w:val="21"/>
              </w:rPr>
              <w:t xml:space="preserve">Residency Agreement</w:t>
            </w:r>
          </w:p>
        </w:tc>
      </w:tr>
      <w:tr>
        <w:tc>
          <w:tcPr>
            <w:tcW w:type="dxa" w:w="1300"/>
            <w:tcMar>
              <w:top w:type="dxa" w:w="60"/>
              <w:left w:type="dxa" w:w="100"/>
              <w:bottom w:type="dxa" w:w="60"/>
              <w:right w:type="dxa" w:w="100"/>
            </w:tcMar>
            <w:vAlign w:val="center"/>
          </w:tcPr>
          <w:p>
            <w:r>
              <w:rPr>
                <w:b/>
                <w:bCs/>
                <w:sz w:val="21"/>
                <w:szCs w:val="21"/>
              </w:rPr>
              <w:t xml:space="preserve">2.05</w:t>
            </w:r>
          </w:p>
        </w:tc>
        <w:tc>
          <w:tcPr>
            <w:tcW w:type="dxa" w:w="8060"/>
            <w:tcMar>
              <w:top w:type="dxa" w:w="60"/>
              <w:left w:type="dxa" w:w="100"/>
              <w:bottom w:type="dxa" w:w="60"/>
              <w:right w:type="dxa" w:w="100"/>
            </w:tcMar>
            <w:vAlign w:val="center"/>
          </w:tcPr>
          <w:p>
            <w:r>
              <w:rPr>
                <w:sz w:val="21"/>
                <w:szCs w:val="21"/>
              </w:rPr>
              <w:t xml:space="preserve">Termination of Residency</w:t>
            </w:r>
          </w:p>
        </w:tc>
      </w:tr>
      <w:tr>
        <w:tc>
          <w:tcPr>
            <w:tcW w:type="dxa" w:w="1300"/>
            <w:tcMar>
              <w:top w:type="dxa" w:w="60"/>
              <w:left w:type="dxa" w:w="100"/>
              <w:bottom w:type="dxa" w:w="60"/>
              <w:right w:type="dxa" w:w="100"/>
            </w:tcMar>
            <w:vAlign w:val="center"/>
          </w:tcPr>
          <w:p>
            <w:r>
              <w:rPr>
                <w:b/>
                <w:bCs/>
                <w:sz w:val="21"/>
                <w:szCs w:val="21"/>
              </w:rPr>
              <w:t xml:space="preserve">2.06</w:t>
            </w:r>
          </w:p>
        </w:tc>
        <w:tc>
          <w:tcPr>
            <w:tcW w:type="dxa" w:w="8060"/>
            <w:tcMar>
              <w:top w:type="dxa" w:w="60"/>
              <w:left w:type="dxa" w:w="100"/>
              <w:bottom w:type="dxa" w:w="60"/>
              <w:right w:type="dxa" w:w="100"/>
            </w:tcMar>
            <w:vAlign w:val="center"/>
          </w:tcPr>
          <w:p>
            <w:r>
              <w:rPr>
                <w:sz w:val="21"/>
                <w:szCs w:val="21"/>
              </w:rPr>
              <w:t xml:space="preserve">Resident Complaint Process</w:t>
            </w:r>
          </w:p>
        </w:tc>
      </w:tr>
      <w:tr>
        <w:tc>
          <w:tcPr>
            <w:tcW w:type="dxa" w:w="1300"/>
            <w:tcMar>
              <w:top w:type="dxa" w:w="60"/>
              <w:left w:type="dxa" w:w="100"/>
              <w:bottom w:type="dxa" w:w="60"/>
              <w:right w:type="dxa" w:w="100"/>
            </w:tcMar>
            <w:vAlign w:val="center"/>
          </w:tcPr>
          <w:p>
            <w:r>
              <w:rPr>
                <w:b/>
                <w:bCs/>
                <w:sz w:val="21"/>
                <w:szCs w:val="21"/>
              </w:rPr>
              <w:t xml:space="preserve">2.07</w:t>
            </w:r>
          </w:p>
        </w:tc>
        <w:tc>
          <w:tcPr>
            <w:tcW w:type="dxa" w:w="8060"/>
            <w:tcMar>
              <w:top w:type="dxa" w:w="60"/>
              <w:left w:type="dxa" w:w="100"/>
              <w:bottom w:type="dxa" w:w="60"/>
              <w:right w:type="dxa" w:w="100"/>
            </w:tcMar>
            <w:vAlign w:val="center"/>
          </w:tcPr>
          <w:p>
            <w:r>
              <w:rPr>
                <w:sz w:val="21"/>
                <w:szCs w:val="21"/>
              </w:rPr>
              <w:t xml:space="preserve">Personal Funds Accounts</w:t>
            </w:r>
          </w:p>
        </w:tc>
      </w:tr>
      <w:tr>
        <w:tc>
          <w:tcPr>
            <w:tcW w:type="dxa" w:w="1300"/>
            <w:tcMar>
              <w:top w:type="dxa" w:w="60"/>
              <w:left w:type="dxa" w:w="100"/>
              <w:bottom w:type="dxa" w:w="60"/>
              <w:right w:type="dxa" w:w="100"/>
            </w:tcMar>
            <w:vAlign w:val="center"/>
          </w:tcPr>
          <w:p>
            <w:r>
              <w:rPr>
                <w:b/>
                <w:bCs/>
                <w:sz w:val="21"/>
                <w:szCs w:val="21"/>
              </w:rPr>
              <w:t xml:space="preserve">2.08</w:t>
            </w:r>
          </w:p>
        </w:tc>
        <w:tc>
          <w:tcPr>
            <w:tcW w:type="dxa" w:w="8060"/>
            <w:tcMar>
              <w:top w:type="dxa" w:w="60"/>
              <w:left w:type="dxa" w:w="100"/>
              <w:bottom w:type="dxa" w:w="60"/>
              <w:right w:type="dxa" w:w="100"/>
            </w:tcMar>
            <w:vAlign w:val="center"/>
          </w:tcPr>
          <w:p>
            <w:r>
              <w:rPr>
                <w:sz w:val="21"/>
                <w:szCs w:val="21"/>
              </w:rPr>
              <w:t xml:space="preserve">Abuse, Neglect, and Exploitation Reporting</w:t>
            </w:r>
          </w:p>
        </w:tc>
      </w:tr>
      <w:tr>
        <w:tc>
          <w:tcPr>
            <w:tcW w:type="dxa" w:w="1300"/>
            <w:tcMar>
              <w:top w:type="dxa" w:w="60"/>
              <w:left w:type="dxa" w:w="100"/>
              <w:bottom w:type="dxa" w:w="60"/>
              <w:right w:type="dxa" w:w="100"/>
            </w:tcMar>
            <w:vAlign w:val="center"/>
          </w:tcPr>
          <w:p>
            <w:r>
              <w:rPr>
                <w:b/>
                <w:bCs/>
                <w:sz w:val="21"/>
                <w:szCs w:val="21"/>
              </w:rPr>
              <w:t xml:space="preserve">2.09</w:t>
            </w:r>
          </w:p>
        </w:tc>
        <w:tc>
          <w:tcPr>
            <w:tcW w:type="dxa" w:w="8060"/>
            <w:tcMar>
              <w:top w:type="dxa" w:w="60"/>
              <w:left w:type="dxa" w:w="100"/>
              <w:bottom w:type="dxa" w:w="60"/>
              <w:right w:type="dxa" w:w="100"/>
            </w:tcMar>
            <w:vAlign w:val="center"/>
          </w:tcPr>
          <w:p>
            <w:r>
              <w:rPr>
                <w:sz w:val="21"/>
                <w:szCs w:val="21"/>
              </w:rPr>
              <w:t xml:space="preserve">Health Care Directives</w:t>
            </w:r>
          </w:p>
        </w:tc>
      </w:tr>
    </w:tbl>
    <w:p>
      <w:pPr>
        <w:pBdr>
          <w:bottom w:val="single" w:color="1F3864" w:sz="6"/>
        </w:pBdr>
        <w:spacing w:after="100" w:before="240"/>
      </w:pPr>
      <w:r>
        <w:rPr>
          <w:b/>
          <w:bCs/>
          <w:color w:val="1F3864"/>
          <w:sz w:val="24"/>
          <w:szCs w:val="24"/>
        </w:rPr>
        <w:t xml:space="preserve">Section 3 — Resident Services &amp;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3.01</w:t>
            </w:r>
          </w:p>
        </w:tc>
        <w:tc>
          <w:tcPr>
            <w:tcW w:type="dxa" w:w="8060"/>
            <w:tcMar>
              <w:top w:type="dxa" w:w="60"/>
              <w:left w:type="dxa" w:w="100"/>
              <w:bottom w:type="dxa" w:w="60"/>
              <w:right w:type="dxa" w:w="100"/>
            </w:tcMar>
            <w:vAlign w:val="center"/>
          </w:tcPr>
          <w:p>
            <w:r>
              <w:rPr>
                <w:sz w:val="21"/>
                <w:szCs w:val="21"/>
              </w:rPr>
              <w:t xml:space="preserve">Service Plans</w:t>
            </w:r>
          </w:p>
        </w:tc>
      </w:tr>
      <w:tr>
        <w:tc>
          <w:tcPr>
            <w:tcW w:type="dxa" w:w="1300"/>
            <w:tcMar>
              <w:top w:type="dxa" w:w="60"/>
              <w:left w:type="dxa" w:w="100"/>
              <w:bottom w:type="dxa" w:w="60"/>
              <w:right w:type="dxa" w:w="100"/>
            </w:tcMar>
            <w:vAlign w:val="center"/>
          </w:tcPr>
          <w:p>
            <w:r>
              <w:rPr>
                <w:b/>
                <w:bCs/>
                <w:sz w:val="21"/>
                <w:szCs w:val="21"/>
              </w:rPr>
              <w:t xml:space="preserve">3.02</w:t>
            </w:r>
          </w:p>
        </w:tc>
        <w:tc>
          <w:tcPr>
            <w:tcW w:type="dxa" w:w="8060"/>
            <w:tcMar>
              <w:top w:type="dxa" w:w="60"/>
              <w:left w:type="dxa" w:w="100"/>
              <w:bottom w:type="dxa" w:w="60"/>
              <w:right w:type="dxa" w:w="100"/>
            </w:tcMar>
            <w:vAlign w:val="center"/>
          </w:tcPr>
          <w:p>
            <w:r>
              <w:rPr>
                <w:sz w:val="21"/>
                <w:szCs w:val="21"/>
              </w:rPr>
              <w:t xml:space="preserve">Personal Care Services</w:t>
            </w:r>
          </w:p>
        </w:tc>
      </w:tr>
      <w:tr>
        <w:tc>
          <w:tcPr>
            <w:tcW w:type="dxa" w:w="1300"/>
            <w:tcMar>
              <w:top w:type="dxa" w:w="60"/>
              <w:left w:type="dxa" w:w="100"/>
              <w:bottom w:type="dxa" w:w="60"/>
              <w:right w:type="dxa" w:w="100"/>
            </w:tcMar>
            <w:vAlign w:val="center"/>
          </w:tcPr>
          <w:p>
            <w:r>
              <w:rPr>
                <w:b/>
                <w:bCs/>
                <w:sz w:val="21"/>
                <w:szCs w:val="21"/>
              </w:rPr>
              <w:t xml:space="preserve">3.03</w:t>
            </w:r>
          </w:p>
        </w:tc>
        <w:tc>
          <w:tcPr>
            <w:tcW w:type="dxa" w:w="8060"/>
            <w:tcMar>
              <w:top w:type="dxa" w:w="60"/>
              <w:left w:type="dxa" w:w="100"/>
              <w:bottom w:type="dxa" w:w="60"/>
              <w:right w:type="dxa" w:w="100"/>
            </w:tcMar>
            <w:vAlign w:val="center"/>
          </w:tcPr>
          <w:p>
            <w:r>
              <w:rPr>
                <w:sz w:val="21"/>
                <w:szCs w:val="21"/>
              </w:rPr>
              <w:t xml:space="preserve">Directed Care Services (Brain Injury)</w:t>
            </w:r>
          </w:p>
        </w:tc>
      </w:tr>
      <w:tr>
        <w:tc>
          <w:tcPr>
            <w:tcW w:type="dxa" w:w="1300"/>
            <w:tcMar>
              <w:top w:type="dxa" w:w="60"/>
              <w:left w:type="dxa" w:w="100"/>
              <w:bottom w:type="dxa" w:w="60"/>
              <w:right w:type="dxa" w:w="100"/>
            </w:tcMar>
            <w:vAlign w:val="center"/>
          </w:tcPr>
          <w:p>
            <w:r>
              <w:rPr>
                <w:b/>
                <w:bCs/>
                <w:sz w:val="21"/>
                <w:szCs w:val="21"/>
              </w:rPr>
              <w:t xml:space="preserve">3.04</w:t>
            </w:r>
          </w:p>
        </w:tc>
        <w:tc>
          <w:tcPr>
            <w:tcW w:type="dxa" w:w="8060"/>
            <w:tcMar>
              <w:top w:type="dxa" w:w="60"/>
              <w:left w:type="dxa" w:w="100"/>
              <w:bottom w:type="dxa" w:w="60"/>
              <w:right w:type="dxa" w:w="100"/>
            </w:tcMar>
            <w:vAlign w:val="center"/>
          </w:tcPr>
          <w:p>
            <w:r>
              <w:rPr>
                <w:sz w:val="21"/>
                <w:szCs w:val="21"/>
              </w:rPr>
              <w:t xml:space="preserve">Resident Whereabouts, Wandering, and Egress Safety</w:t>
            </w:r>
          </w:p>
        </w:tc>
      </w:tr>
      <w:tr>
        <w:tc>
          <w:tcPr>
            <w:tcW w:type="dxa" w:w="1300"/>
            <w:tcMar>
              <w:top w:type="dxa" w:w="60"/>
              <w:left w:type="dxa" w:w="100"/>
              <w:bottom w:type="dxa" w:w="60"/>
              <w:right w:type="dxa" w:w="100"/>
            </w:tcMar>
            <w:vAlign w:val="center"/>
          </w:tcPr>
          <w:p>
            <w:r>
              <w:rPr>
                <w:b/>
                <w:bCs/>
                <w:sz w:val="21"/>
                <w:szCs w:val="21"/>
              </w:rPr>
              <w:t xml:space="preserve">3.05</w:t>
            </w:r>
          </w:p>
        </w:tc>
        <w:tc>
          <w:tcPr>
            <w:tcW w:type="dxa" w:w="8060"/>
            <w:tcMar>
              <w:top w:type="dxa" w:w="60"/>
              <w:left w:type="dxa" w:w="100"/>
              <w:bottom w:type="dxa" w:w="60"/>
              <w:right w:type="dxa" w:w="100"/>
            </w:tcMar>
            <w:vAlign w:val="center"/>
          </w:tcPr>
          <w:p>
            <w:r>
              <w:rPr>
                <w:sz w:val="21"/>
                <w:szCs w:val="21"/>
              </w:rPr>
              <w:t xml:space="preserve">Responding to Sudden, Intense, or Out-of-Control Behavior</w:t>
            </w:r>
          </w:p>
        </w:tc>
      </w:tr>
      <w:tr>
        <w:tc>
          <w:tcPr>
            <w:tcW w:type="dxa" w:w="1300"/>
            <w:tcMar>
              <w:top w:type="dxa" w:w="60"/>
              <w:left w:type="dxa" w:w="100"/>
              <w:bottom w:type="dxa" w:w="60"/>
              <w:right w:type="dxa" w:w="100"/>
            </w:tcMar>
            <w:vAlign w:val="center"/>
          </w:tcPr>
          <w:p>
            <w:r>
              <w:rPr>
                <w:b/>
                <w:bCs/>
                <w:sz w:val="21"/>
                <w:szCs w:val="21"/>
              </w:rPr>
              <w:t xml:space="preserve">3.06</w:t>
            </w:r>
          </w:p>
        </w:tc>
        <w:tc>
          <w:tcPr>
            <w:tcW w:type="dxa" w:w="8060"/>
            <w:tcMar>
              <w:top w:type="dxa" w:w="60"/>
              <w:left w:type="dxa" w:w="100"/>
              <w:bottom w:type="dxa" w:w="60"/>
              <w:right w:type="dxa" w:w="100"/>
            </w:tcMar>
            <w:vAlign w:val="center"/>
          </w:tcPr>
          <w:p>
            <w:r>
              <w:rPr>
                <w:sz w:val="21"/>
                <w:szCs w:val="21"/>
              </w:rPr>
              <w:t xml:space="preserve">Behavioral Care and Behavioral Health Services</w:t>
            </w:r>
          </w:p>
        </w:tc>
      </w:tr>
      <w:tr>
        <w:tc>
          <w:tcPr>
            <w:tcW w:type="dxa" w:w="1300"/>
            <w:tcMar>
              <w:top w:type="dxa" w:w="60"/>
              <w:left w:type="dxa" w:w="100"/>
              <w:bottom w:type="dxa" w:w="60"/>
              <w:right w:type="dxa" w:w="100"/>
            </w:tcMar>
            <w:vAlign w:val="center"/>
          </w:tcPr>
          <w:p>
            <w:r>
              <w:rPr>
                <w:b/>
                <w:bCs/>
                <w:sz w:val="21"/>
                <w:szCs w:val="21"/>
              </w:rPr>
              <w:t xml:space="preserve">3.07</w:t>
            </w:r>
          </w:p>
        </w:tc>
        <w:tc>
          <w:tcPr>
            <w:tcW w:type="dxa" w:w="8060"/>
            <w:tcMar>
              <w:top w:type="dxa" w:w="60"/>
              <w:left w:type="dxa" w:w="100"/>
              <w:bottom w:type="dxa" w:w="60"/>
              <w:right w:type="dxa" w:w="100"/>
            </w:tcMar>
            <w:vAlign w:val="center"/>
          </w:tcPr>
          <w:p>
            <w:r>
              <w:rPr>
                <w:sz w:val="21"/>
                <w:szCs w:val="21"/>
              </w:rPr>
              <w:t xml:space="preserve">Activities and Social Engagement</w:t>
            </w:r>
          </w:p>
        </w:tc>
      </w:tr>
      <w:tr>
        <w:tc>
          <w:tcPr>
            <w:tcW w:type="dxa" w:w="1300"/>
            <w:tcMar>
              <w:top w:type="dxa" w:w="60"/>
              <w:left w:type="dxa" w:w="100"/>
              <w:bottom w:type="dxa" w:w="60"/>
              <w:right w:type="dxa" w:w="100"/>
            </w:tcMar>
            <w:vAlign w:val="center"/>
          </w:tcPr>
          <w:p>
            <w:r>
              <w:rPr>
                <w:b/>
                <w:bCs/>
                <w:sz w:val="21"/>
                <w:szCs w:val="21"/>
              </w:rPr>
              <w:t xml:space="preserve">3.08</w:t>
            </w:r>
          </w:p>
        </w:tc>
        <w:tc>
          <w:tcPr>
            <w:tcW w:type="dxa" w:w="8060"/>
            <w:tcMar>
              <w:top w:type="dxa" w:w="60"/>
              <w:left w:type="dxa" w:w="100"/>
              <w:bottom w:type="dxa" w:w="60"/>
              <w:right w:type="dxa" w:w="100"/>
            </w:tcMar>
            <w:vAlign w:val="center"/>
          </w:tcPr>
          <w:p>
            <w:r>
              <w:rPr>
                <w:sz w:val="21"/>
                <w:szCs w:val="21"/>
              </w:rPr>
              <w:t xml:space="preserve">Transport and Transfer</w:t>
            </w:r>
          </w:p>
        </w:tc>
      </w:tr>
    </w:tbl>
    <w:p>
      <w:pPr>
        <w:pBdr>
          <w:bottom w:val="single" w:color="1F3864" w:sz="6"/>
        </w:pBdr>
        <w:spacing w:after="100" w:before="240"/>
      </w:pPr>
      <w:r>
        <w:rPr>
          <w:b/>
          <w:bCs/>
          <w:color w:val="1F3864"/>
          <w:sz w:val="24"/>
          <w:szCs w:val="24"/>
        </w:rPr>
        <w:t xml:space="preserve">Section 4 — Health, Medical Records &amp; Medication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4.01</w:t>
            </w:r>
          </w:p>
        </w:tc>
        <w:tc>
          <w:tcPr>
            <w:tcW w:type="dxa" w:w="8060"/>
            <w:tcMar>
              <w:top w:type="dxa" w:w="60"/>
              <w:left w:type="dxa" w:w="100"/>
              <w:bottom w:type="dxa" w:w="60"/>
              <w:right w:type="dxa" w:w="100"/>
            </w:tcMar>
            <w:vAlign w:val="center"/>
          </w:tcPr>
          <w:p>
            <w:r>
              <w:rPr>
                <w:sz w:val="21"/>
                <w:szCs w:val="21"/>
              </w:rPr>
              <w:t xml:space="preserve">Medical Records</w:t>
            </w:r>
          </w:p>
        </w:tc>
      </w:tr>
      <w:tr>
        <w:tc>
          <w:tcPr>
            <w:tcW w:type="dxa" w:w="1300"/>
            <w:tcMar>
              <w:top w:type="dxa" w:w="60"/>
              <w:left w:type="dxa" w:w="100"/>
              <w:bottom w:type="dxa" w:w="60"/>
              <w:right w:type="dxa" w:w="100"/>
            </w:tcMar>
            <w:vAlign w:val="center"/>
          </w:tcPr>
          <w:p>
            <w:r>
              <w:rPr>
                <w:b/>
                <w:bCs/>
                <w:sz w:val="21"/>
                <w:szCs w:val="21"/>
              </w:rPr>
              <w:t xml:space="preserve">4.02</w:t>
            </w:r>
          </w:p>
        </w:tc>
        <w:tc>
          <w:tcPr>
            <w:tcW w:type="dxa" w:w="8060"/>
            <w:tcMar>
              <w:top w:type="dxa" w:w="60"/>
              <w:left w:type="dxa" w:w="100"/>
              <w:bottom w:type="dxa" w:w="60"/>
              <w:right w:type="dxa" w:w="100"/>
            </w:tcMar>
            <w:vAlign w:val="center"/>
          </w:tcPr>
          <w:p>
            <w:r>
              <w:rPr>
                <w:sz w:val="21"/>
                <w:szCs w:val="21"/>
              </w:rPr>
              <w:t xml:space="preserve">Medication Services: Administration</w:t>
            </w:r>
          </w:p>
        </w:tc>
      </w:tr>
      <w:tr>
        <w:tc>
          <w:tcPr>
            <w:tcW w:type="dxa" w:w="1300"/>
            <w:tcMar>
              <w:top w:type="dxa" w:w="60"/>
              <w:left w:type="dxa" w:w="100"/>
              <w:bottom w:type="dxa" w:w="60"/>
              <w:right w:type="dxa" w:w="100"/>
            </w:tcMar>
            <w:vAlign w:val="center"/>
          </w:tcPr>
          <w:p>
            <w:r>
              <w:rPr>
                <w:b/>
                <w:bCs/>
                <w:sz w:val="21"/>
                <w:szCs w:val="21"/>
              </w:rPr>
              <w:t xml:space="preserve">4.03</w:t>
            </w:r>
          </w:p>
        </w:tc>
        <w:tc>
          <w:tcPr>
            <w:tcW w:type="dxa" w:w="8060"/>
            <w:tcMar>
              <w:top w:type="dxa" w:w="60"/>
              <w:left w:type="dxa" w:w="100"/>
              <w:bottom w:type="dxa" w:w="60"/>
              <w:right w:type="dxa" w:w="100"/>
            </w:tcMar>
            <w:vAlign w:val="center"/>
          </w:tcPr>
          <w:p>
            <w:r>
              <w:rPr>
                <w:sz w:val="21"/>
                <w:szCs w:val="21"/>
              </w:rPr>
              <w:t xml:space="preserve">Assistance in the Self-Administration of Medication</w:t>
            </w:r>
          </w:p>
        </w:tc>
      </w:tr>
      <w:tr>
        <w:tc>
          <w:tcPr>
            <w:tcW w:type="dxa" w:w="1300"/>
            <w:tcMar>
              <w:top w:type="dxa" w:w="60"/>
              <w:left w:type="dxa" w:w="100"/>
              <w:bottom w:type="dxa" w:w="60"/>
              <w:right w:type="dxa" w:w="100"/>
            </w:tcMar>
            <w:vAlign w:val="center"/>
          </w:tcPr>
          <w:p>
            <w:r>
              <w:rPr>
                <w:b/>
                <w:bCs/>
                <w:sz w:val="21"/>
                <w:szCs w:val="21"/>
              </w:rPr>
              <w:t xml:space="preserve">4.04</w:t>
            </w:r>
          </w:p>
        </w:tc>
        <w:tc>
          <w:tcPr>
            <w:tcW w:type="dxa" w:w="8060"/>
            <w:tcMar>
              <w:top w:type="dxa" w:w="60"/>
              <w:left w:type="dxa" w:w="100"/>
              <w:bottom w:type="dxa" w:w="60"/>
              <w:right w:type="dxa" w:w="100"/>
            </w:tcMar>
            <w:vAlign w:val="center"/>
          </w:tcPr>
          <w:p>
            <w:r>
              <w:rPr>
                <w:sz w:val="21"/>
                <w:szCs w:val="21"/>
              </w:rPr>
              <w:t xml:space="preserve">Medication Storage and Controlled Substances</w:t>
            </w:r>
          </w:p>
        </w:tc>
      </w:tr>
      <w:tr>
        <w:tc>
          <w:tcPr>
            <w:tcW w:type="dxa" w:w="1300"/>
            <w:tcMar>
              <w:top w:type="dxa" w:w="60"/>
              <w:left w:type="dxa" w:w="100"/>
              <w:bottom w:type="dxa" w:w="60"/>
              <w:right w:type="dxa" w:w="100"/>
            </w:tcMar>
            <w:vAlign w:val="center"/>
          </w:tcPr>
          <w:p>
            <w:r>
              <w:rPr>
                <w:b/>
                <w:bCs/>
                <w:sz w:val="21"/>
                <w:szCs w:val="21"/>
              </w:rPr>
              <w:t xml:space="preserve">4.05</w:t>
            </w:r>
          </w:p>
        </w:tc>
        <w:tc>
          <w:tcPr>
            <w:tcW w:type="dxa" w:w="8060"/>
            <w:tcMar>
              <w:top w:type="dxa" w:w="60"/>
              <w:left w:type="dxa" w:w="100"/>
              <w:bottom w:type="dxa" w:w="60"/>
              <w:right w:type="dxa" w:w="100"/>
            </w:tcMar>
            <w:vAlign w:val="center"/>
          </w:tcPr>
          <w:p>
            <w:r>
              <w:rPr>
                <w:sz w:val="21"/>
                <w:szCs w:val="21"/>
              </w:rPr>
              <w:t xml:space="preserve">Medication Orders, Errors, and Adverse Reactions</w:t>
            </w:r>
          </w:p>
        </w:tc>
      </w:tr>
    </w:tbl>
    <w:p>
      <w:pPr>
        <w:pBdr>
          <w:bottom w:val="single" w:color="1F3864" w:sz="6"/>
        </w:pBdr>
        <w:spacing w:after="100" w:before="240"/>
      </w:pPr>
      <w:r>
        <w:rPr>
          <w:b/>
          <w:bCs/>
          <w:color w:val="1F3864"/>
          <w:sz w:val="24"/>
          <w:szCs w:val="24"/>
        </w:rPr>
        <w:t xml:space="preserve">Section 5 — Food, Safety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F2F2F2" w:color="auto" w:val="clear"/>
            <w:tcMar>
              <w:top w:type="dxa" w:w="60"/>
              <w:left w:type="dxa" w:w="100"/>
              <w:bottom w:type="dxa" w:w="60"/>
              <w:right w:type="dxa" w:w="100"/>
            </w:tcMar>
            <w:vAlign w:val="center"/>
          </w:tcPr>
          <w:p>
            <w:r>
              <w:rPr>
                <w:b/>
                <w:bCs/>
                <w:sz w:val="21"/>
                <w:szCs w:val="21"/>
              </w:rPr>
              <w:t xml:space="preserve">Policy</w:t>
            </w:r>
          </w:p>
        </w:tc>
        <w:tc>
          <w:tcPr>
            <w:tcW w:type="dxa" w:w="80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300"/>
            <w:tcMar>
              <w:top w:type="dxa" w:w="60"/>
              <w:left w:type="dxa" w:w="100"/>
              <w:bottom w:type="dxa" w:w="60"/>
              <w:right w:type="dxa" w:w="100"/>
            </w:tcMar>
            <w:vAlign w:val="center"/>
          </w:tcPr>
          <w:p>
            <w:r>
              <w:rPr>
                <w:b/>
                <w:bCs/>
                <w:sz w:val="21"/>
                <w:szCs w:val="21"/>
              </w:rPr>
              <w:t xml:space="preserve">5.01</w:t>
            </w:r>
          </w:p>
        </w:tc>
        <w:tc>
          <w:tcPr>
            <w:tcW w:type="dxa" w:w="8060"/>
            <w:tcMar>
              <w:top w:type="dxa" w:w="60"/>
              <w:left w:type="dxa" w:w="100"/>
              <w:bottom w:type="dxa" w:w="60"/>
              <w:right w:type="dxa" w:w="100"/>
            </w:tcMar>
            <w:vAlign w:val="center"/>
          </w:tcPr>
          <w:p>
            <w:r>
              <w:rPr>
                <w:sz w:val="21"/>
                <w:szCs w:val="21"/>
              </w:rPr>
              <w:t xml:space="preserve">Food Services and Therapeutic Diets</w:t>
            </w:r>
          </w:p>
        </w:tc>
      </w:tr>
      <w:tr>
        <w:tc>
          <w:tcPr>
            <w:tcW w:type="dxa" w:w="1300"/>
            <w:tcMar>
              <w:top w:type="dxa" w:w="60"/>
              <w:left w:type="dxa" w:w="100"/>
              <w:bottom w:type="dxa" w:w="60"/>
              <w:right w:type="dxa" w:w="100"/>
            </w:tcMar>
            <w:vAlign w:val="center"/>
          </w:tcPr>
          <w:p>
            <w:r>
              <w:rPr>
                <w:b/>
                <w:bCs/>
                <w:sz w:val="21"/>
                <w:szCs w:val="21"/>
              </w:rPr>
              <w:t xml:space="preserve">5.02</w:t>
            </w:r>
          </w:p>
        </w:tc>
        <w:tc>
          <w:tcPr>
            <w:tcW w:type="dxa" w:w="8060"/>
            <w:tcMar>
              <w:top w:type="dxa" w:w="60"/>
              <w:left w:type="dxa" w:w="100"/>
              <w:bottom w:type="dxa" w:w="60"/>
              <w:right w:type="dxa" w:w="100"/>
            </w:tcMar>
            <w:vAlign w:val="center"/>
          </w:tcPr>
          <w:p>
            <w:r>
              <w:rPr>
                <w:sz w:val="21"/>
                <w:szCs w:val="21"/>
              </w:rPr>
              <w:t xml:space="preserve">Emergency and Disaster Preparedness</w:t>
            </w:r>
          </w:p>
        </w:tc>
      </w:tr>
      <w:tr>
        <w:tc>
          <w:tcPr>
            <w:tcW w:type="dxa" w:w="1300"/>
            <w:tcMar>
              <w:top w:type="dxa" w:w="60"/>
              <w:left w:type="dxa" w:w="100"/>
              <w:bottom w:type="dxa" w:w="60"/>
              <w:right w:type="dxa" w:w="100"/>
            </w:tcMar>
            <w:vAlign w:val="center"/>
          </w:tcPr>
          <w:p>
            <w:r>
              <w:rPr>
                <w:b/>
                <w:bCs/>
                <w:sz w:val="21"/>
                <w:szCs w:val="21"/>
              </w:rPr>
              <w:t xml:space="preserve">5.03</w:t>
            </w:r>
          </w:p>
        </w:tc>
        <w:tc>
          <w:tcPr>
            <w:tcW w:type="dxa" w:w="8060"/>
            <w:tcMar>
              <w:top w:type="dxa" w:w="60"/>
              <w:left w:type="dxa" w:w="100"/>
              <w:bottom w:type="dxa" w:w="60"/>
              <w:right w:type="dxa" w:w="100"/>
            </w:tcMar>
            <w:vAlign w:val="center"/>
          </w:tcPr>
          <w:p>
            <w:r>
              <w:rPr>
                <w:sz w:val="21"/>
                <w:szCs w:val="21"/>
              </w:rPr>
              <w:t xml:space="preserve">Accident, Injury, and Emergency Response</w:t>
            </w:r>
          </w:p>
        </w:tc>
      </w:tr>
      <w:tr>
        <w:tc>
          <w:tcPr>
            <w:tcW w:type="dxa" w:w="1300"/>
            <w:tcMar>
              <w:top w:type="dxa" w:w="60"/>
              <w:left w:type="dxa" w:w="100"/>
              <w:bottom w:type="dxa" w:w="60"/>
              <w:right w:type="dxa" w:w="100"/>
            </w:tcMar>
            <w:vAlign w:val="center"/>
          </w:tcPr>
          <w:p>
            <w:r>
              <w:rPr>
                <w:b/>
                <w:bCs/>
                <w:sz w:val="21"/>
                <w:szCs w:val="21"/>
              </w:rPr>
              <w:t xml:space="preserve">5.04</w:t>
            </w:r>
          </w:p>
        </w:tc>
        <w:tc>
          <w:tcPr>
            <w:tcW w:type="dxa" w:w="8060"/>
            <w:tcMar>
              <w:top w:type="dxa" w:w="60"/>
              <w:left w:type="dxa" w:w="100"/>
              <w:bottom w:type="dxa" w:w="60"/>
              <w:right w:type="dxa" w:w="100"/>
            </w:tcMar>
            <w:vAlign w:val="center"/>
          </w:tcPr>
          <w:p>
            <w:r>
              <w:rPr>
                <w:sz w:val="21"/>
                <w:szCs w:val="21"/>
              </w:rPr>
              <w:t xml:space="preserve">Fire Safety</w:t>
            </w:r>
          </w:p>
        </w:tc>
      </w:tr>
      <w:tr>
        <w:tc>
          <w:tcPr>
            <w:tcW w:type="dxa" w:w="1300"/>
            <w:tcMar>
              <w:top w:type="dxa" w:w="60"/>
              <w:left w:type="dxa" w:w="100"/>
              <w:bottom w:type="dxa" w:w="60"/>
              <w:right w:type="dxa" w:w="100"/>
            </w:tcMar>
            <w:vAlign w:val="center"/>
          </w:tcPr>
          <w:p>
            <w:r>
              <w:rPr>
                <w:b/>
                <w:bCs/>
                <w:sz w:val="21"/>
                <w:szCs w:val="21"/>
              </w:rPr>
              <w:t xml:space="preserve">5.05</w:t>
            </w:r>
          </w:p>
        </w:tc>
        <w:tc>
          <w:tcPr>
            <w:tcW w:type="dxa" w:w="8060"/>
            <w:tcMar>
              <w:top w:type="dxa" w:w="60"/>
              <w:left w:type="dxa" w:w="100"/>
              <w:bottom w:type="dxa" w:w="60"/>
              <w:right w:type="dxa" w:w="100"/>
            </w:tcMar>
            <w:vAlign w:val="center"/>
          </w:tcPr>
          <w:p>
            <w:r>
              <w:rPr>
                <w:sz w:val="21"/>
                <w:szCs w:val="21"/>
              </w:rPr>
              <w:t xml:space="preserve">Infection Control and Environmental Sanitation</w:t>
            </w:r>
          </w:p>
        </w:tc>
      </w:tr>
      <w:tr>
        <w:tc>
          <w:tcPr>
            <w:tcW w:type="dxa" w:w="1300"/>
            <w:tcMar>
              <w:top w:type="dxa" w:w="60"/>
              <w:left w:type="dxa" w:w="100"/>
              <w:bottom w:type="dxa" w:w="60"/>
              <w:right w:type="dxa" w:w="100"/>
            </w:tcMar>
            <w:vAlign w:val="center"/>
          </w:tcPr>
          <w:p>
            <w:r>
              <w:rPr>
                <w:b/>
                <w:bCs/>
                <w:sz w:val="21"/>
                <w:szCs w:val="21"/>
              </w:rPr>
              <w:t xml:space="preserve">5.06</w:t>
            </w:r>
          </w:p>
        </w:tc>
        <w:tc>
          <w:tcPr>
            <w:tcW w:type="dxa" w:w="8060"/>
            <w:tcMar>
              <w:top w:type="dxa" w:w="60"/>
              <w:left w:type="dxa" w:w="100"/>
              <w:bottom w:type="dxa" w:w="60"/>
              <w:right w:type="dxa" w:w="100"/>
            </w:tcMar>
            <w:vAlign w:val="center"/>
          </w:tcPr>
          <w:p>
            <w:r>
              <w:rPr>
                <w:sz w:val="21"/>
                <w:szCs w:val="21"/>
              </w:rPr>
              <w:t xml:space="preserve">Physical Plant and Resident Accommodations</w:t>
            </w:r>
          </w:p>
        </w:tc>
      </w:tr>
    </w:tbl>
    <w:p>
      <w:r>
        <w:br w:type="page"/>
      </w:r>
    </w:p>
    <w:p>
      <w:pPr>
        <w:spacing w:after="120" w:before="3000"/>
        <w:jc w:val="center"/>
      </w:pPr>
      <w:r>
        <w:rPr>
          <w:b/>
          <w:bCs/>
          <w:color w:val="1F3864"/>
          <w:sz w:val="28"/>
          <w:szCs w:val="28"/>
        </w:rPr>
        <w:t xml:space="preserve">SECTION 1 — ADMINISTRATION &amp; STAFF</w:t>
      </w:r>
    </w:p>
    <w:p>
      <w:pPr>
        <w:spacing w:after="400" w:before="0"/>
        <w:jc w:val="center"/>
      </w:pPr>
      <w:r>
        <w:rPr>
          <w:color w:val="595959"/>
          <w:sz w:val="24"/>
          <w:szCs w:val="24"/>
        </w:rPr>
        <w:t xml:space="preserve">Policies 1.01 – 1.11</w:t>
      </w:r>
    </w:p>
    <w:p>
      <w:pPr>
        <w:spacing w:after="60" w:before="0"/>
        <w:jc w:val="center"/>
      </w:pPr>
      <w:r>
        <w:rPr>
          <w:color w:val="595959"/>
          <w:sz w:val="20"/>
          <w:szCs w:val="20"/>
        </w:rPr>
        <w:t xml:space="preserve">Regulatory basis: A.A.C. Title 9, Chapter 10, Article 8 (R9-10-803 – 806);</w:t>
      </w:r>
    </w:p>
    <w:p>
      <w:pPr>
        <w:spacing w:after="60" w:before="0"/>
        <w:jc w:val="center"/>
      </w:pPr>
      <w:r>
        <w:rPr>
          <w:color w:val="595959"/>
          <w:sz w:val="20"/>
          <w:szCs w:val="20"/>
        </w:rPr>
        <w:t xml:space="preserve">A.R.S. §§ 36-446.04, 36-411; funded through ALTCS under AHCCCS.</w:t>
      </w:r>
    </w:p>
    <w:p>
      <w:r>
        <w:br w:type="page"/>
      </w:r>
    </w:p>
    <w:p>
      <w:pPr>
        <w:pStyle w:val="Heading1"/>
        <w:spacing w:after="40"/>
      </w:pPr>
      <w:r>
        <w:rPr>
          <w:b/>
          <w:bCs/>
          <w:color w:val="1F3864"/>
          <w:sz w:val="28"/>
          <w:szCs w:val="28"/>
        </w:rPr>
        <w:t xml:space="preserve">Policy 1.01 — Governing Authority and Manager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Governing Authority and Manager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R9-10-803(A), (B), (F); A.R.S. §§ 36-446.04(C), 36-446.06, 36-425(I), 36-411.</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the governing authority's responsibilities and the qualifications, authority, and accountability of the assisted living facility manager for a home serving adults with brain injury.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Governing authority — </w:t>
      </w:r>
      <w:r>
        <w:rPr>
          <w:sz w:val="22"/>
          <w:szCs w:val="22"/>
        </w:rPr>
        <w:t xml:space="preserve">one or more individuals responsible for the organization, operation, and administration of the assisted living facility (R9-10-803(A)(1)).</w:t>
      </w:r>
    </w:p>
    <w:p>
      <w:pPr>
        <w:spacing w:after="80" w:line="276"/>
      </w:pPr>
      <w:r>
        <w:rPr>
          <w:b/>
          <w:bCs/>
          <w:sz w:val="22"/>
          <w:szCs w:val="22"/>
        </w:rPr>
        <w:t xml:space="preserve">Manager — </w:t>
      </w:r>
      <w:r>
        <w:rPr>
          <w:sz w:val="22"/>
          <w:szCs w:val="22"/>
        </w:rPr>
        <w:t xml:space="preserve">an individual designated by the governing authority to act on its behalf in the onsite management of the assisted living facility (R9-10-801(5)).</w:t>
      </w:r>
    </w:p>
    <w:p>
      <w:pPr>
        <w:spacing w:after="80" w:line="276"/>
      </w:pPr>
      <w:r>
        <w:rPr>
          <w:b/>
          <w:bCs/>
          <w:sz w:val="22"/>
          <w:szCs w:val="22"/>
        </w:rPr>
        <w:t xml:space="preserve">Acting manager — </w:t>
      </w:r>
      <w:r>
        <w:rPr>
          <w:sz w:val="22"/>
          <w:szCs w:val="22"/>
        </w:rPr>
        <w:t xml:space="preserve">a qualified individual designated in writing to serve when the manager is or is expected to be absent more than 30 calendar days (R9-10-803(A)(6)).</w:t>
      </w:r>
    </w:p>
    <w:p>
      <w:pPr>
        <w:spacing w:after="80" w:before="160"/>
      </w:pPr>
      <w:r>
        <w:rPr>
          <w:b/>
          <w:bCs/>
          <w:caps/>
          <w:color w:val="1F3864"/>
          <w:sz w:val="22"/>
          <w:szCs w:val="22"/>
        </w:rPr>
        <w:t xml:space="preserve">Policy</w:t>
      </w:r>
    </w:p>
    <w:p>
      <w:pPr>
        <w:spacing w:after="120" w:line="276"/>
      </w:pPr>
      <w:r>
        <w:rPr>
          <w:sz w:val="22"/>
          <w:szCs w:val="22"/>
        </w:rPr>
        <w:t xml:space="preserve">The governing authority is responsible for the organization, operation, and administration of [Facility Name]; establishes the facility's scope of services in writing; adopts and, at least every 12 months, reviews the quality management program; and ensures compliance with the fingerprint requirements of A.R.S. § 36-411 (R9-10-803(A)).</w:t>
      </w:r>
    </w:p>
    <w:p>
      <w:pPr>
        <w:spacing w:after="120" w:line="276"/>
      </w:pPr>
      <w:r>
        <w:rPr>
          <w:sz w:val="22"/>
          <w:szCs w:val="22"/>
        </w:rPr>
        <w:t xml:space="preserve">The governing authority designates, in writing, a manager who is at least 21 years of age and holds a certificate as an assisted living facility manager issued under A.R.S. § 36-446.04(C) (or a temporary certificate under A.R.S. § 36-446.06). The governing authority designates a qualified acting manager if the manager is or is expected to be absent from the premises for more than 30 calendar days, and notifies the Department of any change in manager under A.R.S. § 36-425(I) (R9-10-803(A)).</w:t>
      </w:r>
    </w:p>
    <w:p>
      <w:pPr>
        <w:spacing w:after="120" w:line="276"/>
      </w:pPr>
      <w:r>
        <w:rPr>
          <w:sz w:val="22"/>
          <w:szCs w:val="22"/>
        </w:rPr>
        <w:t xml:space="preserve">The manager is directly accountable to the governing authority for the daily operation of the facility and all services provided, has the authority and responsibility to manage the facility, and — except when an acting manager is designated — designates in writing a caregiver at least 21 years old who is present and accountable for the facility when the manager is not on the premises. A manager or caregiver who can read, write, understand, and communicate in English is on the premises (R9-10-803(A)(8), (B)).</w:t>
      </w:r>
    </w:p>
    <w:p>
      <w:pPr>
        <w:spacing w:after="120" w:line="276"/>
      </w:pPr>
      <w:r>
        <w:rPr>
          <w:sz w:val="22"/>
          <w:szCs w:val="22"/>
        </w:rPr>
        <w:t xml:space="preserve">Where a requirement states the manager shall ensure an action or sign a document, the governing authority or licensee may do so, or the manager may delegate it in writing while retaining responsibility; any delegation is documented with the delegate's name and effective date (R9-10-803(F)).</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Designate the manager in writing and verify the assisted living facility manager certificate (A.R.S. § 36-446.04(C)) or temporary certificate (§ 36-446.06).</w:t>
      </w:r>
    </w:p>
    <w:p>
      <w:pPr>
        <w:spacing w:after="80" w:line="276"/>
        <w:ind w:left="720" w:hanging="360"/>
      </w:pPr>
      <w:r>
        <w:rPr>
          <w:b/>
          <w:bCs/>
          <w:sz w:val="22"/>
          <w:szCs w:val="22"/>
        </w:rPr>
        <w:t xml:space="preserve">2.  </w:t>
      </w:r>
      <w:r>
        <w:rPr>
          <w:sz w:val="22"/>
          <w:szCs w:val="22"/>
        </w:rPr>
        <w:t xml:space="preserve">Designate a qualified acting manager in writing when the manager is or will be absent more than 30 calendar days (R9-10-803(A)(6)).</w:t>
      </w:r>
    </w:p>
    <w:p>
      <w:pPr>
        <w:spacing w:after="80" w:line="276"/>
        <w:ind w:left="720" w:hanging="360"/>
      </w:pPr>
      <w:r>
        <w:rPr>
          <w:b/>
          <w:bCs/>
          <w:sz w:val="22"/>
          <w:szCs w:val="22"/>
        </w:rPr>
        <w:t xml:space="preserve">3.  </w:t>
      </w:r>
      <w:r>
        <w:rPr>
          <w:sz w:val="22"/>
          <w:szCs w:val="22"/>
        </w:rPr>
        <w:t xml:space="preserve">Designate, in writing, a caregiver 21 or older to be present and accountable when the manager is off the premises (R9-10-803(B)(3)).</w:t>
      </w:r>
    </w:p>
    <w:p>
      <w:pPr>
        <w:spacing w:after="80" w:line="276"/>
        <w:ind w:left="720" w:hanging="360"/>
      </w:pPr>
      <w:r>
        <w:rPr>
          <w:b/>
          <w:bCs/>
          <w:sz w:val="22"/>
          <w:szCs w:val="22"/>
        </w:rPr>
        <w:t xml:space="preserve">4.  </w:t>
      </w:r>
      <w:r>
        <w:rPr>
          <w:sz w:val="22"/>
          <w:szCs w:val="22"/>
        </w:rPr>
        <w:t xml:space="preserve">Notify the Department of any change in manager under A.R.S. § 36-425(I) (R9-10-803(A)(7)).</w:t>
      </w:r>
    </w:p>
    <w:p>
      <w:pPr>
        <w:spacing w:after="80" w:line="276"/>
        <w:ind w:left="720" w:hanging="360"/>
      </w:pPr>
      <w:r>
        <w:rPr>
          <w:b/>
          <w:bCs/>
          <w:sz w:val="22"/>
          <w:szCs w:val="22"/>
        </w:rPr>
        <w:t xml:space="preserve">5.  </w:t>
      </w:r>
      <w:r>
        <w:rPr>
          <w:sz w:val="22"/>
          <w:szCs w:val="22"/>
        </w:rPr>
        <w:t xml:space="preserve">Document any delegation of a manager duty, including the delegate's name and effective date (R9-10-803(F)(3)).</w:t>
      </w:r>
    </w:p>
    <w:p>
      <w:pPr>
        <w:spacing w:after="80" w:line="276"/>
        <w:ind w:left="720" w:hanging="360"/>
      </w:pPr>
      <w:r>
        <w:rPr>
          <w:b/>
          <w:bCs/>
          <w:sz w:val="22"/>
          <w:szCs w:val="22"/>
        </w:rPr>
        <w:t xml:space="preserve">6.  </w:t>
      </w:r>
      <w:r>
        <w:rPr>
          <w:sz w:val="22"/>
          <w:szCs w:val="22"/>
        </w:rPr>
        <w:t xml:space="preserve">Ensure the governing authority reviews the quality management program at least every 12 months (R9-10-803(A)(5)).</w:t>
      </w:r>
    </w:p>
    <w:p>
      <w:pPr>
        <w:spacing w:after="80" w:before="160"/>
      </w:pPr>
      <w:r>
        <w:rPr>
          <w:b/>
          <w:bCs/>
          <w:caps/>
          <w:color w:val="1F3864"/>
          <w:sz w:val="22"/>
          <w:szCs w:val="22"/>
        </w:rPr>
        <w:t xml:space="preserve">Related Forms</w:t>
      </w:r>
    </w:p>
    <w:p>
      <w:pPr>
        <w:spacing w:after="120" w:line="276"/>
      </w:pPr>
      <w:r>
        <w:rPr>
          <w:sz w:val="22"/>
          <w:szCs w:val="22"/>
        </w:rPr>
        <w:t xml:space="preserve">Manager Designation &amp; Certification Record  ·  Acting Manager Designation  ·  Caregiver-in-Charge Designation  ·  Delegation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1.02 — Scope of Services and Levels of Care</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Scope of Services and Levels of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R9-10-802, R9-10-803(A)(2), R9-10-814, R9-10-815, R9-10-808(F).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the facility's written scope of services and the level(s) of assisted living services it is authorized to provide — with Directed Care as the level under which adults with brain injury are served.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Supervisory care services — </w:t>
      </w:r>
      <w:r>
        <w:rPr>
          <w:sz w:val="22"/>
          <w:szCs w:val="22"/>
        </w:rPr>
        <w:t xml:space="preserve">general supervision, including daily awareness of a resident's functioning and whereabouts, and monitoring of the resident's needs.</w:t>
      </w:r>
    </w:p>
    <w:p>
      <w:pPr>
        <w:spacing w:after="80" w:line="276"/>
      </w:pPr>
      <w:r>
        <w:rPr>
          <w:b/>
          <w:bCs/>
          <w:sz w:val="22"/>
          <w:szCs w:val="22"/>
        </w:rPr>
        <w:t xml:space="preserve">Personal care services — </w:t>
      </w:r>
      <w:r>
        <w:rPr>
          <w:sz w:val="22"/>
          <w:szCs w:val="22"/>
        </w:rPr>
        <w:t xml:space="preserve">assistance with activities of daily living that can be performed with intermittent supervision and hands-on assistance (R9-10-814).</w:t>
      </w:r>
    </w:p>
    <w:p>
      <w:pPr>
        <w:spacing w:after="80" w:line="276"/>
      </w:pPr>
      <w:r>
        <w:rPr>
          <w:b/>
          <w:bCs/>
          <w:sz w:val="22"/>
          <w:szCs w:val="22"/>
        </w:rPr>
        <w:t xml:space="preserve">Directed care services — </w:t>
      </w:r>
      <w:r>
        <w:rPr>
          <w:sz w:val="22"/>
          <w:szCs w:val="22"/>
        </w:rPr>
        <w:t xml:space="preserve">services for residents who are unable to direct their own care, including cognitive stimulation, personal-safety strategies, and wander-safety measures (R9-10-815).</w:t>
      </w:r>
    </w:p>
    <w:p>
      <w:pPr>
        <w:spacing w:after="80" w:before="160"/>
      </w:pPr>
      <w:r>
        <w:rPr>
          <w:b/>
          <w:bCs/>
          <w:caps/>
          <w:color w:val="1F3864"/>
          <w:sz w:val="22"/>
          <w:szCs w:val="22"/>
        </w:rPr>
        <w:t xml:space="preserve">Policy</w:t>
      </w:r>
    </w:p>
    <w:p>
      <w:pPr>
        <w:spacing w:after="120" w:line="276"/>
      </w:pPr>
      <w:r>
        <w:rPr>
          <w:sz w:val="22"/>
          <w:szCs w:val="22"/>
        </w:rPr>
        <w:t xml:space="preserve">The governing authority establishes, in writing, the facility's scope of services and the level(s) of assisted living services the facility is authorized by the Department to provide — supervisory care, personal care, and/or directed care — as requested on the license application (R9-10-802, R9-10-803(A)(2)).</w:t>
      </w:r>
    </w:p>
    <w:p>
      <w:pPr>
        <w:spacing w:after="120" w:line="276"/>
      </w:pPr>
      <w:r>
        <w:rPr>
          <w:sz w:val="22"/>
          <w:szCs w:val="22"/>
        </w:rPr>
        <w:t xml:space="preserve">Because [Facility Name] serves adults with brain injury who typically need hands-on assistance, cognitive stimulation, and personal-safety supports, the facility provides Directed Care services under R9-10-815. A resident with a primary diagnosis of traumatic brain injury who is receiving directed care and is prescribed a psychotropic medication is not, on that basis alone, considered to be receiving behavioral care or behavioral health services (R9-10-808(F)).</w:t>
      </w:r>
    </w:p>
    <w:p>
      <w:pPr>
        <w:spacing w:after="120" w:line="276"/>
      </w:pPr>
      <w:r>
        <w:rPr>
          <w:sz w:val="22"/>
          <w:szCs w:val="22"/>
        </w:rPr>
        <w:t xml:space="preserve">The facility does not accept or retain a resident whose needs fall outside its scope of services or authorized level of care, including a resident who requires continuous medical services, continuous nursing services (unless the facility complies with A.R.S. § 36-401(C)), continuous behavioral health services, whose primary need is a behavioral health issue, or who requires restraints (R9-10-807(C)).</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Document the facility's scope of services and authorized level(s) of care in writing (R9-10-803(A)(2)).</w:t>
      </w:r>
    </w:p>
    <w:p>
      <w:pPr>
        <w:spacing w:after="80" w:line="276"/>
        <w:ind w:left="720" w:hanging="360"/>
      </w:pPr>
      <w:r>
        <w:rPr>
          <w:b/>
          <w:bCs/>
          <w:sz w:val="22"/>
          <w:szCs w:val="22"/>
        </w:rPr>
        <w:t xml:space="preserve">2.  </w:t>
      </w:r>
      <w:r>
        <w:rPr>
          <w:sz w:val="22"/>
          <w:szCs w:val="22"/>
        </w:rPr>
        <w:t xml:space="preserve">Provide Directed Care under R9-10-815 for adults with brain injury who are unable to direct self-care.</w:t>
      </w:r>
    </w:p>
    <w:p>
      <w:pPr>
        <w:spacing w:after="80" w:line="276"/>
        <w:ind w:left="720" w:hanging="360"/>
      </w:pPr>
      <w:r>
        <w:rPr>
          <w:b/>
          <w:bCs/>
          <w:sz w:val="22"/>
          <w:szCs w:val="22"/>
        </w:rPr>
        <w:t xml:space="preserve">3.  </w:t>
      </w:r>
      <w:r>
        <w:rPr>
          <w:sz w:val="22"/>
          <w:szCs w:val="22"/>
        </w:rPr>
        <w:t xml:space="preserve">Screen every acceptance and retention decision against the scope of services and the acceptance/retention criteria (R9-10-807(C); Policy 2.02).</w:t>
      </w:r>
    </w:p>
    <w:p>
      <w:pPr>
        <w:spacing w:after="80" w:line="276"/>
        <w:ind w:left="720" w:hanging="360"/>
      </w:pPr>
      <w:r>
        <w:rPr>
          <w:b/>
          <w:bCs/>
          <w:sz w:val="22"/>
          <w:szCs w:val="22"/>
        </w:rPr>
        <w:t xml:space="preserve">4.  </w:t>
      </w:r>
      <w:r>
        <w:rPr>
          <w:sz w:val="22"/>
          <w:szCs w:val="22"/>
        </w:rPr>
        <w:t xml:space="preserve">Coordinate with a home health agency or hospice service agency where a resident needs a service outside scope but within an allowed arrangement (R9-10-807(C)(3)).</w:t>
      </w:r>
    </w:p>
    <w:p>
      <w:pPr>
        <w:spacing w:after="80" w:before="160"/>
      </w:pPr>
      <w:r>
        <w:rPr>
          <w:b/>
          <w:bCs/>
          <w:caps/>
          <w:color w:val="1F3864"/>
          <w:sz w:val="22"/>
          <w:szCs w:val="22"/>
        </w:rPr>
        <w:t xml:space="preserve">Related Forms</w:t>
      </w:r>
    </w:p>
    <w:p>
      <w:pPr>
        <w:spacing w:after="120" w:line="276"/>
      </w:pPr>
      <w:r>
        <w:rPr>
          <w:sz w:val="22"/>
          <w:szCs w:val="22"/>
        </w:rPr>
        <w:t xml:space="preserve">Scope of Services Statement  ·  Level-of-Care Determination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1.03 — Policies, Procedures, and Required Postings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Policies, Procedures, and Required Postings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 (D), (E).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facility maintains the policies and procedures required by Article 8, keeps them available and current, and conspicuously posts required information.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Policies and procedures — </w:t>
      </w:r>
      <w:r>
        <w:rPr>
          <w:sz w:val="22"/>
          <w:szCs w:val="22"/>
        </w:rPr>
        <w:t xml:space="preserve">the written policies and procedures the manager must establish, document, and implement to protect resident health and safety (R9-10-803(C)).</w:t>
      </w:r>
    </w:p>
    <w:p>
      <w:pPr>
        <w:spacing w:after="80" w:line="276"/>
      </w:pPr>
      <w:r>
        <w:rPr>
          <w:b/>
          <w:bCs/>
          <w:sz w:val="22"/>
          <w:szCs w:val="22"/>
        </w:rPr>
        <w:t xml:space="preserve">Conspicuously posted — </w:t>
      </w:r>
      <w:r>
        <w:rPr>
          <w:sz w:val="22"/>
          <w:szCs w:val="22"/>
        </w:rPr>
        <w:t xml:space="preserve">displayed where it is readily visible to residents, employees, and visitors.</w:t>
      </w:r>
    </w:p>
    <w:p>
      <w:pPr>
        <w:spacing w:after="80" w:before="160"/>
      </w:pPr>
      <w:r>
        <w:rPr>
          <w:b/>
          <w:bCs/>
          <w:caps/>
          <w:color w:val="1F3864"/>
          <w:sz w:val="22"/>
          <w:szCs w:val="22"/>
        </w:rPr>
        <w:t xml:space="preserve">Policy</w:t>
      </w:r>
    </w:p>
    <w:p>
      <w:pPr>
        <w:spacing w:after="120" w:line="276"/>
      </w:pPr>
      <w:r>
        <w:rPr>
          <w:sz w:val="22"/>
          <w:szCs w:val="22"/>
        </w:rPr>
        <w:t xml:space="preserve">The manager ensures that policies and procedures are established, documented, and implemented that, at a minimum, cover: job descriptions, duties, and qualifications; orientation and in-service education; employee complaints related to resident care; the requirements of A.R.S. Title 36, Chapter 4, Article 11; CPR and first aid training; how a caregiver responds to a resident's sudden, intense, or out-of-control behavior; staffing and recordkeeping; resident acceptance and resident rights; termination of residency; the provision of assisted living services (including coordination, influenza and pneumonia vaccination availability, and resident preferences); methods for awareness of a resident's whereabouts; resident medical records; personal funds accounts (if applicable); resident complaints and facility response; health care directives; assistance in the self-administration of medication and medication administration; food services; contracted services; equipment inspection and maintenance (if applicable); infection control; and the quality management program, including incident reports (R9-10-803(C)(1)).</w:t>
      </w:r>
    </w:p>
    <w:p>
      <w:pPr>
        <w:spacing w:after="120" w:line="276"/>
      </w:pPr>
      <w:r>
        <w:rPr>
          <w:sz w:val="22"/>
          <w:szCs w:val="22"/>
        </w:rPr>
        <w:t xml:space="preserve">Policies and procedures are available to employees and volunteers and are reviewed at least once every three years and updated as needed (R9-10-803(C)(2)–(3)).</w:t>
      </w:r>
    </w:p>
    <w:p>
      <w:pPr>
        <w:spacing w:after="120" w:line="276"/>
      </w:pPr>
      <w:r>
        <w:rPr>
          <w:sz w:val="22"/>
          <w:szCs w:val="22"/>
        </w:rPr>
        <w:t xml:space="preserve">The manager ensures the following are conspicuously posted: the list of resident rights; the facility's license; current phone numbers for the Department licensing/monitoring unit, Adult Protective Services (DES), the State Long-Term Care Ombudsman, and the Arizona Center for Disability Law; and the location at which the most recent Department inspection report and any plan of correction may be viewed (R9-10-803(D)). Documentation required by Article 8 is provided to the Department within two hours after a request (R9-10-803(E)).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a policy and procedure manual covering every topic required by R9-10-803(C)(1).</w:t>
      </w:r>
    </w:p>
    <w:p>
      <w:pPr>
        <w:spacing w:after="80" w:line="276"/>
        <w:ind w:left="720" w:hanging="360"/>
      </w:pPr>
      <w:r>
        <w:rPr>
          <w:b/>
          <w:bCs/>
          <w:sz w:val="22"/>
          <w:szCs w:val="22"/>
        </w:rPr>
        <w:t xml:space="preserve">2.  </w:t>
      </w:r>
      <w:r>
        <w:rPr>
          <w:sz w:val="22"/>
          <w:szCs w:val="22"/>
        </w:rPr>
        <w:t xml:space="preserve">Keep the policies and procedures available to all employees and volunteers.</w:t>
      </w:r>
    </w:p>
    <w:p>
      <w:pPr>
        <w:spacing w:after="80" w:line="276"/>
        <w:ind w:left="720" w:hanging="360"/>
      </w:pPr>
      <w:r>
        <w:rPr>
          <w:b/>
          <w:bCs/>
          <w:sz w:val="22"/>
          <w:szCs w:val="22"/>
        </w:rPr>
        <w:t xml:space="preserve">3.  </w:t>
      </w:r>
      <w:r>
        <w:rPr>
          <w:sz w:val="22"/>
          <w:szCs w:val="22"/>
        </w:rPr>
        <w:t xml:space="preserve">Review the policies and procedures at least once every three years and update as needed (R9-10-803(C)(3)).</w:t>
      </w:r>
    </w:p>
    <w:p>
      <w:pPr>
        <w:spacing w:after="80" w:line="276"/>
        <w:ind w:left="720" w:hanging="360"/>
      </w:pPr>
      <w:r>
        <w:rPr>
          <w:b/>
          <w:bCs/>
          <w:sz w:val="22"/>
          <w:szCs w:val="22"/>
        </w:rPr>
        <w:t xml:space="preserve">4.  </w:t>
      </w:r>
      <w:r>
        <w:rPr>
          <w:sz w:val="22"/>
          <w:szCs w:val="22"/>
        </w:rPr>
        <w:t xml:space="preserve">Conspicuously post the resident rights list, the license, the required agency phone numbers, and the inspection-report location (R9-10-803(D)).</w:t>
      </w:r>
    </w:p>
    <w:p>
      <w:pPr>
        <w:spacing w:after="80" w:line="276"/>
        <w:ind w:left="720" w:hanging="360"/>
      </w:pPr>
      <w:r>
        <w:rPr>
          <w:b/>
          <w:bCs/>
          <w:sz w:val="22"/>
          <w:szCs w:val="22"/>
        </w:rPr>
        <w:t xml:space="preserve">5.  </w:t>
      </w:r>
      <w:r>
        <w:rPr>
          <w:sz w:val="22"/>
          <w:szCs w:val="22"/>
        </w:rPr>
        <w:t xml:space="preserve">Produce any Article 8 documentation to the Department within two hours of a request (R9-10-803(E)(1)).</w:t>
      </w:r>
    </w:p>
    <w:p>
      <w:pPr>
        <w:spacing w:after="80" w:before="160"/>
      </w:pPr>
      <w:r>
        <w:rPr>
          <w:b/>
          <w:bCs/>
          <w:caps/>
          <w:color w:val="1F3864"/>
          <w:sz w:val="22"/>
          <w:szCs w:val="22"/>
        </w:rPr>
        <w:t xml:space="preserve">Related Forms</w:t>
      </w:r>
    </w:p>
    <w:p>
      <w:pPr>
        <w:spacing w:after="120" w:line="276"/>
      </w:pPr>
      <w:r>
        <w:rPr>
          <w:sz w:val="22"/>
          <w:szCs w:val="22"/>
        </w:rPr>
        <w:t xml:space="preserve">Policy Review Log  ·  Required Postings Checklist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1.04 — Personnel: Qualifications, Job Descriptions, and Records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Personnel: Qualifications, Job Descriptions, and Records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R9-10-806(A)(1)–(5), (C); R9-10-803(C)(1)(a).</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facility employs qualified caregivers, assistant caregivers, and a manager, and maintains complete personnel records.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Caregiver — </w:t>
      </w:r>
      <w:r>
        <w:rPr>
          <w:sz w:val="22"/>
          <w:szCs w:val="22"/>
        </w:rPr>
        <w:t xml:space="preserve">an individual, other than a family member of the resident, who provides supervisory, personal, or directed care services to a resident (R9-10-801(4)).</w:t>
      </w:r>
    </w:p>
    <w:p>
      <w:pPr>
        <w:spacing w:after="80" w:line="276"/>
      </w:pPr>
      <w:r>
        <w:rPr>
          <w:b/>
          <w:bCs/>
          <w:sz w:val="22"/>
          <w:szCs w:val="22"/>
        </w:rPr>
        <w:t xml:space="preserve">Assistant caregiver — </w:t>
      </w:r>
      <w:r>
        <w:rPr>
          <w:sz w:val="22"/>
          <w:szCs w:val="22"/>
        </w:rPr>
        <w:t xml:space="preserve">an employee or volunteer, other than a family member, who helps a manager or caregiver provide care services (R9-10-801(2)).</w:t>
      </w:r>
    </w:p>
    <w:p>
      <w:pPr>
        <w:spacing w:after="80" w:line="276"/>
      </w:pPr>
      <w:r>
        <w:rPr>
          <w:b/>
          <w:bCs/>
          <w:sz w:val="22"/>
          <w:szCs w:val="22"/>
        </w:rPr>
        <w:t xml:space="preserve">Personnel record — </w:t>
      </w:r>
      <w:r>
        <w:rPr>
          <w:sz w:val="22"/>
          <w:szCs w:val="22"/>
        </w:rPr>
        <w:t xml:space="preserve">the record maintained for each employee or volunteer under R9-10-806(C).</w:t>
      </w:r>
    </w:p>
    <w:p>
      <w:pPr>
        <w:spacing w:after="80" w:before="160"/>
      </w:pPr>
      <w:r>
        <w:rPr>
          <w:b/>
          <w:bCs/>
          <w:caps/>
          <w:color w:val="1F3864"/>
          <w:sz w:val="22"/>
          <w:szCs w:val="22"/>
        </w:rPr>
        <w:t xml:space="preserve">Policy</w:t>
      </w:r>
    </w:p>
    <w:p>
      <w:pPr>
        <w:spacing w:after="120" w:line="276"/>
      </w:pPr>
      <w:r>
        <w:rPr>
          <w:sz w:val="22"/>
          <w:szCs w:val="22"/>
        </w:rPr>
        <w:t xml:space="preserve">The manager ensures that a caregiver is at least 18 years of age and provides documentation of completing a caregiver training program approved by the Department or the Board of Examiners for Nursing Care Institution Administrators and Assisted Living Facility Managers (or one of the alternative qualifications listed in R9-10-806(A)(1)). An assistant caregiver is at least 16 years of age and interacts with residents under the supervision of a manager or caregiver (R9-10-806(A)(1)–(2)).</w:t>
      </w:r>
    </w:p>
    <w:p>
      <w:pPr>
        <w:spacing w:after="120" w:line="276"/>
      </w:pPr>
      <w:r>
        <w:rPr>
          <w:sz w:val="22"/>
          <w:szCs w:val="22"/>
        </w:rPr>
        <w:t xml:space="preserve">The qualifications, skills, and knowledge required for a caregiver or assistant caregiver are based on the type of services expected and the acuity of the residents served, and a caregiver's or assistant caregiver's skills and knowledge are verified and documented before the individual provides physical health services or behavioral health services and according to policies and procedures. The facility has a manager, caregivers, and assistant caregivers with the qualifications, experience, skills, and knowledge necessary to provide the services in its scope, meet residents' needs, and ensure resident health and safety (R9-10-806(A)(3)–(5)).</w:t>
      </w:r>
    </w:p>
    <w:p>
      <w:pPr>
        <w:spacing w:after="120" w:line="276"/>
      </w:pPr>
      <w:r>
        <w:rPr>
          <w:sz w:val="22"/>
          <w:szCs w:val="22"/>
        </w:rPr>
        <w:t xml:space="preserve">The manager maintains a personnel record for each employee and volunteer that includes the individual's name, date of birth, and contact number; start and end dates; and documentation of qualifications, education and experience, completed orientation and in-service education, any required license or certification, TB evidence (if required), CPR and first aid training (if required), and compliance with A.R.S. § 36-411(A) and (C). Personnel records are maintained throughout service and for at least 24 months afterward (R9-10-806(C)).</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a current job description for each position stating duties and required skills, knowledge, education, and experience (R9-10-803(C)(1)(a)).</w:t>
      </w:r>
    </w:p>
    <w:p>
      <w:pPr>
        <w:spacing w:after="80" w:line="276"/>
        <w:ind w:left="720" w:hanging="360"/>
      </w:pPr>
      <w:r>
        <w:rPr>
          <w:b/>
          <w:bCs/>
          <w:sz w:val="22"/>
          <w:szCs w:val="22"/>
        </w:rPr>
        <w:t xml:space="preserve">2.  </w:t>
      </w:r>
      <w:r>
        <w:rPr>
          <w:sz w:val="22"/>
          <w:szCs w:val="22"/>
        </w:rPr>
        <w:t xml:space="preserve">Verify caregiver training (Department- or Board-approved) or an alternative qualification under R9-10-806(A)(1) before assignment.</w:t>
      </w:r>
    </w:p>
    <w:p>
      <w:pPr>
        <w:spacing w:after="80" w:line="276"/>
        <w:ind w:left="720" w:hanging="360"/>
      </w:pPr>
      <w:r>
        <w:rPr>
          <w:b/>
          <w:bCs/>
          <w:sz w:val="22"/>
          <w:szCs w:val="22"/>
        </w:rPr>
        <w:t xml:space="preserve">3.  </w:t>
      </w:r>
      <w:r>
        <w:rPr>
          <w:sz w:val="22"/>
          <w:szCs w:val="22"/>
        </w:rPr>
        <w:t xml:space="preserve">Verify and document each caregiver's and assistant caregiver's skills and knowledge before they provide services (R9-10-806(A)(4)).</w:t>
      </w:r>
    </w:p>
    <w:p>
      <w:pPr>
        <w:spacing w:after="80" w:line="276"/>
        <w:ind w:left="720" w:hanging="360"/>
      </w:pPr>
      <w:r>
        <w:rPr>
          <w:b/>
          <w:bCs/>
          <w:sz w:val="22"/>
          <w:szCs w:val="22"/>
        </w:rPr>
        <w:t xml:space="preserve">4.  </w:t>
      </w:r>
      <w:r>
        <w:rPr>
          <w:sz w:val="22"/>
          <w:szCs w:val="22"/>
        </w:rPr>
        <w:t xml:space="preserve">Assemble each personnel record with all items required by R9-10-806(C)(1).</w:t>
      </w:r>
    </w:p>
    <w:p>
      <w:pPr>
        <w:spacing w:after="80" w:line="276"/>
        <w:ind w:left="720" w:hanging="360"/>
      </w:pPr>
      <w:r>
        <w:rPr>
          <w:b/>
          <w:bCs/>
          <w:sz w:val="22"/>
          <w:szCs w:val="22"/>
        </w:rPr>
        <w:t xml:space="preserve">5.  </w:t>
      </w:r>
      <w:r>
        <w:rPr>
          <w:sz w:val="22"/>
          <w:szCs w:val="22"/>
        </w:rPr>
        <w:t xml:space="preserve">Retain personnel records for at least 24 months after the last date of service (R9-10-806(C)(2)).</w:t>
      </w:r>
    </w:p>
    <w:p>
      <w:pPr>
        <w:spacing w:after="80" w:before="160"/>
      </w:pPr>
      <w:r>
        <w:rPr>
          <w:b/>
          <w:bCs/>
          <w:caps/>
          <w:color w:val="1F3864"/>
          <w:sz w:val="22"/>
          <w:szCs w:val="22"/>
        </w:rPr>
        <w:t xml:space="preserve">Related Forms</w:t>
      </w:r>
    </w:p>
    <w:p>
      <w:pPr>
        <w:spacing w:after="120" w:line="276"/>
      </w:pPr>
      <w:r>
        <w:rPr>
          <w:sz w:val="22"/>
          <w:szCs w:val="22"/>
        </w:rPr>
        <w:t xml:space="preserve">Job Description  ·  Personnel Record Checklist  ·  Skills &amp; Knowledge Verification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1.05 — Caregiver Orientation, Training, First Aid, and CPR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Caregiver Orientation, Training, First Aid, and CPR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R9-10-806(A)(9)–(10), (M); R9-10-803(C)(1)(b), (e), (f).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caregivers and assistant caregivers receive orientation and current first aid and CPR training before providing services, and ongoing education relevant to brain-injury care.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Orientation — </w:t>
      </w:r>
      <w:r>
        <w:rPr>
          <w:sz w:val="22"/>
          <w:szCs w:val="22"/>
        </w:rPr>
        <w:t xml:space="preserve">instruction specific to the duties to be performed by a caregiver or assistant caregiver, provided before the individual provides assisted living services (R9-10-806(A)(9)).</w:t>
      </w:r>
    </w:p>
    <w:p>
      <w:pPr>
        <w:spacing w:after="80" w:line="276"/>
      </w:pPr>
      <w:r>
        <w:rPr>
          <w:b/>
          <w:bCs/>
          <w:sz w:val="22"/>
          <w:szCs w:val="22"/>
        </w:rPr>
        <w:t xml:space="preserve">In-service education — </w:t>
      </w:r>
      <w:r>
        <w:rPr>
          <w:sz w:val="22"/>
          <w:szCs w:val="22"/>
        </w:rPr>
        <w:t xml:space="preserve">ongoing training provided to employees and volunteers as required by policies and procedures.</w:t>
      </w:r>
    </w:p>
    <w:p>
      <w:pPr>
        <w:spacing w:after="80" w:before="160"/>
      </w:pPr>
      <w:r>
        <w:rPr>
          <w:b/>
          <w:bCs/>
          <w:caps/>
          <w:color w:val="1F3864"/>
          <w:sz w:val="22"/>
          <w:szCs w:val="22"/>
        </w:rPr>
        <w:t xml:space="preserve">Policy</w:t>
      </w:r>
    </w:p>
    <w:p>
      <w:pPr>
        <w:spacing w:after="120" w:line="276"/>
      </w:pPr>
      <w:r>
        <w:rPr>
          <w:sz w:val="22"/>
          <w:szCs w:val="22"/>
        </w:rPr>
        <w:t xml:space="preserve">Before providing assisted living services to a resident, each caregiver and assistant caregiver receives orientation specific to the duties to be performed (R9-10-806(A)(9)).</w:t>
      </w:r>
    </w:p>
    <w:p>
      <w:pPr>
        <w:spacing w:after="120" w:line="276"/>
      </w:pPr>
      <w:r>
        <w:rPr>
          <w:sz w:val="22"/>
          <w:szCs w:val="22"/>
        </w:rPr>
        <w:t xml:space="preserve">Before providing assisted living services to a resident, a manager or caregiver provides current documentation of first aid training and cardiopulmonary resuscitation certification specific to adults (R9-10-806(A)(10)). An assisted living home may establish in its policies that CPR training specific to adults, including a demonstration of ability, is obtained from the American Red Cross, American Heart Association, or National Safety Council (R9-10-803(M)).</w:t>
      </w:r>
    </w:p>
    <w:p>
      <w:pPr>
        <w:spacing w:after="120" w:line="276"/>
      </w:pPr>
      <w:r>
        <w:rPr>
          <w:sz w:val="22"/>
          <w:szCs w:val="22"/>
        </w:rPr>
        <w:t xml:space="preserve">Consistent with the facility's policies and procedures for orientation and in-service education (R9-10-803(C)(1)(b)), and because the facility serves adults with brain injury, orientation and in-service education include brain-injury-relevant competencies: cognitive stimulation and activities to maximize functioning, strategies to ensure personal safety, wander-safety measures, responding to a resident's sudden, intense, or out-of-control behavior, and communication strategies for residents with cognitive-communication impairments.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duty-specific orientation before a caregiver or assistant caregiver works with residents (R9-10-806(A)(9)).</w:t>
      </w:r>
    </w:p>
    <w:p>
      <w:pPr>
        <w:spacing w:after="80" w:line="276"/>
        <w:ind w:left="720" w:hanging="360"/>
      </w:pPr>
      <w:r>
        <w:rPr>
          <w:b/>
          <w:bCs/>
          <w:sz w:val="22"/>
          <w:szCs w:val="22"/>
        </w:rPr>
        <w:t xml:space="preserve">2.  </w:t>
      </w:r>
      <w:r>
        <w:rPr>
          <w:sz w:val="22"/>
          <w:szCs w:val="22"/>
        </w:rPr>
        <w:t xml:space="preserve">Verify current first aid and adult CPR certification before a manager or caregiver provides services (R9-10-806(A)(10)).</w:t>
      </w:r>
    </w:p>
    <w:p>
      <w:pPr>
        <w:spacing w:after="80" w:line="276"/>
        <w:ind w:left="720" w:hanging="360"/>
      </w:pPr>
      <w:r>
        <w:rPr>
          <w:b/>
          <w:bCs/>
          <w:sz w:val="22"/>
          <w:szCs w:val="22"/>
        </w:rPr>
        <w:t xml:space="preserve">3.  </w:t>
      </w:r>
      <w:r>
        <w:rPr>
          <w:sz w:val="22"/>
          <w:szCs w:val="22"/>
        </w:rPr>
        <w:t xml:space="preserve">Deliver brain-injury-relevant in-service education (cognitive stimulation, safety, behavior response, communication).</w:t>
      </w:r>
    </w:p>
    <w:p>
      <w:pPr>
        <w:spacing w:after="80" w:line="276"/>
        <w:ind w:left="720" w:hanging="360"/>
      </w:pPr>
      <w:r>
        <w:rPr>
          <w:b/>
          <w:bCs/>
          <w:sz w:val="22"/>
          <w:szCs w:val="22"/>
        </w:rPr>
        <w:t xml:space="preserve">4.  </w:t>
      </w:r>
      <w:r>
        <w:rPr>
          <w:sz w:val="22"/>
          <w:szCs w:val="22"/>
        </w:rPr>
        <w:t xml:space="preserve">Document orientation, in-service education, and first aid/CPR in each personnel record (R9-10-806(C)(1)(c)).</w:t>
      </w:r>
    </w:p>
    <w:p>
      <w:pPr>
        <w:spacing w:after="80" w:before="160"/>
      </w:pPr>
      <w:r>
        <w:rPr>
          <w:b/>
          <w:bCs/>
          <w:caps/>
          <w:color w:val="1F3864"/>
          <w:sz w:val="22"/>
          <w:szCs w:val="22"/>
        </w:rPr>
        <w:t xml:space="preserve">Related Forms</w:t>
      </w:r>
    </w:p>
    <w:p>
      <w:pPr>
        <w:spacing w:after="120" w:line="276"/>
      </w:pPr>
      <w:r>
        <w:rPr>
          <w:sz w:val="22"/>
          <w:szCs w:val="22"/>
        </w:rPr>
        <w:t xml:space="preserve">Orientation Checklist  ·  First Aid/CPR Verification  ·  In-Service Training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1.06 — Fingerprint Clearance and Background Screening</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Fingerprint Clearance and Background Screening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A.R.S. § 36-411; A.A.C. R9-10-803(A)(9), R9-10-806(B)(1), (C)(1)(c)(ix); A.R.S. § 46-141 (APS Registry).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required fingerprint clearance and background screening before staff, volunteers, or other applicable individuals have contact with residents. Written to comply with A.A.C. Title 9, Chapter 10, Article 8, and applicable Arizona statutes.</w:t>
      </w:r>
    </w:p>
    <w:p>
      <w:pPr>
        <w:spacing w:after="80" w:before="160"/>
      </w:pPr>
      <w:r>
        <w:rPr>
          <w:b/>
          <w:bCs/>
          <w:caps/>
          <w:color w:val="1F3864"/>
          <w:sz w:val="22"/>
          <w:szCs w:val="22"/>
        </w:rPr>
        <w:t xml:space="preserve">Definitions</w:t>
      </w:r>
    </w:p>
    <w:p>
      <w:pPr>
        <w:spacing w:after="80" w:line="276"/>
      </w:pPr>
      <w:r>
        <w:rPr>
          <w:b/>
          <w:bCs/>
          <w:sz w:val="22"/>
          <w:szCs w:val="22"/>
        </w:rPr>
        <w:t xml:space="preserve">Fingerprint clearance card — </w:t>
      </w:r>
      <w:r>
        <w:rPr>
          <w:sz w:val="22"/>
          <w:szCs w:val="22"/>
        </w:rPr>
        <w:t xml:space="preserve">a valid clearance card issued under A.R.S. § 36-411 by the Arizona Department of Public Safety.</w:t>
      </w:r>
    </w:p>
    <w:p>
      <w:pPr>
        <w:spacing w:after="80" w:line="276"/>
      </w:pPr>
      <w:r>
        <w:rPr>
          <w:b/>
          <w:bCs/>
          <w:sz w:val="22"/>
          <w:szCs w:val="22"/>
        </w:rPr>
        <w:t xml:space="preserve">APS Registry — </w:t>
      </w:r>
      <w:r>
        <w:rPr>
          <w:sz w:val="22"/>
          <w:szCs w:val="22"/>
        </w:rPr>
        <w:t xml:space="preserve">the Adult Protective Services Registry checked for substantiated findings prior to employment.</w:t>
      </w:r>
    </w:p>
    <w:p>
      <w:pPr>
        <w:spacing w:after="80" w:before="160"/>
      </w:pPr>
      <w:r>
        <w:rPr>
          <w:b/>
          <w:bCs/>
          <w:caps/>
          <w:color w:val="1F3864"/>
          <w:sz w:val="22"/>
          <w:szCs w:val="22"/>
        </w:rPr>
        <w:t xml:space="preserve">Policy</w:t>
      </w:r>
    </w:p>
    <w:p>
      <w:pPr>
        <w:spacing w:after="120" w:line="276"/>
      </w:pPr>
      <w:r>
        <w:rPr>
          <w:sz w:val="22"/>
          <w:szCs w:val="22"/>
        </w:rPr>
        <w:t xml:space="preserve">The facility ensures compliance with the fingerprint requirements of A.R.S. § 36-411 for personnel as required, and documents that compliance in each personnel record (R9-10-803(A)(9), R9-10-806(C)(1)(c)(ix)).</w:t>
      </w:r>
    </w:p>
    <w:p>
      <w:pPr>
        <w:spacing w:after="120" w:line="276"/>
      </w:pPr>
      <w:r>
        <w:rPr>
          <w:sz w:val="22"/>
          <w:szCs w:val="22"/>
        </w:rPr>
        <w:t xml:space="preserve">For an assisted living home, an individual who resides in the home but is not a resident, manager, caregiver, or assistant caregiver either complies with the fingerprinting requirements of A.R.S. § 36-411 or interacts with residents only under the supervision of an individual who holds a valid fingerprint clearance card, and — if 12 years of age or older — provides evidence of freedom from infectious tuberculosis; the facility maintains documentation of this compliance (R9-10-806(B)(1)–(2)).</w:t>
      </w:r>
    </w:p>
    <w:p>
      <w:pPr>
        <w:spacing w:after="120" w:line="276"/>
      </w:pPr>
      <w:r>
        <w:rPr>
          <w:sz w:val="22"/>
          <w:szCs w:val="22"/>
        </w:rPr>
        <w:t xml:space="preserve">Consistent with current Arizona requirements, the facility checks applicable staff against the Adult Protective Services Registry before employment and retains documentation of the check.</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Obtain and verify a valid fingerprint clearance card for each individual required to hold one under A.R.S. § 36-411.</w:t>
      </w:r>
    </w:p>
    <w:p>
      <w:pPr>
        <w:spacing w:after="80" w:line="276"/>
        <w:ind w:left="720" w:hanging="360"/>
      </w:pPr>
      <w:r>
        <w:rPr>
          <w:b/>
          <w:bCs/>
          <w:sz w:val="22"/>
          <w:szCs w:val="22"/>
        </w:rPr>
        <w:t xml:space="preserve">2.  </w:t>
      </w:r>
      <w:r>
        <w:rPr>
          <w:sz w:val="22"/>
          <w:szCs w:val="22"/>
        </w:rPr>
        <w:t xml:space="preserve">Complete and document an Adult Protective Services Registry check for applicable staff before employment.</w:t>
      </w:r>
    </w:p>
    <w:p>
      <w:pPr>
        <w:spacing w:after="80" w:line="276"/>
        <w:ind w:left="720" w:hanging="360"/>
      </w:pPr>
      <w:r>
        <w:rPr>
          <w:b/>
          <w:bCs/>
          <w:sz w:val="22"/>
          <w:szCs w:val="22"/>
        </w:rPr>
        <w:t xml:space="preserve">3.  </w:t>
      </w:r>
      <w:r>
        <w:rPr>
          <w:sz w:val="22"/>
          <w:szCs w:val="22"/>
        </w:rPr>
        <w:t xml:space="preserve">For a non-resident, non-staff individual residing in an assisted living home, obtain fingerprint compliance or ensure supervised interaction, plus TB evidence if 12 or older (R9-10-806(B)(1)).</w:t>
      </w:r>
    </w:p>
    <w:p>
      <w:pPr>
        <w:spacing w:after="80" w:line="276"/>
        <w:ind w:left="720" w:hanging="360"/>
      </w:pPr>
      <w:r>
        <w:rPr>
          <w:b/>
          <w:bCs/>
          <w:sz w:val="22"/>
          <w:szCs w:val="22"/>
        </w:rPr>
        <w:t xml:space="preserve">4.  </w:t>
      </w:r>
      <w:r>
        <w:rPr>
          <w:sz w:val="22"/>
          <w:szCs w:val="22"/>
        </w:rPr>
        <w:t xml:space="preserve">File clearance and screening documentation in each personnel record (R9-10-806(C)(1)(c)(ix)).</w:t>
      </w:r>
    </w:p>
    <w:p>
      <w:pPr>
        <w:spacing w:after="80" w:before="160"/>
      </w:pPr>
      <w:r>
        <w:rPr>
          <w:b/>
          <w:bCs/>
          <w:caps/>
          <w:color w:val="1F3864"/>
          <w:sz w:val="22"/>
          <w:szCs w:val="22"/>
        </w:rPr>
        <w:t xml:space="preserve">Related Forms</w:t>
      </w:r>
    </w:p>
    <w:p>
      <w:pPr>
        <w:spacing w:after="120" w:line="276"/>
      </w:pPr>
      <w:r>
        <w:rPr>
          <w:sz w:val="22"/>
          <w:szCs w:val="22"/>
        </w:rPr>
        <w:t xml:space="preserve">Fingerprint Clearance Record  ·  APS Registry Check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1.07 — Staffing and Awake-Staff Coverage</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Staffing and Awake-Staff Coverage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R9-10-806(A)(6), (7), (B)(3), (4); R9-10-803(C)(1)(h), (m).</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sufficient staffing and the required presence and awake coverage — including nighttime checks for directed-care residents — with a documented backup-staffing plan.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Awake coverage — </w:t>
      </w:r>
      <w:r>
        <w:rPr>
          <w:sz w:val="22"/>
          <w:szCs w:val="22"/>
        </w:rPr>
        <w:t xml:space="preserve">a manager or caregiver who is awake and present as required by the facility's license type.</w:t>
      </w:r>
    </w:p>
    <w:p>
      <w:pPr>
        <w:spacing w:after="80" w:line="276"/>
      </w:pPr>
      <w:r>
        <w:rPr>
          <w:b/>
          <w:bCs/>
          <w:sz w:val="22"/>
          <w:szCs w:val="22"/>
        </w:rPr>
        <w:t xml:space="preserve">Backup staffing plan — </w:t>
      </w:r>
      <w:r>
        <w:rPr>
          <w:sz w:val="22"/>
          <w:szCs w:val="22"/>
        </w:rPr>
        <w:t xml:space="preserve">a documented plan ensuring a manager or caregiver is available if assigned staff cannot provide required services (R9-10-806(B)(3)).</w:t>
      </w:r>
    </w:p>
    <w:p>
      <w:pPr>
        <w:spacing w:after="80" w:before="160"/>
      </w:pPr>
      <w:r>
        <w:rPr>
          <w:b/>
          <w:bCs/>
          <w:caps/>
          <w:color w:val="1F3864"/>
          <w:sz w:val="22"/>
          <w:szCs w:val="22"/>
        </w:rPr>
        <w:t xml:space="preserve">Policy</w:t>
      </w:r>
    </w:p>
    <w:p>
      <w:pPr>
        <w:spacing w:after="120" w:line="276"/>
      </w:pPr>
      <w:r>
        <w:rPr>
          <w:sz w:val="22"/>
          <w:szCs w:val="22"/>
        </w:rPr>
        <w:t xml:space="preserve">For an assisted living center, at least one manager or caregiver is present and awake whenever a resident is on the premises (R9-10-806(A)(6)).</w:t>
      </w:r>
    </w:p>
    <w:p>
      <w:pPr>
        <w:spacing w:after="120" w:line="276"/>
      </w:pPr>
      <w:r>
        <w:rPr>
          <w:sz w:val="22"/>
          <w:szCs w:val="22"/>
        </w:rPr>
        <w:t xml:space="preserve">For an assisted living home, at least the manager or a caregiver is present when a resident is present; the manager or caregiver is awake except during nighttime hours, and if not awake during nighttime hours, can hear and respond to a resident needing assistance. Because the facility is authorized to provide directed care, policies and procedures establish a documented process for checking on a resident receiving directed care services during nighttime hours to ensure the resident's health and safety (R9-10-806(B)(4)).</w:t>
      </w:r>
    </w:p>
    <w:p>
      <w:pPr>
        <w:spacing w:after="120" w:line="276"/>
      </w:pPr>
      <w:r>
        <w:rPr>
          <w:sz w:val="22"/>
          <w:szCs w:val="22"/>
        </w:rPr>
        <w:t xml:space="preserve">The facility maintains a documented backup-staffing plan so that a manager or caregiver is available if assigned staff are unavailable or unable to provide required services (R9-10-806(B)(3)), and maintains policies and procedures for methods by which the facility is aware of a resident's general or specific whereabouts based on the level of services provided (R9-10-803(C)(1)(m)). Documentation of caregivers and assistant caregivers working each day, including hours worked, is maintained for at least 12 months (R9-10-806(A)(7)).</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Schedule staffing to meet the presence and awake-coverage requirements for the facility's license type (R9-10-806(A)(6), (B)(4)).</w:t>
      </w:r>
    </w:p>
    <w:p>
      <w:pPr>
        <w:spacing w:after="80" w:line="276"/>
        <w:ind w:left="720" w:hanging="360"/>
      </w:pPr>
      <w:r>
        <w:rPr>
          <w:b/>
          <w:bCs/>
          <w:sz w:val="22"/>
          <w:szCs w:val="22"/>
        </w:rPr>
        <w:t xml:space="preserve">2.  </w:t>
      </w:r>
      <w:r>
        <w:rPr>
          <w:sz w:val="22"/>
          <w:szCs w:val="22"/>
        </w:rPr>
        <w:t xml:space="preserve">Conduct and document nighttime checks on directed-care residents (R9-10-806(B)(4)(b)(ii)).</w:t>
      </w:r>
    </w:p>
    <w:p>
      <w:pPr>
        <w:spacing w:after="80" w:line="276"/>
        <w:ind w:left="720" w:hanging="360"/>
      </w:pPr>
      <w:r>
        <w:rPr>
          <w:b/>
          <w:bCs/>
          <w:sz w:val="22"/>
          <w:szCs w:val="22"/>
        </w:rPr>
        <w:t xml:space="preserve">3.  </w:t>
      </w:r>
      <w:r>
        <w:rPr>
          <w:sz w:val="22"/>
          <w:szCs w:val="22"/>
        </w:rPr>
        <w:t xml:space="preserve">Maintain and implement the documented backup-staffing plan (R9-10-806(B)(3)).</w:t>
      </w:r>
    </w:p>
    <w:p>
      <w:pPr>
        <w:spacing w:after="80" w:line="276"/>
        <w:ind w:left="720" w:hanging="360"/>
      </w:pPr>
      <w:r>
        <w:rPr>
          <w:b/>
          <w:bCs/>
          <w:sz w:val="22"/>
          <w:szCs w:val="22"/>
        </w:rPr>
        <w:t xml:space="preserve">4.  </w:t>
      </w:r>
      <w:r>
        <w:rPr>
          <w:sz w:val="22"/>
          <w:szCs w:val="22"/>
        </w:rPr>
        <w:t xml:space="preserve">Track resident whereabouts per policy based on level of services (R9-10-803(C)(1)(m)).</w:t>
      </w:r>
    </w:p>
    <w:p>
      <w:pPr>
        <w:spacing w:after="80" w:line="276"/>
        <w:ind w:left="720" w:hanging="360"/>
      </w:pPr>
      <w:r>
        <w:rPr>
          <w:b/>
          <w:bCs/>
          <w:sz w:val="22"/>
          <w:szCs w:val="22"/>
        </w:rPr>
        <w:t xml:space="preserve">5.  </w:t>
      </w:r>
      <w:r>
        <w:rPr>
          <w:sz w:val="22"/>
          <w:szCs w:val="22"/>
        </w:rPr>
        <w:t xml:space="preserve">Retain daily staffing documentation, including hours worked, for at least 12 months (R9-10-806(A)(7)).</w:t>
      </w:r>
    </w:p>
    <w:p>
      <w:pPr>
        <w:spacing w:after="80" w:before="160"/>
      </w:pPr>
      <w:r>
        <w:rPr>
          <w:b/>
          <w:bCs/>
          <w:caps/>
          <w:color w:val="1F3864"/>
          <w:sz w:val="22"/>
          <w:szCs w:val="22"/>
        </w:rPr>
        <w:t xml:space="preserve">Related Forms</w:t>
      </w:r>
    </w:p>
    <w:p>
      <w:pPr>
        <w:spacing w:after="120" w:line="276"/>
      </w:pPr>
      <w:r>
        <w:rPr>
          <w:sz w:val="22"/>
          <w:szCs w:val="22"/>
        </w:rPr>
        <w:t xml:space="preserve">Staffing Schedule  ·  Daily Staffing Log  ·  Nighttime Directed-Care Check Log  ·  Backup Staffing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1.08 — Tuberculosis Screening and Employee Health</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Tuberculosis Screening and Employee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R9-10-806(A)(8); R9-10-113.</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staff and volunteers with regular resident contact provide evidence of freedom from infectious tuberculosis.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Infectious tuberculosis — </w:t>
      </w:r>
      <w:r>
        <w:rPr>
          <w:sz w:val="22"/>
          <w:szCs w:val="22"/>
        </w:rPr>
        <w:t xml:space="preserve">active tuberculosis disease capable of transmission, screened for as specified in R9-10-113.</w:t>
      </w:r>
    </w:p>
    <w:p>
      <w:pPr>
        <w:spacing w:after="80" w:line="276"/>
      </w:pPr>
      <w:r>
        <w:rPr>
          <w:b/>
          <w:bCs/>
          <w:sz w:val="22"/>
          <w:szCs w:val="22"/>
        </w:rPr>
        <w:t xml:space="preserve">Direct interaction — </w:t>
      </w:r>
      <w:r>
        <w:rPr>
          <w:sz w:val="22"/>
          <w:szCs w:val="22"/>
        </w:rPr>
        <w:t xml:space="preserve">in-person contact with residents in the course of providing or supporting services.</w:t>
      </w:r>
    </w:p>
    <w:p>
      <w:pPr>
        <w:spacing w:after="80" w:before="160"/>
      </w:pPr>
      <w:r>
        <w:rPr>
          <w:b/>
          <w:bCs/>
          <w:caps/>
          <w:color w:val="1F3864"/>
          <w:sz w:val="22"/>
          <w:szCs w:val="22"/>
        </w:rPr>
        <w:t xml:space="preserve">Policy</w:t>
      </w:r>
    </w:p>
    <w:p>
      <w:pPr>
        <w:spacing w:after="120" w:line="276"/>
      </w:pPr>
      <w:r>
        <w:rPr>
          <w:sz w:val="22"/>
          <w:szCs w:val="22"/>
        </w:rPr>
        <w:t xml:space="preserve">A manager, caregiver, assistant caregiver, or any employee or volunteer who has or is expected to have more than eight hours per week of direct interaction with residents provides evidence of freedom from infectious tuberculosis on or before the date the individual begins providing services and as specified in R9-10-113 (R9-10-806(A)(8)).</w:t>
      </w:r>
    </w:p>
    <w:p>
      <w:pPr>
        <w:spacing w:after="120" w:line="276"/>
      </w:pPr>
      <w:r>
        <w:rPr>
          <w:sz w:val="22"/>
          <w:szCs w:val="22"/>
        </w:rPr>
        <w:t xml:space="preserve">Evidence of freedom from infectious tuberculosis is documented in the individual's personnel record (R9-10-806(C)(1)(c)(vi)).</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Screen each applicable individual for infectious tuberculosis on or before their start date, as specified in R9-10-113 (R9-10-806(A)(8)).</w:t>
      </w:r>
    </w:p>
    <w:p>
      <w:pPr>
        <w:spacing w:after="80" w:line="276"/>
        <w:ind w:left="720" w:hanging="360"/>
      </w:pPr>
      <w:r>
        <w:rPr>
          <w:b/>
          <w:bCs/>
          <w:sz w:val="22"/>
          <w:szCs w:val="22"/>
        </w:rPr>
        <w:t xml:space="preserve">2.  </w:t>
      </w:r>
      <w:r>
        <w:rPr>
          <w:sz w:val="22"/>
          <w:szCs w:val="22"/>
        </w:rPr>
        <w:t xml:space="preserve">Document the TB evidence in the personnel record (R9-10-806(C)(1)(c)(vi)).</w:t>
      </w:r>
    </w:p>
    <w:p>
      <w:pPr>
        <w:spacing w:after="80" w:line="276"/>
        <w:ind w:left="720" w:hanging="360"/>
      </w:pPr>
      <w:r>
        <w:rPr>
          <w:b/>
          <w:bCs/>
          <w:sz w:val="22"/>
          <w:szCs w:val="22"/>
        </w:rPr>
        <w:t xml:space="preserve">3.  </w:t>
      </w:r>
      <w:r>
        <w:rPr>
          <w:sz w:val="22"/>
          <w:szCs w:val="22"/>
        </w:rPr>
        <w:t xml:space="preserve">Repeat screening as specified in R9-10-113 where required.</w:t>
      </w:r>
    </w:p>
    <w:p>
      <w:pPr>
        <w:spacing w:after="80" w:before="160"/>
      </w:pPr>
      <w:r>
        <w:rPr>
          <w:b/>
          <w:bCs/>
          <w:caps/>
          <w:color w:val="1F3864"/>
          <w:sz w:val="22"/>
          <w:szCs w:val="22"/>
        </w:rPr>
        <w:t xml:space="preserve">Related Forms</w:t>
      </w:r>
    </w:p>
    <w:p>
      <w:pPr>
        <w:spacing w:after="120" w:line="276"/>
      </w:pPr>
      <w:r>
        <w:rPr>
          <w:sz w:val="22"/>
          <w:szCs w:val="22"/>
        </w:rPr>
        <w:t xml:space="preserve">Tuberculosis Screening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1.09 — Quality Management Program</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Quality Management Program</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R9-10-804; R9-10-803(A)(4)–(5), (C)(1)(w).</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an ongoing quality management program that identifies and evaluates incidents and concerns about resident care and drives improvement.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Incident — </w:t>
      </w:r>
      <w:r>
        <w:rPr>
          <w:sz w:val="22"/>
          <w:szCs w:val="22"/>
        </w:rPr>
        <w:t xml:space="preserve">an event affecting a resident that the facility identifies, documents, and evaluates through the quality management program (R9-10-804(1)(a)).</w:t>
      </w:r>
    </w:p>
    <w:p>
      <w:pPr>
        <w:spacing w:after="80" w:line="276"/>
      </w:pPr>
      <w:r>
        <w:rPr>
          <w:b/>
          <w:bCs/>
          <w:sz w:val="22"/>
          <w:szCs w:val="22"/>
        </w:rPr>
        <w:t xml:space="preserve">Quality management program — </w:t>
      </w:r>
      <w:r>
        <w:rPr>
          <w:sz w:val="22"/>
          <w:szCs w:val="22"/>
        </w:rPr>
        <w:t xml:space="preserve">the documented, ongoing program required by R9-10-804.</w:t>
      </w:r>
    </w:p>
    <w:p>
      <w:pPr>
        <w:spacing w:after="80" w:before="160"/>
      </w:pPr>
      <w:r>
        <w:rPr>
          <w:b/>
          <w:bCs/>
          <w:caps/>
          <w:color w:val="1F3864"/>
          <w:sz w:val="22"/>
          <w:szCs w:val="22"/>
        </w:rPr>
        <w:t xml:space="preserve">Policy</w:t>
      </w:r>
    </w:p>
    <w:p>
      <w:pPr>
        <w:spacing w:after="120" w:line="276"/>
      </w:pPr>
      <w:r>
        <w:rPr>
          <w:sz w:val="22"/>
          <w:szCs w:val="22"/>
        </w:rPr>
        <w:t xml:space="preserve">The manager ensures a documented, ongoing quality management program that, at a minimum, includes: a method to identify, document, and evaluate incidents; a method to collect data to evaluate services provided to residents; a method to evaluate that data to identify a concern about the delivery of services related to resident care; a method to make changes or take action as a result of an identified concern; and the frequency for submitting a report to the governing authority (R9-10-804(1)).</w:t>
      </w:r>
    </w:p>
    <w:p>
      <w:pPr>
        <w:spacing w:after="120" w:line="276"/>
      </w:pPr>
      <w:r>
        <w:rPr>
          <w:sz w:val="22"/>
          <w:szCs w:val="22"/>
        </w:rPr>
        <w:t xml:space="preserve">A documented report is submitted to the governing authority that identifies each concern about the delivery of services related to resident care and any change made or action taken as a result; the report and its supporting documentation are maintained for at least 12 months (R9-10-804(2)–(3)). The governing authority reviews and evaluates the effectiveness of the quality management program at least once every 12 months (R9-10-803(A)(5)).</w:t>
      </w:r>
    </w:p>
    <w:p>
      <w:pPr>
        <w:spacing w:after="120" w:line="276"/>
      </w:pPr>
      <w:r>
        <w:rPr>
          <w:sz w:val="22"/>
          <w:szCs w:val="22"/>
        </w:rPr>
        <w:t xml:space="preserve">Because the facility serves adults with brain injury, the program gives particular attention to incidents characteristic of the population — wandering or egress-alert events, falls, medication errors, and responses to sudden, intense, or out-of-control behavior.</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Identify, document, and evaluate incidents as they occur (R9-10-804(1)(a)).</w:t>
      </w:r>
    </w:p>
    <w:p>
      <w:pPr>
        <w:spacing w:after="80" w:line="276"/>
        <w:ind w:left="720" w:hanging="360"/>
      </w:pPr>
      <w:r>
        <w:rPr>
          <w:b/>
          <w:bCs/>
          <w:sz w:val="22"/>
          <w:szCs w:val="22"/>
        </w:rPr>
        <w:t xml:space="preserve">2.  </w:t>
      </w:r>
      <w:r>
        <w:rPr>
          <w:sz w:val="22"/>
          <w:szCs w:val="22"/>
        </w:rPr>
        <w:t xml:space="preserve">Collect and evaluate data on services to identify concerns about resident care (R9-10-804(1)(b)–(c)).</w:t>
      </w:r>
    </w:p>
    <w:p>
      <w:pPr>
        <w:spacing w:after="80" w:line="276"/>
        <w:ind w:left="720" w:hanging="360"/>
      </w:pPr>
      <w:r>
        <w:rPr>
          <w:b/>
          <w:bCs/>
          <w:sz w:val="22"/>
          <w:szCs w:val="22"/>
        </w:rPr>
        <w:t xml:space="preserve">3.  </w:t>
      </w:r>
      <w:r>
        <w:rPr>
          <w:sz w:val="22"/>
          <w:szCs w:val="22"/>
        </w:rPr>
        <w:t xml:space="preserve">Make changes or take action to address identified concerns (R9-10-804(1)(d)).</w:t>
      </w:r>
    </w:p>
    <w:p>
      <w:pPr>
        <w:spacing w:after="80" w:line="276"/>
        <w:ind w:left="720" w:hanging="360"/>
      </w:pPr>
      <w:r>
        <w:rPr>
          <w:b/>
          <w:bCs/>
          <w:sz w:val="22"/>
          <w:szCs w:val="22"/>
        </w:rPr>
        <w:t xml:space="preserve">4.  </w:t>
      </w:r>
      <w:r>
        <w:rPr>
          <w:sz w:val="22"/>
          <w:szCs w:val="22"/>
        </w:rPr>
        <w:t xml:space="preserve">Submit the documented report to the governing authority at the established frequency (R9-10-804(2)).</w:t>
      </w:r>
    </w:p>
    <w:p>
      <w:pPr>
        <w:spacing w:after="80" w:line="276"/>
        <w:ind w:left="720" w:hanging="360"/>
      </w:pPr>
      <w:r>
        <w:rPr>
          <w:b/>
          <w:bCs/>
          <w:sz w:val="22"/>
          <w:szCs w:val="22"/>
        </w:rPr>
        <w:t xml:space="preserve">5.  </w:t>
      </w:r>
      <w:r>
        <w:rPr>
          <w:sz w:val="22"/>
          <w:szCs w:val="22"/>
        </w:rPr>
        <w:t xml:space="preserve">Have the governing authority review program effectiveness at least every 12 months (R9-10-803(A)(5)).</w:t>
      </w:r>
    </w:p>
    <w:p>
      <w:pPr>
        <w:spacing w:after="80" w:line="276"/>
        <w:ind w:left="720" w:hanging="360"/>
      </w:pPr>
      <w:r>
        <w:rPr>
          <w:b/>
          <w:bCs/>
          <w:sz w:val="22"/>
          <w:szCs w:val="22"/>
        </w:rPr>
        <w:t xml:space="preserve">6.  </w:t>
      </w:r>
      <w:r>
        <w:rPr>
          <w:sz w:val="22"/>
          <w:szCs w:val="22"/>
        </w:rPr>
        <w:t xml:space="preserve">Retain the report and supporting documentation for at least 12 months (R9-10-804(3)).</w:t>
      </w:r>
    </w:p>
    <w:p>
      <w:pPr>
        <w:spacing w:after="80" w:before="160"/>
      </w:pPr>
      <w:r>
        <w:rPr>
          <w:b/>
          <w:bCs/>
          <w:caps/>
          <w:color w:val="1F3864"/>
          <w:sz w:val="22"/>
          <w:szCs w:val="22"/>
        </w:rPr>
        <w:t xml:space="preserve">Related Forms</w:t>
      </w:r>
    </w:p>
    <w:p>
      <w:pPr>
        <w:spacing w:after="120" w:line="276"/>
      </w:pPr>
      <w:r>
        <w:rPr>
          <w:sz w:val="22"/>
          <w:szCs w:val="22"/>
        </w:rPr>
        <w:t xml:space="preserve">Incident Report  ·  Quality Management Report to Governing Authority  ·  QM Data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1.10 — Contracted Services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Contracted Services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R9-10-805; R9-10-803(C)(1)(t).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any contracted services are provided in accordance with Article 8 and are documented.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Contracted services — </w:t>
      </w:r>
      <w:r>
        <w:rPr>
          <w:sz w:val="22"/>
          <w:szCs w:val="22"/>
        </w:rPr>
        <w:t xml:space="preserve">services provided to residents by an outside individual or entity under an arrangement with the facility.</w:t>
      </w:r>
    </w:p>
    <w:p>
      <w:pPr>
        <w:spacing w:after="80" w:before="160"/>
      </w:pPr>
      <w:r>
        <w:rPr>
          <w:b/>
          <w:bCs/>
          <w:caps/>
          <w:color w:val="1F3864"/>
          <w:sz w:val="22"/>
          <w:szCs w:val="22"/>
        </w:rPr>
        <w:t xml:space="preserve">Policy</w:t>
      </w:r>
    </w:p>
    <w:p>
      <w:pPr>
        <w:spacing w:after="120" w:line="276"/>
      </w:pPr>
      <w:r>
        <w:rPr>
          <w:sz w:val="22"/>
          <w:szCs w:val="22"/>
        </w:rPr>
        <w:t xml:space="preserve">The manager ensures that contracted services are provided according to the requirements in Article 8 (R9-10-805(1)).</w:t>
      </w:r>
    </w:p>
    <w:p>
      <w:pPr>
        <w:spacing w:after="120" w:line="276"/>
      </w:pPr>
      <w:r>
        <w:rPr>
          <w:sz w:val="22"/>
          <w:szCs w:val="22"/>
        </w:rPr>
        <w:t xml:space="preserve">The manager maintains documentation of current contracted services that includes a description of the contracted services provided (R9-10-805(2)), consistent with the facility's policies and procedures on contracted services (R9-10-803(C)(1)(t)).</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Ensure each contracted service complies with the applicable Article 8 requirements (R9-10-805(1)).</w:t>
      </w:r>
    </w:p>
    <w:p>
      <w:pPr>
        <w:spacing w:after="80" w:line="276"/>
        <w:ind w:left="720" w:hanging="360"/>
      </w:pPr>
      <w:r>
        <w:rPr>
          <w:b/>
          <w:bCs/>
          <w:sz w:val="22"/>
          <w:szCs w:val="22"/>
        </w:rPr>
        <w:t xml:space="preserve">2.  </w:t>
      </w:r>
      <w:r>
        <w:rPr>
          <w:sz w:val="22"/>
          <w:szCs w:val="22"/>
        </w:rPr>
        <w:t xml:space="preserve">Maintain current documentation describing each contracted service (R9-10-805(2)).</w:t>
      </w:r>
    </w:p>
    <w:p>
      <w:pPr>
        <w:spacing w:after="80" w:line="276"/>
        <w:ind w:left="720" w:hanging="360"/>
      </w:pPr>
      <w:r>
        <w:rPr>
          <w:b/>
          <w:bCs/>
          <w:sz w:val="22"/>
          <w:szCs w:val="22"/>
        </w:rPr>
        <w:t xml:space="preserve">3.  </w:t>
      </w:r>
      <w:r>
        <w:rPr>
          <w:sz w:val="22"/>
          <w:szCs w:val="22"/>
        </w:rPr>
        <w:t xml:space="preserve">Review contracted-service arrangements as part of the facility's policies and procedures.</w:t>
      </w:r>
    </w:p>
    <w:p>
      <w:pPr>
        <w:spacing w:after="80" w:before="160"/>
      </w:pPr>
      <w:r>
        <w:rPr>
          <w:b/>
          <w:bCs/>
          <w:caps/>
          <w:color w:val="1F3864"/>
          <w:sz w:val="22"/>
          <w:szCs w:val="22"/>
        </w:rPr>
        <w:t xml:space="preserve">Related Forms</w:t>
      </w:r>
    </w:p>
    <w:p>
      <w:pPr>
        <w:spacing w:after="120" w:line="276"/>
      </w:pPr>
      <w:r>
        <w:rPr>
          <w:sz w:val="22"/>
          <w:szCs w:val="22"/>
        </w:rPr>
        <w:t xml:space="preserve">Contracted Services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1.11 — Employee Complaints Regarding Resident Care</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Employee Complaints Regarding Resident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Administration &amp; Staff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R9-10-803(C)(1)(c); R9-10-810(B)(2)(j).</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a documented process for employees to submit complaints related to resident care without retaliation.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Employee complaint — </w:t>
      </w:r>
      <w:r>
        <w:rPr>
          <w:sz w:val="22"/>
          <w:szCs w:val="22"/>
        </w:rPr>
        <w:t xml:space="preserve">a concern submitted by an employee related to resident care.</w:t>
      </w:r>
    </w:p>
    <w:p>
      <w:pPr>
        <w:spacing w:after="80" w:line="276"/>
      </w:pPr>
      <w:r>
        <w:rPr>
          <w:b/>
          <w:bCs/>
          <w:sz w:val="22"/>
          <w:szCs w:val="22"/>
        </w:rPr>
        <w:t xml:space="preserve">Retaliation — </w:t>
      </w:r>
      <w:r>
        <w:rPr>
          <w:sz w:val="22"/>
          <w:szCs w:val="22"/>
        </w:rPr>
        <w:t xml:space="preserve">any adverse action taken against an individual for submitting a complaint, which is prohibited.</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describing how an employee may submit a complaint related to resident care (R9-10-803(C)(1)(c)).</w:t>
      </w:r>
    </w:p>
    <w:p>
      <w:pPr>
        <w:spacing w:after="120" w:line="276"/>
      </w:pPr>
      <w:r>
        <w:rPr>
          <w:sz w:val="22"/>
          <w:szCs w:val="22"/>
        </w:rPr>
        <w:t xml:space="preserve">No employee is subjected to retaliation for submitting a complaint related to resident care or for a resident's complaint to the Department or another entity (consistent with the resident's protection from retaliation under R9-10-810(B)(2)(j)). Complaints are reviewed, addressed, and documented.</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employees a documented method to submit resident-care complaints (R9-10-803(C)(1)(c)).</w:t>
      </w:r>
    </w:p>
    <w:p>
      <w:pPr>
        <w:spacing w:after="80" w:line="276"/>
        <w:ind w:left="720" w:hanging="360"/>
      </w:pPr>
      <w:r>
        <w:rPr>
          <w:b/>
          <w:bCs/>
          <w:sz w:val="22"/>
          <w:szCs w:val="22"/>
        </w:rPr>
        <w:t xml:space="preserve">2.  </w:t>
      </w:r>
      <w:r>
        <w:rPr>
          <w:sz w:val="22"/>
          <w:szCs w:val="22"/>
        </w:rPr>
        <w:t xml:space="preserve">Review and address each complaint and document the outcome.</w:t>
      </w:r>
    </w:p>
    <w:p>
      <w:pPr>
        <w:spacing w:after="80" w:line="276"/>
        <w:ind w:left="720" w:hanging="360"/>
      </w:pPr>
      <w:r>
        <w:rPr>
          <w:b/>
          <w:bCs/>
          <w:sz w:val="22"/>
          <w:szCs w:val="22"/>
        </w:rPr>
        <w:t xml:space="preserve">3.  </w:t>
      </w:r>
      <w:r>
        <w:rPr>
          <w:sz w:val="22"/>
          <w:szCs w:val="22"/>
        </w:rPr>
        <w:t xml:space="preserve">Prohibit and prevent retaliation for submitting a complaint.</w:t>
      </w:r>
    </w:p>
    <w:p>
      <w:pPr>
        <w:spacing w:after="80" w:before="160"/>
      </w:pPr>
      <w:r>
        <w:rPr>
          <w:b/>
          <w:bCs/>
          <w:caps/>
          <w:color w:val="1F3864"/>
          <w:sz w:val="22"/>
          <w:szCs w:val="22"/>
        </w:rPr>
        <w:t xml:space="preserve">Related Forms</w:t>
      </w:r>
    </w:p>
    <w:p>
      <w:pPr>
        <w:spacing w:after="120" w:line="276"/>
      </w:pPr>
      <w:r>
        <w:rPr>
          <w:sz w:val="22"/>
          <w:szCs w:val="22"/>
        </w:rPr>
        <w:t xml:space="preserve">Employee Complaint Form  ·  Complaint Resolution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spacing w:after="120" w:before="3000"/>
        <w:jc w:val="center"/>
      </w:pPr>
      <w:r>
        <w:rPr>
          <w:b/>
          <w:bCs/>
          <w:color w:val="1F3864"/>
          <w:sz w:val="28"/>
          <w:szCs w:val="28"/>
        </w:rPr>
        <w:t xml:space="preserve">SECTION 2 — RESIDENT RIGHTS, ACCEPTANCE &amp; RESIDENCY</w:t>
      </w:r>
    </w:p>
    <w:p>
      <w:pPr>
        <w:spacing w:after="400" w:before="0"/>
        <w:jc w:val="center"/>
      </w:pPr>
      <w:r>
        <w:rPr>
          <w:color w:val="595959"/>
          <w:sz w:val="24"/>
          <w:szCs w:val="24"/>
        </w:rPr>
        <w:t xml:space="preserve">Policies 2.01 – 2.09</w:t>
      </w:r>
    </w:p>
    <w:p>
      <w:pPr>
        <w:spacing w:after="60" w:before="0"/>
        <w:jc w:val="center"/>
      </w:pPr>
      <w:r>
        <w:rPr>
          <w:color w:val="595959"/>
          <w:sz w:val="20"/>
          <w:szCs w:val="20"/>
        </w:rPr>
        <w:t xml:space="preserve">Regulatory basis: A.A.C. Title 9, Chapter 10, Article 8 (R9-10-807, 810);</w:t>
      </w:r>
    </w:p>
    <w:p>
      <w:pPr>
        <w:spacing w:after="60" w:before="0"/>
        <w:jc w:val="center"/>
      </w:pPr>
      <w:r>
        <w:rPr>
          <w:color w:val="595959"/>
          <w:sz w:val="20"/>
          <w:szCs w:val="20"/>
        </w:rPr>
        <w:t xml:space="preserve">A.R.S. § 46-454 and Title 36; funded through ALTCS.</w:t>
      </w:r>
    </w:p>
    <w:p>
      <w:r>
        <w:br w:type="page"/>
      </w:r>
    </w:p>
    <w:p>
      <w:pPr>
        <w:pStyle w:val="Heading1"/>
        <w:spacing w:after="40"/>
      </w:pPr>
      <w:r>
        <w:rPr>
          <w:b/>
          <w:bCs/>
          <w:color w:val="1F3864"/>
          <w:sz w:val="28"/>
          <w:szCs w:val="28"/>
        </w:rPr>
        <w:t xml:space="preserve">Policy 2.01 — Resident Rights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 Rights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R9-10-810; R9-10-803(D)(1).</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resident is informed of, and able to exercise, the rights guaranteed under Article 8 — without retaliation.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Resident — </w:t>
      </w:r>
      <w:r>
        <w:rPr>
          <w:sz w:val="22"/>
          <w:szCs w:val="22"/>
        </w:rPr>
        <w:t xml:space="preserve">an individual accepted by the assisted living facility to receive assisted living services (R9-10-801).</w:t>
      </w:r>
    </w:p>
    <w:p>
      <w:pPr>
        <w:spacing w:after="80" w:line="276"/>
      </w:pPr>
      <w:r>
        <w:rPr>
          <w:b/>
          <w:bCs/>
          <w:sz w:val="22"/>
          <w:szCs w:val="22"/>
        </w:rPr>
        <w:t xml:space="preserve">Resident's representative — </w:t>
      </w:r>
      <w:r>
        <w:rPr>
          <w:sz w:val="22"/>
          <w:szCs w:val="22"/>
        </w:rPr>
        <w:t xml:space="preserve">an individual authorized to act on a resident's behalf, such as a guardian, agent under a health care power of attorney, or designated representative.</w:t>
      </w:r>
    </w:p>
    <w:p>
      <w:pPr>
        <w:spacing w:after="80" w:line="276"/>
      </w:pPr>
      <w:r>
        <w:rPr>
          <w:b/>
          <w:bCs/>
          <w:sz w:val="22"/>
          <w:szCs w:val="22"/>
        </w:rPr>
        <w:t xml:space="preserve">Restraint — </w:t>
      </w:r>
      <w:r>
        <w:rPr>
          <w:sz w:val="22"/>
          <w:szCs w:val="22"/>
        </w:rPr>
        <w:t xml:space="preserve">a chemical restraint, or a physical restraint applied for discipline or convenience and not required to treat a resident's medical symptom.</w:t>
      </w:r>
    </w:p>
    <w:p>
      <w:pPr>
        <w:spacing w:after="80" w:before="160"/>
      </w:pPr>
      <w:r>
        <w:rPr>
          <w:b/>
          <w:bCs/>
          <w:caps/>
          <w:color w:val="1F3864"/>
          <w:sz w:val="22"/>
          <w:szCs w:val="22"/>
        </w:rPr>
        <w:t xml:space="preserve">Policy</w:t>
      </w:r>
    </w:p>
    <w:p>
      <w:pPr>
        <w:spacing w:after="120" w:line="276"/>
      </w:pPr>
      <w:r>
        <w:rPr>
          <w:sz w:val="22"/>
          <w:szCs w:val="22"/>
        </w:rPr>
        <w:t xml:space="preserve">A resident, or the resident's representative, may exercise the resident's rights, and a resident is not denied assisted living services or otherwise discriminated against for exercising the resident's rights (R9-10-810(A)).</w:t>
      </w:r>
    </w:p>
    <w:p>
      <w:pPr>
        <w:spacing w:after="120" w:line="276"/>
      </w:pPr>
      <w:r>
        <w:rPr>
          <w:sz w:val="22"/>
          <w:szCs w:val="22"/>
        </w:rPr>
        <w:t xml:space="preserve">The manager ensures that a resident or the resident's representative is informed of, and provided a documented list of, the resident's rights and responsibilities. At a minimum, a resident has the right to:</w:t>
      </w:r>
    </w:p>
    <w:p>
      <w:pPr>
        <w:pStyle w:val="ListParagraph"/>
        <w:numPr>
          <w:ilvl w:val="0"/>
          <w:numId w:val="2"/>
        </w:numPr>
        <w:spacing w:after="80" w:line="276"/>
      </w:pPr>
      <w:r>
        <w:rPr>
          <w:sz w:val="22"/>
          <w:szCs w:val="22"/>
        </w:rPr>
        <w:t xml:space="preserve">be treated with dignity, respect, and consideration, and not be subjected to abuse, neglect, exploitation, coercion, manipulation, sexual abuse, sexual assault, or seclusion;</w:t>
      </w:r>
    </w:p>
    <w:p>
      <w:pPr>
        <w:pStyle w:val="ListParagraph"/>
        <w:numPr>
          <w:ilvl w:val="0"/>
          <w:numId w:val="2"/>
        </w:numPr>
        <w:spacing w:after="80" w:line="276"/>
      </w:pPr>
      <w:r>
        <w:rPr>
          <w:sz w:val="22"/>
          <w:szCs w:val="22"/>
        </w:rPr>
        <w:t xml:space="preserve">not be subjected to a chemical restraint, or a physical restraint applied for discipline or convenience and not required to treat a medical symptom;</w:t>
      </w:r>
    </w:p>
    <w:p>
      <w:pPr>
        <w:pStyle w:val="ListParagraph"/>
        <w:numPr>
          <w:ilvl w:val="0"/>
          <w:numId w:val="2"/>
        </w:numPr>
        <w:spacing w:after="80" w:line="276"/>
      </w:pPr>
      <w:r>
        <w:rPr>
          <w:sz w:val="22"/>
          <w:szCs w:val="22"/>
        </w:rPr>
        <w:t xml:space="preserve">not be discriminated against;</w:t>
      </w:r>
    </w:p>
    <w:p>
      <w:pPr>
        <w:pStyle w:val="ListParagraph"/>
        <w:numPr>
          <w:ilvl w:val="0"/>
          <w:numId w:val="2"/>
        </w:numPr>
        <w:spacing w:after="80" w:line="276"/>
      </w:pPr>
      <w:r>
        <w:rPr>
          <w:sz w:val="22"/>
          <w:szCs w:val="22"/>
        </w:rPr>
        <w:t xml:space="preserve">privacy, including for personal needs, communications, visits, and during the provision of services, and to send and receive unopened personal mail;</w:t>
      </w:r>
    </w:p>
    <w:p>
      <w:pPr>
        <w:pStyle w:val="ListParagraph"/>
        <w:numPr>
          <w:ilvl w:val="0"/>
          <w:numId w:val="2"/>
        </w:numPr>
        <w:spacing w:after="80" w:line="276"/>
      </w:pPr>
      <w:r>
        <w:rPr>
          <w:sz w:val="22"/>
          <w:szCs w:val="22"/>
        </w:rPr>
        <w:t xml:space="preserve">communicate, associate, and meet privately with individuals of the resident's choice;</w:t>
      </w:r>
    </w:p>
    <w:p>
      <w:pPr>
        <w:pStyle w:val="ListParagraph"/>
        <w:numPr>
          <w:ilvl w:val="0"/>
          <w:numId w:val="2"/>
        </w:numPr>
        <w:spacing w:after="80" w:line="276"/>
      </w:pPr>
      <w:r>
        <w:rPr>
          <w:sz w:val="22"/>
          <w:szCs w:val="22"/>
        </w:rPr>
        <w:t xml:space="preserve">participate in or refuse to participate in social, spiritual, or community activities;</w:t>
      </w:r>
    </w:p>
    <w:p>
      <w:pPr>
        <w:pStyle w:val="ListParagraph"/>
        <w:numPr>
          <w:ilvl w:val="0"/>
          <w:numId w:val="2"/>
        </w:numPr>
        <w:spacing w:after="80" w:line="276"/>
      </w:pPr>
      <w:r>
        <w:rPr>
          <w:sz w:val="22"/>
          <w:szCs w:val="22"/>
        </w:rPr>
        <w:t xml:space="preserve">accept or refuse treatment or services, and participate in the development of, and any changes to, the resident's service plan;</w:t>
      </w:r>
    </w:p>
    <w:p>
      <w:pPr>
        <w:pStyle w:val="ListParagraph"/>
        <w:numPr>
          <w:ilvl w:val="0"/>
          <w:numId w:val="2"/>
        </w:numPr>
        <w:spacing w:after="80" w:line="276"/>
      </w:pPr>
      <w:r>
        <w:rPr>
          <w:sz w:val="22"/>
          <w:szCs w:val="22"/>
        </w:rPr>
        <w:t xml:space="preserve">file a complaint or grievance, and recommend changes in policies and services, without coercion, discrimination, reprisal, or unreasonable interruption of services;</w:t>
      </w:r>
    </w:p>
    <w:p>
      <w:pPr>
        <w:pStyle w:val="ListParagraph"/>
        <w:numPr>
          <w:ilvl w:val="0"/>
          <w:numId w:val="2"/>
        </w:numPr>
        <w:spacing w:after="80" w:line="276"/>
      </w:pPr>
      <w:r>
        <w:rPr>
          <w:sz w:val="22"/>
          <w:szCs w:val="22"/>
        </w:rPr>
        <w:t xml:space="preserve">be informed of the resident's own health condition and to review the resident's own records;</w:t>
      </w:r>
    </w:p>
    <w:p>
      <w:pPr>
        <w:pStyle w:val="ListParagraph"/>
        <w:numPr>
          <w:ilvl w:val="0"/>
          <w:numId w:val="2"/>
        </w:numPr>
        <w:spacing w:after="80" w:line="276"/>
      </w:pPr>
      <w:r>
        <w:rPr>
          <w:sz w:val="22"/>
          <w:szCs w:val="22"/>
        </w:rPr>
        <w:t xml:space="preserve">manage the resident's personal funds unless this authority has been delegated;</w:t>
      </w:r>
    </w:p>
    <w:p>
      <w:pPr>
        <w:pStyle w:val="ListParagraph"/>
        <w:numPr>
          <w:ilvl w:val="0"/>
          <w:numId w:val="2"/>
        </w:numPr>
        <w:spacing w:after="80" w:line="276"/>
      </w:pPr>
      <w:r>
        <w:rPr>
          <w:sz w:val="22"/>
          <w:szCs w:val="22"/>
        </w:rPr>
        <w:t xml:space="preserve">retain and use personal possessions as space permits;</w:t>
      </w:r>
    </w:p>
    <w:p>
      <w:pPr>
        <w:pStyle w:val="ListParagraph"/>
        <w:numPr>
          <w:ilvl w:val="0"/>
          <w:numId w:val="2"/>
        </w:numPr>
        <w:spacing w:after="80" w:line="276"/>
      </w:pPr>
      <w:r>
        <w:rPr>
          <w:sz w:val="22"/>
          <w:szCs w:val="22"/>
        </w:rPr>
        <w:t xml:space="preserve">assist in choosing the resident's own attending physician or health-care practitioner; and</w:t>
      </w:r>
    </w:p>
    <w:p>
      <w:pPr>
        <w:pStyle w:val="ListParagraph"/>
        <w:numPr>
          <w:ilvl w:val="0"/>
          <w:numId w:val="2"/>
        </w:numPr>
        <w:spacing w:after="80" w:line="276"/>
      </w:pPr>
      <w:r>
        <w:rPr>
          <w:sz w:val="22"/>
          <w:szCs w:val="22"/>
        </w:rPr>
        <w:t xml:space="preserve">not be relocated except in accordance with the residency agreement, the facility's policies and procedures, or Article 8.</w:t>
      </w:r>
    </w:p>
    <w:p>
      <w:pPr>
        <w:spacing w:after="120" w:line="276"/>
      </w:pPr>
      <w:r>
        <w:rPr>
          <w:sz w:val="22"/>
          <w:szCs w:val="22"/>
        </w:rPr>
        <w:t xml:space="preserve">The documented list of resident rights is conspicuously posted (R9-10-803(D)(1)).</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Inform the resident or representative of the resident's rights and provide the documented list at acceptance (R9-10-810(B)).</w:t>
      </w:r>
    </w:p>
    <w:p>
      <w:pPr>
        <w:spacing w:after="80" w:line="276"/>
        <w:ind w:left="720" w:hanging="360"/>
      </w:pPr>
      <w:r>
        <w:rPr>
          <w:b/>
          <w:bCs/>
          <w:sz w:val="22"/>
          <w:szCs w:val="22"/>
        </w:rPr>
        <w:t xml:space="preserve">2.  </w:t>
      </w:r>
      <w:r>
        <w:rPr>
          <w:sz w:val="22"/>
          <w:szCs w:val="22"/>
        </w:rPr>
        <w:t xml:space="preserve">Conspicuously post the resident rights list (R9-10-803(D)(1)).</w:t>
      </w:r>
    </w:p>
    <w:p>
      <w:pPr>
        <w:spacing w:after="80" w:line="276"/>
        <w:ind w:left="720" w:hanging="360"/>
      </w:pPr>
      <w:r>
        <w:rPr>
          <w:b/>
          <w:bCs/>
          <w:sz w:val="22"/>
          <w:szCs w:val="22"/>
        </w:rPr>
        <w:t xml:space="preserve">3.  </w:t>
      </w:r>
      <w:r>
        <w:rPr>
          <w:sz w:val="22"/>
          <w:szCs w:val="22"/>
        </w:rPr>
        <w:t xml:space="preserve">Honor the exercise of rights without retaliation or interruption of services (R9-10-810(A)).</w:t>
      </w:r>
    </w:p>
    <w:p>
      <w:pPr>
        <w:spacing w:after="80" w:line="276"/>
        <w:ind w:left="720" w:hanging="360"/>
      </w:pPr>
      <w:r>
        <w:rPr>
          <w:b/>
          <w:bCs/>
          <w:sz w:val="22"/>
          <w:szCs w:val="22"/>
        </w:rPr>
        <w:t xml:space="preserve">4.  </w:t>
      </w:r>
      <w:r>
        <w:rPr>
          <w:sz w:val="22"/>
          <w:szCs w:val="22"/>
        </w:rPr>
        <w:t xml:space="preserve">Document the resident's or representative's acknowledgment of the rights.</w:t>
      </w:r>
    </w:p>
    <w:p>
      <w:pPr>
        <w:spacing w:after="80" w:line="276"/>
        <w:ind w:left="720" w:hanging="360"/>
      </w:pPr>
      <w:r>
        <w:rPr>
          <w:b/>
          <w:bCs/>
          <w:sz w:val="22"/>
          <w:szCs w:val="22"/>
        </w:rPr>
        <w:t xml:space="preserve">5.  </w:t>
      </w:r>
      <w:r>
        <w:rPr>
          <w:sz w:val="22"/>
          <w:szCs w:val="22"/>
        </w:rPr>
        <w:t xml:space="preserve">Route any alleged rights violation through the complaint process (Policy 2.06) and abuse-reporting policy (Policy 2.08).</w:t>
      </w:r>
    </w:p>
    <w:p>
      <w:pPr>
        <w:spacing w:after="80" w:before="160"/>
      </w:pPr>
      <w:r>
        <w:rPr>
          <w:b/>
          <w:bCs/>
          <w:caps/>
          <w:color w:val="1F3864"/>
          <w:sz w:val="22"/>
          <w:szCs w:val="22"/>
        </w:rPr>
        <w:t xml:space="preserve">Related Forms</w:t>
      </w:r>
    </w:p>
    <w:p>
      <w:pPr>
        <w:spacing w:after="120" w:line="276"/>
      </w:pPr>
      <w:r>
        <w:rPr>
          <w:sz w:val="22"/>
          <w:szCs w:val="22"/>
        </w:rPr>
        <w:t xml:space="preserve">Resident Rights &amp; Responsibilities Statement  ·  Resident Rights Acknowledgment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2.02 — Resident Acceptance and Retention Criteria</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 Acceptance and Retention Criteria</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R9-10-807(C); R9-10-807(B)(2); R9-10-808(F); A.R.S. § 36-401(C).</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facility accepts and retains only residents whose needs are within its scope of services and authorized level of care.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Continuous nursing services — </w:t>
      </w:r>
      <w:r>
        <w:rPr>
          <w:sz w:val="22"/>
          <w:szCs w:val="22"/>
        </w:rPr>
        <w:t xml:space="preserve">nursing services required on a continuous basis, which an assisted living facility may not provide except as allowed by A.R.S. § 36-401(C) or through an arrangement under R9-10-807(B)(2).</w:t>
      </w:r>
    </w:p>
    <w:p>
      <w:pPr>
        <w:spacing w:after="80" w:line="276"/>
      </w:pPr>
      <w:r>
        <w:rPr>
          <w:b/>
          <w:bCs/>
          <w:sz w:val="22"/>
          <w:szCs w:val="22"/>
        </w:rPr>
        <w:t xml:space="preserve">Bedfast — </w:t>
      </w:r>
      <w:r>
        <w:rPr>
          <w:sz w:val="22"/>
          <w:szCs w:val="22"/>
        </w:rPr>
        <w:t xml:space="preserve">confined to a bed or chair because of an inability to ambulate or transfer even with assistance.</w:t>
      </w:r>
    </w:p>
    <w:p>
      <w:pPr>
        <w:spacing w:after="80" w:before="160"/>
      </w:pPr>
      <w:r>
        <w:rPr>
          <w:b/>
          <w:bCs/>
          <w:caps/>
          <w:color w:val="1F3864"/>
          <w:sz w:val="22"/>
          <w:szCs w:val="22"/>
        </w:rPr>
        <w:t xml:space="preserve">Policy</w:t>
      </w:r>
    </w:p>
    <w:p>
      <w:pPr>
        <w:spacing w:after="120" w:line="276"/>
      </w:pPr>
      <w:r>
        <w:rPr>
          <w:sz w:val="22"/>
          <w:szCs w:val="22"/>
        </w:rPr>
        <w:t xml:space="preserve">The manager does not accept or retain a resident whose needs are not within the facility's scope of services and authorized level of care. Specifically, the manager does not accept or retain a resident who: requires continuous nursing services (unless the facility arranges the service through a licensed home health agency or hospice service agency and the requirements of R9-10-807(B)(2) are met, or the facility complies with A.R.S. § 36-401(C)); requires behavioral health services the facility is not authorized or able to provide, or whose primary reason for placement is a behavioral health issue; requires restraints, including bedrails; is confined to a bed or chair because of an inability to ambulate or transfer even with assistance (unless R9-10-807(B)(2) is met); has a stage 3 or stage 4 pressure sore, as determined by a registered nurse or medical practitioner (unless R9-10-807(B)(2) is met); or requires continuous medical services (R9-10-807(C)).</w:t>
      </w:r>
    </w:p>
    <w:p>
      <w:pPr>
        <w:spacing w:after="120" w:line="276"/>
      </w:pPr>
      <w:r>
        <w:rPr>
          <w:sz w:val="22"/>
          <w:szCs w:val="22"/>
        </w:rPr>
        <w:t xml:space="preserve">Brain-injury context: a resident with a primary diagnosis of traumatic brain injury who is receiving directed care and is prescribed a psychotropic medication is not, on that basis alone, considered to require behavioral health services (R9-10-808(F)). Acceptance and retention are based on whether the resident's needs can be met within the facility's directed-care scope.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Screen each prospective resident against the acceptance and retention criteria in R9-10-807(C).</w:t>
      </w:r>
    </w:p>
    <w:p>
      <w:pPr>
        <w:spacing w:after="80" w:line="276"/>
        <w:ind w:left="720" w:hanging="360"/>
      </w:pPr>
      <w:r>
        <w:rPr>
          <w:b/>
          <w:bCs/>
          <w:sz w:val="22"/>
          <w:szCs w:val="22"/>
        </w:rPr>
        <w:t xml:space="preserve">2.  </w:t>
      </w:r>
      <w:r>
        <w:rPr>
          <w:sz w:val="22"/>
          <w:szCs w:val="22"/>
        </w:rPr>
        <w:t xml:space="preserve">Where a nursing or therapy need can be met through a licensed home health agency or hospice under R9-10-807(B)(2), document the arrangement before acceptance or continued retention.</w:t>
      </w:r>
    </w:p>
    <w:p>
      <w:pPr>
        <w:spacing w:after="80" w:line="276"/>
        <w:ind w:left="720" w:hanging="360"/>
      </w:pPr>
      <w:r>
        <w:rPr>
          <w:b/>
          <w:bCs/>
          <w:sz w:val="22"/>
          <w:szCs w:val="22"/>
        </w:rPr>
        <w:t xml:space="preserve">3.  </w:t>
      </w:r>
      <w:r>
        <w:rPr>
          <w:sz w:val="22"/>
          <w:szCs w:val="22"/>
        </w:rPr>
        <w:t xml:space="preserve">Re-evaluate retention whenever a resident's needs change from baseline.</w:t>
      </w:r>
    </w:p>
    <w:p>
      <w:pPr>
        <w:spacing w:after="80" w:line="276"/>
        <w:ind w:left="720" w:hanging="360"/>
      </w:pPr>
      <w:r>
        <w:rPr>
          <w:b/>
          <w:bCs/>
          <w:sz w:val="22"/>
          <w:szCs w:val="22"/>
        </w:rPr>
        <w:t xml:space="preserve">4.  </w:t>
      </w:r>
      <w:r>
        <w:rPr>
          <w:sz w:val="22"/>
          <w:szCs w:val="22"/>
        </w:rPr>
        <w:t xml:space="preserve">Initiate termination of residency where a resident's needs exceed the facility's scope or level of care (Policy 2.05).</w:t>
      </w:r>
    </w:p>
    <w:p>
      <w:pPr>
        <w:spacing w:after="80" w:before="160"/>
      </w:pPr>
      <w:r>
        <w:rPr>
          <w:b/>
          <w:bCs/>
          <w:caps/>
          <w:color w:val="1F3864"/>
          <w:sz w:val="22"/>
          <w:szCs w:val="22"/>
        </w:rPr>
        <w:t xml:space="preserve">Related Forms</w:t>
      </w:r>
    </w:p>
    <w:p>
      <w:pPr>
        <w:spacing w:after="120" w:line="276"/>
      </w:pPr>
      <w:r>
        <w:rPr>
          <w:sz w:val="22"/>
          <w:szCs w:val="22"/>
        </w:rPr>
        <w:t xml:space="preserve">Acceptance/Retention Screening  ·  Home Health / Hospice Arrangement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2.03 — Pre-Acceptance Documentation and Tuberculosis Screening</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Pre-Acceptance Documentation and Tuberculosis Screening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R9-10-807(A), (B); R9-10-113.</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required resident information and freedom from infectious tuberculosis are obtained and documented before or at the time of acceptance.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Health assessment — </w:t>
      </w:r>
      <w:r>
        <w:rPr>
          <w:sz w:val="22"/>
          <w:szCs w:val="22"/>
        </w:rPr>
        <w:t xml:space="preserve">documentation of a resident's current health status used to determine whether the facility can meet the resident's needs.</w:t>
      </w:r>
    </w:p>
    <w:p>
      <w:pPr>
        <w:spacing w:after="80" w:line="276"/>
      </w:pPr>
      <w:r>
        <w:rPr>
          <w:b/>
          <w:bCs/>
          <w:sz w:val="22"/>
          <w:szCs w:val="22"/>
        </w:rPr>
        <w:t xml:space="preserve">Freedom from infectious tuberculosis — </w:t>
      </w:r>
      <w:r>
        <w:rPr>
          <w:sz w:val="22"/>
          <w:szCs w:val="22"/>
        </w:rPr>
        <w:t xml:space="preserve">documentation as specified in R9-10-113 that the resident is free from infectious tuberculosis.</w:t>
      </w:r>
    </w:p>
    <w:p>
      <w:pPr>
        <w:spacing w:after="80" w:before="160"/>
      </w:pPr>
      <w:r>
        <w:rPr>
          <w:b/>
          <w:bCs/>
          <w:caps/>
          <w:color w:val="1F3864"/>
          <w:sz w:val="22"/>
          <w:szCs w:val="22"/>
        </w:rPr>
        <w:t xml:space="preserve">Policy</w:t>
      </w:r>
    </w:p>
    <w:p>
      <w:pPr>
        <w:spacing w:after="120" w:line="276"/>
      </w:pPr>
      <w:r>
        <w:rPr>
          <w:sz w:val="22"/>
          <w:szCs w:val="22"/>
        </w:rPr>
        <w:t xml:space="preserve">Before or at the time of a resident's acceptance, the manager obtains and documents the resident information required by R9-10-807, including identifying and contact information, the resident's representative and health care directive information (if applicable), and the resident's known health conditions, allergies, and current medications.</w:t>
      </w:r>
    </w:p>
    <w:p>
      <w:pPr>
        <w:spacing w:after="120" w:line="276"/>
      </w:pPr>
      <w:r>
        <w:rPr>
          <w:sz w:val="22"/>
          <w:szCs w:val="22"/>
        </w:rPr>
        <w:t xml:space="preserve">The manager obtains documentation of the resident's freedom from infectious tuberculosis as required by R9-10-807(A) and R9-10-113, and obtains a health assessment or medical documentation within the timeframe required by R9-10-807(B) to determine whether the resident's needs can be met within the facility's scope of services and level of care.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Collect and document the required identifying and health information at acceptance (R9-10-807).</w:t>
      </w:r>
    </w:p>
    <w:p>
      <w:pPr>
        <w:spacing w:after="80" w:line="276"/>
        <w:ind w:left="720" w:hanging="360"/>
      </w:pPr>
      <w:r>
        <w:rPr>
          <w:b/>
          <w:bCs/>
          <w:sz w:val="22"/>
          <w:szCs w:val="22"/>
        </w:rPr>
        <w:t xml:space="preserve">2.  </w:t>
      </w:r>
      <w:r>
        <w:rPr>
          <w:sz w:val="22"/>
          <w:szCs w:val="22"/>
        </w:rPr>
        <w:t xml:space="preserve">Obtain documentation of freedom from infectious tuberculosis as specified in R9-10-113 (R9-10-807(A)).</w:t>
      </w:r>
    </w:p>
    <w:p>
      <w:pPr>
        <w:spacing w:after="80" w:line="276"/>
        <w:ind w:left="720" w:hanging="360"/>
      </w:pPr>
      <w:r>
        <w:rPr>
          <w:b/>
          <w:bCs/>
          <w:sz w:val="22"/>
          <w:szCs w:val="22"/>
        </w:rPr>
        <w:t xml:space="preserve">3.  </w:t>
      </w:r>
      <w:r>
        <w:rPr>
          <w:sz w:val="22"/>
          <w:szCs w:val="22"/>
        </w:rPr>
        <w:t xml:space="preserve">Obtain the health assessment or medical documentation within the required timeframe (R9-10-807(B)).</w:t>
      </w:r>
    </w:p>
    <w:p>
      <w:pPr>
        <w:spacing w:after="80" w:line="276"/>
        <w:ind w:left="720" w:hanging="360"/>
      </w:pPr>
      <w:r>
        <w:rPr>
          <w:b/>
          <w:bCs/>
          <w:sz w:val="22"/>
          <w:szCs w:val="22"/>
        </w:rPr>
        <w:t xml:space="preserve">4.  </w:t>
      </w:r>
      <w:r>
        <w:rPr>
          <w:sz w:val="22"/>
          <w:szCs w:val="22"/>
        </w:rPr>
        <w:t xml:space="preserve">Use the information for the acceptance and retention decision (Policy 2.02) and the service plan (Policy 3.01).</w:t>
      </w:r>
    </w:p>
    <w:p>
      <w:pPr>
        <w:spacing w:after="80" w:before="160"/>
      </w:pPr>
      <w:r>
        <w:rPr>
          <w:b/>
          <w:bCs/>
          <w:caps/>
          <w:color w:val="1F3864"/>
          <w:sz w:val="22"/>
          <w:szCs w:val="22"/>
        </w:rPr>
        <w:t xml:space="preserve">Related Forms</w:t>
      </w:r>
    </w:p>
    <w:p>
      <w:pPr>
        <w:spacing w:after="120" w:line="276"/>
      </w:pPr>
      <w:r>
        <w:rPr>
          <w:sz w:val="22"/>
          <w:szCs w:val="22"/>
        </w:rPr>
        <w:t xml:space="preserve">Pre-Acceptance Information Record  ·  Tuberculosis Documentation  ·  Health Assessment / Medical History</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2.04 — Residency Agreement</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Residency Agreement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R9-10-807(D), (E).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resident receives and signs a written residency agreement that accurately describes services, fees, and termination terms.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Residency agreement — </w:t>
      </w:r>
      <w:r>
        <w:rPr>
          <w:sz w:val="22"/>
          <w:szCs w:val="22"/>
        </w:rPr>
        <w:t xml:space="preserve">the written agreement between the facility and the resident describing services, charges, and termination policies (R9-10-807(D)).</w:t>
      </w:r>
    </w:p>
    <w:p>
      <w:pPr>
        <w:spacing w:after="80" w:line="276"/>
      </w:pPr>
      <w:r>
        <w:rPr>
          <w:b/>
          <w:bCs/>
          <w:sz w:val="22"/>
          <w:szCs w:val="22"/>
        </w:rPr>
        <w:t xml:space="preserve">Room and board — </w:t>
      </w:r>
      <w:r>
        <w:rPr>
          <w:sz w:val="22"/>
          <w:szCs w:val="22"/>
        </w:rPr>
        <w:t xml:space="preserve">lodging and meals, which an ALTCS member is responsible for paying while ALTCS covers authorized services.</w:t>
      </w:r>
    </w:p>
    <w:p>
      <w:pPr>
        <w:spacing w:after="80" w:before="160"/>
      </w:pPr>
      <w:r>
        <w:rPr>
          <w:b/>
          <w:bCs/>
          <w:caps/>
          <w:color w:val="1F3864"/>
          <w:sz w:val="22"/>
          <w:szCs w:val="22"/>
        </w:rPr>
        <w:t xml:space="preserve">Policy</w:t>
      </w:r>
    </w:p>
    <w:p>
      <w:pPr>
        <w:spacing w:after="120" w:line="276"/>
      </w:pPr>
      <w:r>
        <w:rPr>
          <w:sz w:val="22"/>
          <w:szCs w:val="22"/>
        </w:rPr>
        <w:t xml:space="preserve">Before or at the time of a resident's acceptance, the manager provides the resident or the resident's representative a written residency agreement that includes: the services the facility will provide and any services it will not provide; the charges for the services included in the agreement and any additional fees; the facility's policies on termination of residency; and the contact information for the State Long-Term Care Ombudsman (R9-10-807(D)).</w:t>
      </w:r>
    </w:p>
    <w:p>
      <w:pPr>
        <w:spacing w:after="120" w:line="276"/>
      </w:pPr>
      <w:r>
        <w:rPr>
          <w:sz w:val="22"/>
          <w:szCs w:val="22"/>
        </w:rPr>
        <w:t xml:space="preserve">The manager obtains the signature of the resident or the resident's representative on the residency agreement, and documents the date it is signed, within five working days after the resident's acceptance (R9-10-807(E)).</w:t>
      </w:r>
    </w:p>
    <w:p>
      <w:pPr>
        <w:spacing w:after="120" w:line="276"/>
      </w:pPr>
      <w:r>
        <w:rPr>
          <w:sz w:val="22"/>
          <w:szCs w:val="22"/>
        </w:rPr>
        <w:t xml:space="preserve">Because the facility serves residents funded through the Arizona Long Term Care System (ALTCS), the residency agreement reflects that the resident is responsible for room and board while ALTCS covers the authorized assisted living services, and the agreement is explained in an accessible manner with representative signature where the resident's capacity requires.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Prepare the residency agreement with all contents required by R9-10-807(D).</w:t>
      </w:r>
    </w:p>
    <w:p>
      <w:pPr>
        <w:spacing w:after="80" w:line="276"/>
        <w:ind w:left="720" w:hanging="360"/>
      </w:pPr>
      <w:r>
        <w:rPr>
          <w:b/>
          <w:bCs/>
          <w:sz w:val="22"/>
          <w:szCs w:val="22"/>
        </w:rPr>
        <w:t xml:space="preserve">2.  </w:t>
      </w:r>
      <w:r>
        <w:rPr>
          <w:sz w:val="22"/>
          <w:szCs w:val="22"/>
        </w:rPr>
        <w:t xml:space="preserve">Provide the agreement to the resident or representative before or at the time of acceptance.</w:t>
      </w:r>
    </w:p>
    <w:p>
      <w:pPr>
        <w:spacing w:after="80" w:line="276"/>
        <w:ind w:left="720" w:hanging="360"/>
      </w:pPr>
      <w:r>
        <w:rPr>
          <w:b/>
          <w:bCs/>
          <w:sz w:val="22"/>
          <w:szCs w:val="22"/>
        </w:rPr>
        <w:t xml:space="preserve">3.  </w:t>
      </w:r>
      <w:r>
        <w:rPr>
          <w:sz w:val="22"/>
          <w:szCs w:val="22"/>
        </w:rPr>
        <w:t xml:space="preserve">Obtain the signature and date within five working days after acceptance (R9-10-807(E)).</w:t>
      </w:r>
    </w:p>
    <w:p>
      <w:pPr>
        <w:spacing w:after="80" w:line="276"/>
        <w:ind w:left="720" w:hanging="360"/>
      </w:pPr>
      <w:r>
        <w:rPr>
          <w:b/>
          <w:bCs/>
          <w:sz w:val="22"/>
          <w:szCs w:val="22"/>
        </w:rPr>
        <w:t xml:space="preserve">4.  </w:t>
      </w:r>
      <w:r>
        <w:rPr>
          <w:sz w:val="22"/>
          <w:szCs w:val="22"/>
        </w:rPr>
        <w:t xml:space="preserve">Explain the room-and-board and ALTCS service coverage clearly, and retain the signed agreement in the resident record.</w:t>
      </w:r>
    </w:p>
    <w:p>
      <w:pPr>
        <w:spacing w:after="80" w:line="276"/>
        <w:ind w:left="720" w:hanging="360"/>
      </w:pPr>
      <w:r>
        <w:rPr>
          <w:b/>
          <w:bCs/>
          <w:sz w:val="22"/>
          <w:szCs w:val="22"/>
        </w:rPr>
        <w:t xml:space="preserve">5.  </w:t>
      </w:r>
      <w:r>
        <w:rPr>
          <w:sz w:val="22"/>
          <w:szCs w:val="22"/>
        </w:rPr>
        <w:t xml:space="preserve">Update the agreement when services or charges change.</w:t>
      </w:r>
    </w:p>
    <w:p>
      <w:pPr>
        <w:spacing w:after="80" w:before="160"/>
      </w:pPr>
      <w:r>
        <w:rPr>
          <w:b/>
          <w:bCs/>
          <w:caps/>
          <w:color w:val="1F3864"/>
          <w:sz w:val="22"/>
          <w:szCs w:val="22"/>
        </w:rPr>
        <w:t xml:space="preserve">Related Forms</w:t>
      </w:r>
    </w:p>
    <w:p>
      <w:pPr>
        <w:spacing w:after="120" w:line="276"/>
      </w:pPr>
      <w:r>
        <w:rPr>
          <w:sz w:val="22"/>
          <w:szCs w:val="22"/>
        </w:rPr>
        <w:t xml:space="preserve">Residency Agreement  ·  Residency Agreement Signature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2.05 — Termination of Residency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Termination of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R9-10-807(F), (G).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residency is terminated only for allowed reasons and with proper written notice and referral information.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Termination of residency — </w:t>
      </w:r>
      <w:r>
        <w:rPr>
          <w:sz w:val="22"/>
          <w:szCs w:val="22"/>
        </w:rPr>
        <w:t xml:space="preserve">the facility-initiated or resident-initiated end of a resident's residency at the facility.</w:t>
      </w:r>
    </w:p>
    <w:p>
      <w:pPr>
        <w:spacing w:after="80" w:line="276"/>
      </w:pPr>
      <w:r>
        <w:rPr>
          <w:b/>
          <w:bCs/>
          <w:sz w:val="22"/>
          <w:szCs w:val="22"/>
        </w:rPr>
        <w:t xml:space="preserve">Notice of termination — </w:t>
      </w:r>
      <w:r>
        <w:rPr>
          <w:sz w:val="22"/>
          <w:szCs w:val="22"/>
        </w:rPr>
        <w:t xml:space="preserve">the written notice provided to the resident or representative under R9-10-807(F).</w:t>
      </w:r>
    </w:p>
    <w:p>
      <w:pPr>
        <w:spacing w:after="80" w:before="160"/>
      </w:pPr>
      <w:r>
        <w:rPr>
          <w:b/>
          <w:bCs/>
          <w:caps/>
          <w:color w:val="1F3864"/>
          <w:sz w:val="22"/>
          <w:szCs w:val="22"/>
        </w:rPr>
        <w:t xml:space="preserve">Policy</w:t>
      </w:r>
    </w:p>
    <w:p>
      <w:pPr>
        <w:spacing w:after="120" w:line="276"/>
      </w:pPr>
      <w:r>
        <w:rPr>
          <w:sz w:val="22"/>
          <w:szCs w:val="22"/>
        </w:rPr>
        <w:t xml:space="preserve">The manager ensures a written notice of termination of residency is provided to the resident or the resident's representative. For a termination for any reason other than an immediate documented threat to health or safety, the notice is provided at least 30 calendar days before the termination date (R9-10-807(F)).</w:t>
      </w:r>
    </w:p>
    <w:p>
      <w:pPr>
        <w:spacing w:after="120" w:line="276"/>
      </w:pPr>
      <w:r>
        <w:rPr>
          <w:sz w:val="22"/>
          <w:szCs w:val="22"/>
        </w:rPr>
        <w:t xml:space="preserve">If the facility terminates residency because the resident needs services the facility is either not licensed to provide or is licensed to provide but not able to provide, the written notice includes a description of the specific services the resident needs that the facility cannot provide (R9-10-807(F)). The notice includes the contact information for the State Long-Term Care Ombudsman.</w:t>
      </w:r>
    </w:p>
    <w:p>
      <w:pPr>
        <w:spacing w:after="120" w:line="276"/>
      </w:pPr>
      <w:r>
        <w:rPr>
          <w:sz w:val="22"/>
          <w:szCs w:val="22"/>
        </w:rPr>
        <w:t xml:space="preserve">Where an immediate and documented threat to the health or safety of the resident or others requires a shorter timeframe, the facility provides notice as far in advance as the circumstances reasonably allow, coordinates a safe transfer, and documents the basis (R9-10-807(G)).</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Determine and document the basis for termination under R9-10-807.</w:t>
      </w:r>
    </w:p>
    <w:p>
      <w:pPr>
        <w:spacing w:after="80" w:line="276"/>
        <w:ind w:left="720" w:hanging="360"/>
      </w:pPr>
      <w:r>
        <w:rPr>
          <w:b/>
          <w:bCs/>
          <w:sz w:val="22"/>
          <w:szCs w:val="22"/>
        </w:rPr>
        <w:t xml:space="preserve">2.  </w:t>
      </w:r>
      <w:r>
        <w:rPr>
          <w:sz w:val="22"/>
          <w:szCs w:val="22"/>
        </w:rPr>
        <w:t xml:space="preserve">Provide written notice at least 30 calendar days in advance, or as far in advance as circumstances allow for an immediate health or safety need (R9-10-807(F)–(G)).</w:t>
      </w:r>
    </w:p>
    <w:p>
      <w:pPr>
        <w:spacing w:after="80" w:line="276"/>
        <w:ind w:left="720" w:hanging="360"/>
      </w:pPr>
      <w:r>
        <w:rPr>
          <w:b/>
          <w:bCs/>
          <w:sz w:val="22"/>
          <w:szCs w:val="22"/>
        </w:rPr>
        <w:t xml:space="preserve">3.  </w:t>
      </w:r>
      <w:r>
        <w:rPr>
          <w:sz w:val="22"/>
          <w:szCs w:val="22"/>
        </w:rPr>
        <w:t xml:space="preserve">Include the specific unmet services and the State Long-Term Care Ombudsman contact information in the notice.</w:t>
      </w:r>
    </w:p>
    <w:p>
      <w:pPr>
        <w:spacing w:after="80" w:line="276"/>
        <w:ind w:left="720" w:hanging="360"/>
      </w:pPr>
      <w:r>
        <w:rPr>
          <w:b/>
          <w:bCs/>
          <w:sz w:val="22"/>
          <w:szCs w:val="22"/>
        </w:rPr>
        <w:t xml:space="preserve">4.  </w:t>
      </w:r>
      <w:r>
        <w:rPr>
          <w:sz w:val="22"/>
          <w:szCs w:val="22"/>
        </w:rPr>
        <w:t xml:space="preserve">Coordinate a safe transfer and transfer of records, including with the resident's ALTCS case manager where applicable.</w:t>
      </w:r>
    </w:p>
    <w:p>
      <w:pPr>
        <w:spacing w:after="80" w:line="276"/>
        <w:ind w:left="720" w:hanging="360"/>
      </w:pPr>
      <w:r>
        <w:rPr>
          <w:b/>
          <w:bCs/>
          <w:sz w:val="22"/>
          <w:szCs w:val="22"/>
        </w:rPr>
        <w:t xml:space="preserve">5.  </w:t>
      </w:r>
      <w:r>
        <w:rPr>
          <w:sz w:val="22"/>
          <w:szCs w:val="22"/>
        </w:rPr>
        <w:t xml:space="preserve">Document the notice, coordination, and transfer.</w:t>
      </w:r>
    </w:p>
    <w:p>
      <w:pPr>
        <w:spacing w:after="80" w:before="160"/>
      </w:pPr>
      <w:r>
        <w:rPr>
          <w:b/>
          <w:bCs/>
          <w:caps/>
          <w:color w:val="1F3864"/>
          <w:sz w:val="22"/>
          <w:szCs w:val="22"/>
        </w:rPr>
        <w:t xml:space="preserve">Related Forms</w:t>
      </w:r>
    </w:p>
    <w:p>
      <w:pPr>
        <w:spacing w:after="120" w:line="276"/>
      </w:pPr>
      <w:r>
        <w:rPr>
          <w:sz w:val="22"/>
          <w:szCs w:val="22"/>
        </w:rPr>
        <w:t xml:space="preserve">Termination of Residency Notice  ·  Transfer Coordination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2.06 — Resident Complaint Process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 Complaint Process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R9-10-803(C)(1)(p); R9-10-803(D);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a process for residents and representatives to file complaints and recommend changes without retaliation.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Complaint — </w:t>
      </w:r>
      <w:r>
        <w:rPr>
          <w:sz w:val="22"/>
          <w:szCs w:val="22"/>
        </w:rPr>
        <w:t xml:space="preserve">a concern raised by a resident or representative about care, services, or the exercise of rights.</w:t>
      </w:r>
    </w:p>
    <w:p>
      <w:pPr>
        <w:spacing w:after="80" w:line="276"/>
      </w:pPr>
      <w:r>
        <w:rPr>
          <w:b/>
          <w:bCs/>
          <w:sz w:val="22"/>
          <w:szCs w:val="22"/>
        </w:rPr>
        <w:t xml:space="preserve">Grievance — </w:t>
      </w:r>
      <w:r>
        <w:rPr>
          <w:sz w:val="22"/>
          <w:szCs w:val="22"/>
        </w:rPr>
        <w:t xml:space="preserve">a formal complaint submitted through the facility's complaint process.</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a resident to file a complaint and for the facility's response (R9-10-803(C)(1)(p)). A resident has the right to file a complaint or grievance and recommend changes in policies and services without coercion, discrimination, reprisal, or unreasonable interruption of services (R9-10-810(B)).</w:t>
      </w:r>
    </w:p>
    <w:p>
      <w:pPr>
        <w:spacing w:after="120" w:line="276"/>
      </w:pPr>
      <w:r>
        <w:rPr>
          <w:sz w:val="22"/>
          <w:szCs w:val="22"/>
        </w:rPr>
        <w:t xml:space="preserve">The facility conspicuously posts and provides the contact information for the Department, Adult Protective Services, the State Long-Term Care Ombudsman, and the Arizona Center for Disability Law, so a resident may file a complaint with an outside entity (R9-10-803(D)).</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residents and representatives a documented method to file a complaint (R9-10-803(C)(1)(p)).</w:t>
      </w:r>
    </w:p>
    <w:p>
      <w:pPr>
        <w:spacing w:after="80" w:line="276"/>
        <w:ind w:left="720" w:hanging="360"/>
      </w:pPr>
      <w:r>
        <w:rPr>
          <w:b/>
          <w:bCs/>
          <w:sz w:val="22"/>
          <w:szCs w:val="22"/>
        </w:rPr>
        <w:t xml:space="preserve">2.  </w:t>
      </w:r>
      <w:r>
        <w:rPr>
          <w:sz w:val="22"/>
          <w:szCs w:val="22"/>
        </w:rPr>
        <w:t xml:space="preserve">Review, address, and respond to each complaint, and document the resolution.</w:t>
      </w:r>
    </w:p>
    <w:p>
      <w:pPr>
        <w:spacing w:after="80" w:line="276"/>
        <w:ind w:left="720" w:hanging="360"/>
      </w:pPr>
      <w:r>
        <w:rPr>
          <w:b/>
          <w:bCs/>
          <w:sz w:val="22"/>
          <w:szCs w:val="22"/>
        </w:rPr>
        <w:t xml:space="preserve">3.  </w:t>
      </w:r>
      <w:r>
        <w:rPr>
          <w:sz w:val="22"/>
          <w:szCs w:val="22"/>
        </w:rPr>
        <w:t xml:space="preserve">Prohibit and prevent retaliation for filing a complaint (R9-10-810(B)).</w:t>
      </w:r>
    </w:p>
    <w:p>
      <w:pPr>
        <w:spacing w:after="80" w:line="276"/>
        <w:ind w:left="720" w:hanging="360"/>
      </w:pPr>
      <w:r>
        <w:rPr>
          <w:b/>
          <w:bCs/>
          <w:sz w:val="22"/>
          <w:szCs w:val="22"/>
        </w:rPr>
        <w:t xml:space="preserve">4.  </w:t>
      </w:r>
      <w:r>
        <w:rPr>
          <w:sz w:val="22"/>
          <w:szCs w:val="22"/>
        </w:rPr>
        <w:t xml:space="preserve">Post and make available the external-agency contacts (R9-10-803(D)).</w:t>
      </w:r>
    </w:p>
    <w:p>
      <w:pPr>
        <w:spacing w:after="80" w:before="160"/>
      </w:pPr>
      <w:r>
        <w:rPr>
          <w:b/>
          <w:bCs/>
          <w:caps/>
          <w:color w:val="1F3864"/>
          <w:sz w:val="22"/>
          <w:szCs w:val="22"/>
        </w:rPr>
        <w:t xml:space="preserve">Related Forms</w:t>
      </w:r>
    </w:p>
    <w:p>
      <w:pPr>
        <w:spacing w:after="120" w:line="276"/>
      </w:pPr>
      <w:r>
        <w:rPr>
          <w:sz w:val="22"/>
          <w:szCs w:val="22"/>
        </w:rPr>
        <w:t xml:space="preserve">Resident Complaint / Grievance Form  ·  Complaint Resolution Log  ·  Agency Contact Posting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2.07 — Personal Funds Accounts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Personal Funds Accounts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R9-10-803(C)(1)(o); R9-10-810(B); A.R.S. § 46-454.</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govern the handling of resident personal funds when the facility agrees to manage them, and to protect residents from financial exploitation.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Personal funds account — </w:t>
      </w:r>
      <w:r>
        <w:rPr>
          <w:sz w:val="22"/>
          <w:szCs w:val="22"/>
        </w:rPr>
        <w:t xml:space="preserve">an account through which the facility, with authorization, manages a resident's personal funds.</w:t>
      </w:r>
    </w:p>
    <w:p>
      <w:pPr>
        <w:spacing w:after="80" w:line="276"/>
      </w:pPr>
      <w:r>
        <w:rPr>
          <w:b/>
          <w:bCs/>
          <w:sz w:val="22"/>
          <w:szCs w:val="22"/>
        </w:rPr>
        <w:t xml:space="preserve">Exploitation — </w:t>
      </w:r>
      <w:r>
        <w:rPr>
          <w:sz w:val="22"/>
          <w:szCs w:val="22"/>
        </w:rPr>
        <w:t xml:space="preserve">the illegal or improper use of a resident's funds or property, reportable under A.R.S. § 46-454.</w:t>
      </w:r>
    </w:p>
    <w:p>
      <w:pPr>
        <w:spacing w:after="80" w:before="160"/>
      </w:pPr>
      <w:r>
        <w:rPr>
          <w:b/>
          <w:bCs/>
          <w:caps/>
          <w:color w:val="1F3864"/>
          <w:sz w:val="22"/>
          <w:szCs w:val="22"/>
        </w:rPr>
        <w:t xml:space="preserve">Policy</w:t>
      </w:r>
    </w:p>
    <w:p>
      <w:pPr>
        <w:spacing w:after="120" w:line="276"/>
      </w:pPr>
      <w:r>
        <w:rPr>
          <w:sz w:val="22"/>
          <w:szCs w:val="22"/>
        </w:rPr>
        <w:t xml:space="preserve">A resident has the right to manage the resident's own personal funds unless this authority has been delegated to another (R9-10-810(B)). The facility is not required to handle resident funds.</w:t>
      </w:r>
    </w:p>
    <w:p>
      <w:pPr>
        <w:spacing w:after="120" w:line="276"/>
      </w:pPr>
      <w:r>
        <w:rPr>
          <w:sz w:val="22"/>
          <w:szCs w:val="22"/>
        </w:rPr>
        <w:t xml:space="preserve">If the facility maintains a personal funds account for a resident, it does so according to documented policies and procedures (R9-10-803(C)(1)(o)) that include the resident's or representative's written authorization; separate accounting for each resident's funds; a current, itemized record of receipts and disbursements available to the resident or representative; a receipt for each transaction; and safeguards against financial exploitation.</w:t>
      </w:r>
    </w:p>
    <w:p>
      <w:pPr>
        <w:spacing w:after="120" w:line="276"/>
      </w:pPr>
      <w:r>
        <w:rPr>
          <w:sz w:val="22"/>
          <w:szCs w:val="22"/>
        </w:rPr>
        <w:t xml:space="preserve">Any suspected financial exploitation of a resident is reported under A.R.S. § 46-454 (Policy 2.08).</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Default to residents managing their own funds; handle funds only with written authorization (R9-10-803(C)(1)(o)).</w:t>
      </w:r>
    </w:p>
    <w:p>
      <w:pPr>
        <w:spacing w:after="80" w:line="276"/>
        <w:ind w:left="720" w:hanging="360"/>
      </w:pPr>
      <w:r>
        <w:rPr>
          <w:b/>
          <w:bCs/>
          <w:sz w:val="22"/>
          <w:szCs w:val="22"/>
        </w:rPr>
        <w:t xml:space="preserve">2.  </w:t>
      </w:r>
      <w:r>
        <w:rPr>
          <w:sz w:val="22"/>
          <w:szCs w:val="22"/>
        </w:rPr>
        <w:t xml:space="preserve">Maintain separate, itemized accounting for each resident's funds.</w:t>
      </w:r>
    </w:p>
    <w:p>
      <w:pPr>
        <w:spacing w:after="80" w:line="276"/>
        <w:ind w:left="720" w:hanging="360"/>
      </w:pPr>
      <w:r>
        <w:rPr>
          <w:b/>
          <w:bCs/>
          <w:sz w:val="22"/>
          <w:szCs w:val="22"/>
        </w:rPr>
        <w:t xml:space="preserve">3.  </w:t>
      </w:r>
      <w:r>
        <w:rPr>
          <w:sz w:val="22"/>
          <w:szCs w:val="22"/>
        </w:rPr>
        <w:t xml:space="preserve">Provide the resident or representative access to the record and a receipt for each transaction.</w:t>
      </w:r>
    </w:p>
    <w:p>
      <w:pPr>
        <w:spacing w:after="80" w:line="276"/>
        <w:ind w:left="720" w:hanging="360"/>
      </w:pPr>
      <w:r>
        <w:rPr>
          <w:b/>
          <w:bCs/>
          <w:sz w:val="22"/>
          <w:szCs w:val="22"/>
        </w:rPr>
        <w:t xml:space="preserve">4.  </w:t>
      </w:r>
      <w:r>
        <w:rPr>
          <w:sz w:val="22"/>
          <w:szCs w:val="22"/>
        </w:rPr>
        <w:t xml:space="preserve">Reconcile and safeguard funds against loss or exploitation.</w:t>
      </w:r>
    </w:p>
    <w:p>
      <w:pPr>
        <w:spacing w:after="80" w:line="276"/>
        <w:ind w:left="720" w:hanging="360"/>
      </w:pPr>
      <w:r>
        <w:rPr>
          <w:b/>
          <w:bCs/>
          <w:sz w:val="22"/>
          <w:szCs w:val="22"/>
        </w:rPr>
        <w:t xml:space="preserve">5.  </w:t>
      </w:r>
      <w:r>
        <w:rPr>
          <w:sz w:val="22"/>
          <w:szCs w:val="22"/>
        </w:rPr>
        <w:t xml:space="preserve">Report suspected exploitation under A.R.S. § 46-454.</w:t>
      </w:r>
    </w:p>
    <w:p>
      <w:pPr>
        <w:spacing w:after="80" w:before="160"/>
      </w:pPr>
      <w:r>
        <w:rPr>
          <w:b/>
          <w:bCs/>
          <w:caps/>
          <w:color w:val="1F3864"/>
          <w:sz w:val="22"/>
          <w:szCs w:val="22"/>
        </w:rPr>
        <w:t xml:space="preserve">Related Forms</w:t>
      </w:r>
    </w:p>
    <w:p>
      <w:pPr>
        <w:spacing w:after="120" w:line="276"/>
      </w:pPr>
      <w:r>
        <w:rPr>
          <w:sz w:val="22"/>
          <w:szCs w:val="22"/>
        </w:rPr>
        <w:t xml:space="preserve">Personal Funds Authorization  ·  Personal Funds Ledger  ·  Funds Disbursement Receipt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2.08 — Abuse, Neglect, and Exploitation Reporting</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Abuse, Neglect, and Exploitation Reporting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A.R.S. § 46-454; A.A.C. R9-10-810(B); R9-10-803, R9-10-804.</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suspected abuse, neglect, or exploitation of a resident is promptly reported and that residents are protected. Written to comply with A.A.C. Title 9, Chapter 10, Article 8, and A.R.S. § 46-454.</w:t>
      </w:r>
    </w:p>
    <w:p>
      <w:pPr>
        <w:spacing w:after="80" w:before="160"/>
      </w:pPr>
      <w:r>
        <w:rPr>
          <w:b/>
          <w:bCs/>
          <w:caps/>
          <w:color w:val="1F3864"/>
          <w:sz w:val="22"/>
          <w:szCs w:val="22"/>
        </w:rPr>
        <w:t xml:space="preserve">Definitions</w:t>
      </w:r>
    </w:p>
    <w:p>
      <w:pPr>
        <w:spacing w:after="80" w:line="276"/>
      </w:pPr>
      <w:r>
        <w:rPr>
          <w:b/>
          <w:bCs/>
          <w:sz w:val="22"/>
          <w:szCs w:val="22"/>
        </w:rPr>
        <w:t xml:space="preserve">Abuse — </w:t>
      </w:r>
      <w:r>
        <w:rPr>
          <w:sz w:val="22"/>
          <w:szCs w:val="22"/>
        </w:rPr>
        <w:t xml:space="preserve">intentional infliction of physical harm, injury caused by negligent acts or omissions, unreasonable confinement, or sexual abuse or assault, as defined under A.R.S. Title 46.</w:t>
      </w:r>
    </w:p>
    <w:p>
      <w:pPr>
        <w:spacing w:after="80" w:line="276"/>
      </w:pPr>
      <w:r>
        <w:rPr>
          <w:b/>
          <w:bCs/>
          <w:sz w:val="22"/>
          <w:szCs w:val="22"/>
        </w:rPr>
        <w:t xml:space="preserve">Neglect — </w:t>
      </w:r>
      <w:r>
        <w:rPr>
          <w:sz w:val="22"/>
          <w:szCs w:val="22"/>
        </w:rPr>
        <w:t xml:space="preserve">a pattern of conduct resulting in deprivation of food, water, medication, medical services, shelter, or other necessities, as defined under A.R.S. Title 46.</w:t>
      </w:r>
    </w:p>
    <w:p>
      <w:pPr>
        <w:spacing w:after="80" w:line="276"/>
      </w:pPr>
      <w:r>
        <w:rPr>
          <w:b/>
          <w:bCs/>
          <w:sz w:val="22"/>
          <w:szCs w:val="22"/>
        </w:rPr>
        <w:t xml:space="preserve">Exploitation — </w:t>
      </w:r>
      <w:r>
        <w:rPr>
          <w:sz w:val="22"/>
          <w:szCs w:val="22"/>
        </w:rPr>
        <w:t xml:space="preserve">the illegal or improper use of a resident's funds, property, or resources, as defined under A.R.S. Title 46.</w:t>
      </w:r>
    </w:p>
    <w:p>
      <w:pPr>
        <w:spacing w:after="80" w:before="160"/>
      </w:pPr>
      <w:r>
        <w:rPr>
          <w:b/>
          <w:bCs/>
          <w:caps/>
          <w:color w:val="1F3864"/>
          <w:sz w:val="22"/>
          <w:szCs w:val="22"/>
        </w:rPr>
        <w:t xml:space="preserve">Policy</w:t>
      </w:r>
    </w:p>
    <w:p>
      <w:pPr>
        <w:spacing w:after="120" w:line="276"/>
      </w:pPr>
      <w:r>
        <w:rPr>
          <w:sz w:val="22"/>
          <w:szCs w:val="22"/>
        </w:rPr>
        <w:t xml:space="preserve">If a manager has a reasonable basis to believe that abuse, neglect, or exploitation of a resident has occurred on the premises or while a resident is receiving services from the facility's manager, caregiver, or assistant caregiver, the manager reports the suspected abuse, neglect, or exploitation according to A.R.S. § 46-454 and takes immediate action to protect the resident.</w:t>
      </w:r>
    </w:p>
    <w:p>
      <w:pPr>
        <w:spacing w:after="120" w:line="276"/>
      </w:pPr>
      <w:r>
        <w:rPr>
          <w:sz w:val="22"/>
          <w:szCs w:val="22"/>
        </w:rPr>
        <w:t xml:space="preserve">If abuse, neglect, or exploitation is alleged or suspected to have occurred before the resident was accepted, or while the resident is not on the premises and not receiving services from the facility, the manager reports it according to A.R.S. § 46-454.</w:t>
      </w:r>
    </w:p>
    <w:p>
      <w:pPr>
        <w:spacing w:after="120" w:line="276"/>
      </w:pPr>
      <w:r>
        <w:rPr>
          <w:sz w:val="22"/>
          <w:szCs w:val="22"/>
        </w:rPr>
        <w:t xml:space="preserve">A resident has the right to be free from abuse, neglect, exploitation, coercion, manipulation, sexual abuse, sexual assault, and seclusion (R9-10-810(B)). The facility protects the resident during any investigation, documents the matter, cooperates with investigating agencies, and reviews the event through its quality management program (Policy 1.09).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Recognize possible abuse, neglect, or exploitation and immediately protect the resident.</w:t>
      </w:r>
    </w:p>
    <w:p>
      <w:pPr>
        <w:spacing w:after="80" w:line="276"/>
        <w:ind w:left="720" w:hanging="360"/>
      </w:pPr>
      <w:r>
        <w:rPr>
          <w:b/>
          <w:bCs/>
          <w:sz w:val="22"/>
          <w:szCs w:val="22"/>
        </w:rPr>
        <w:t xml:space="preserve">2.  </w:t>
      </w:r>
      <w:r>
        <w:rPr>
          <w:sz w:val="22"/>
          <w:szCs w:val="22"/>
        </w:rPr>
        <w:t xml:space="preserve">Report to the appropriate authorities under A.R.S. § 46-454 within the required timeframe.</w:t>
      </w:r>
    </w:p>
    <w:p>
      <w:pPr>
        <w:spacing w:after="80" w:line="276"/>
        <w:ind w:left="720" w:hanging="360"/>
      </w:pPr>
      <w:r>
        <w:rPr>
          <w:b/>
          <w:bCs/>
          <w:sz w:val="22"/>
          <w:szCs w:val="22"/>
        </w:rPr>
        <w:t xml:space="preserve">3.  </w:t>
      </w:r>
      <w:r>
        <w:rPr>
          <w:sz w:val="22"/>
          <w:szCs w:val="22"/>
        </w:rPr>
        <w:t xml:space="preserve">Document the report and the actions taken, and cooperate with investigating agencies.</w:t>
      </w:r>
    </w:p>
    <w:p>
      <w:pPr>
        <w:spacing w:after="80" w:line="276"/>
        <w:ind w:left="720" w:hanging="360"/>
      </w:pPr>
      <w:r>
        <w:rPr>
          <w:b/>
          <w:bCs/>
          <w:sz w:val="22"/>
          <w:szCs w:val="22"/>
        </w:rPr>
        <w:t xml:space="preserve">4.  </w:t>
      </w:r>
      <w:r>
        <w:rPr>
          <w:sz w:val="22"/>
          <w:szCs w:val="22"/>
        </w:rPr>
        <w:t xml:space="preserve">Review the event and any corrective action through the quality management program (R9-10-804).</w:t>
      </w:r>
    </w:p>
    <w:p>
      <w:pPr>
        <w:spacing w:after="80" w:before="160"/>
      </w:pPr>
      <w:r>
        <w:rPr>
          <w:b/>
          <w:bCs/>
          <w:caps/>
          <w:color w:val="1F3864"/>
          <w:sz w:val="22"/>
          <w:szCs w:val="22"/>
        </w:rPr>
        <w:t xml:space="preserve">Related Forms</w:t>
      </w:r>
    </w:p>
    <w:p>
      <w:pPr>
        <w:spacing w:after="120" w:line="276"/>
      </w:pPr>
      <w:r>
        <w:rPr>
          <w:sz w:val="22"/>
          <w:szCs w:val="22"/>
        </w:rPr>
        <w:t xml:space="preserve">Abuse / Neglect / Exploitation Report  ·  Resident Protection &amp; Investigation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2.09 — Health Care Directives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Health Care Directives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Rights &amp; Residency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R9-10-803(C)(1)(q); A.R.S. Title 36, Chapter 32.</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honor residents' health care directives and ensure they are documented, locatable, and followed.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Health care directive — </w:t>
      </w:r>
      <w:r>
        <w:rPr>
          <w:sz w:val="22"/>
          <w:szCs w:val="22"/>
        </w:rPr>
        <w:t xml:space="preserve">a written directive such as a living will, health care power of attorney, prehospital medical care directive (DNR), or mental health care power of attorney under A.R.S. Title 36, Chapter 32.</w:t>
      </w:r>
    </w:p>
    <w:p>
      <w:pPr>
        <w:spacing w:after="80" w:line="276"/>
      </w:pPr>
      <w:r>
        <w:rPr>
          <w:b/>
          <w:bCs/>
          <w:sz w:val="22"/>
          <w:szCs w:val="22"/>
        </w:rPr>
        <w:t xml:space="preserve">Attending practitioner — </w:t>
      </w:r>
      <w:r>
        <w:rPr>
          <w:sz w:val="22"/>
          <w:szCs w:val="22"/>
        </w:rPr>
        <w:t xml:space="preserve">the resident's physician or health-care practitioner responsible for the resident's care.</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health care directives (R9-10-803(C)(1)(q)). The facility informs each resident of the right to execute a health care directive, documents any health care directive in the resident record, and ensures staff can immediately locate and follow it.</w:t>
      </w:r>
    </w:p>
    <w:p>
      <w:pPr>
        <w:spacing w:after="120" w:line="276"/>
      </w:pPr>
      <w:r>
        <w:rPr>
          <w:sz w:val="22"/>
          <w:szCs w:val="22"/>
        </w:rPr>
        <w:t xml:space="preserve">The facility honors a resident's documented health care directive consistent with Arizona law (A.R.S. Title 36, Chapter 32) and coordinates with the resident's attending practitioner, the resident's representative, and, where applicable, a hospice service agency.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Inform each resident of the right to execute a health care directive.</w:t>
      </w:r>
    </w:p>
    <w:p>
      <w:pPr>
        <w:spacing w:after="80" w:line="276"/>
        <w:ind w:left="720" w:hanging="360"/>
      </w:pPr>
      <w:r>
        <w:rPr>
          <w:b/>
          <w:bCs/>
          <w:sz w:val="22"/>
          <w:szCs w:val="22"/>
        </w:rPr>
        <w:t xml:space="preserve">2.  </w:t>
      </w:r>
      <w:r>
        <w:rPr>
          <w:sz w:val="22"/>
          <w:szCs w:val="22"/>
        </w:rPr>
        <w:t xml:space="preserve">Document any directive in the resident record and note where it is located.</w:t>
      </w:r>
    </w:p>
    <w:p>
      <w:pPr>
        <w:spacing w:after="80" w:line="276"/>
        <w:ind w:left="720" w:hanging="360"/>
      </w:pPr>
      <w:r>
        <w:rPr>
          <w:b/>
          <w:bCs/>
          <w:sz w:val="22"/>
          <w:szCs w:val="22"/>
        </w:rPr>
        <w:t xml:space="preserve">3.  </w:t>
      </w:r>
      <w:r>
        <w:rPr>
          <w:sz w:val="22"/>
          <w:szCs w:val="22"/>
        </w:rPr>
        <w:t xml:space="preserve">Train staff to locate and follow a resident's directive in an emergency.</w:t>
      </w:r>
    </w:p>
    <w:p>
      <w:pPr>
        <w:spacing w:after="80" w:line="276"/>
        <w:ind w:left="720" w:hanging="360"/>
      </w:pPr>
      <w:r>
        <w:rPr>
          <w:b/>
          <w:bCs/>
          <w:sz w:val="22"/>
          <w:szCs w:val="22"/>
        </w:rPr>
        <w:t xml:space="preserve">4.  </w:t>
      </w:r>
      <w:r>
        <w:rPr>
          <w:sz w:val="22"/>
          <w:szCs w:val="22"/>
        </w:rPr>
        <w:t xml:space="preserve">Coordinate with the attending practitioner, representative, and hospice as applicable.</w:t>
      </w:r>
    </w:p>
    <w:p>
      <w:pPr>
        <w:spacing w:after="80" w:line="276"/>
        <w:ind w:left="720" w:hanging="360"/>
      </w:pPr>
      <w:r>
        <w:rPr>
          <w:b/>
          <w:bCs/>
          <w:sz w:val="22"/>
          <w:szCs w:val="22"/>
        </w:rPr>
        <w:t xml:space="preserve">5.  </w:t>
      </w:r>
      <w:r>
        <w:rPr>
          <w:sz w:val="22"/>
          <w:szCs w:val="22"/>
        </w:rPr>
        <w:t xml:space="preserve">Review directive status at service-plan updates (Policy 3.01).</w:t>
      </w:r>
    </w:p>
    <w:p>
      <w:pPr>
        <w:spacing w:after="80" w:before="160"/>
      </w:pPr>
      <w:r>
        <w:rPr>
          <w:b/>
          <w:bCs/>
          <w:caps/>
          <w:color w:val="1F3864"/>
          <w:sz w:val="22"/>
          <w:szCs w:val="22"/>
        </w:rPr>
        <w:t xml:space="preserve">Related Forms</w:t>
      </w:r>
    </w:p>
    <w:p>
      <w:pPr>
        <w:spacing w:after="120" w:line="276"/>
      </w:pPr>
      <w:r>
        <w:rPr>
          <w:sz w:val="22"/>
          <w:szCs w:val="22"/>
        </w:rPr>
        <w:t xml:space="preserve">Health Care Directive Record  ·  Directive Location Notice</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spacing w:after="120" w:before="3000"/>
        <w:jc w:val="center"/>
      </w:pPr>
      <w:r>
        <w:rPr>
          <w:b/>
          <w:bCs/>
          <w:color w:val="1F3864"/>
          <w:sz w:val="28"/>
          <w:szCs w:val="28"/>
        </w:rPr>
        <w:t xml:space="preserve">SECTION 3 — RESIDENT SERVICES &amp; CARE</w:t>
      </w:r>
    </w:p>
    <w:p>
      <w:pPr>
        <w:spacing w:after="400" w:before="0"/>
        <w:jc w:val="center"/>
      </w:pPr>
      <w:r>
        <w:rPr>
          <w:color w:val="595959"/>
          <w:sz w:val="24"/>
          <w:szCs w:val="24"/>
        </w:rPr>
        <w:t xml:space="preserve">Policies 3.01 – 3.08</w:t>
      </w:r>
    </w:p>
    <w:p>
      <w:pPr>
        <w:spacing w:after="60" w:before="0"/>
        <w:jc w:val="center"/>
      </w:pPr>
      <w:r>
        <w:rPr>
          <w:color w:val="595959"/>
          <w:sz w:val="20"/>
          <w:szCs w:val="20"/>
        </w:rPr>
        <w:t xml:space="preserve">Regulatory basis: A.A.C. Title 9, Chapter 10, Article 8 (R9-10-808, 809, 812–815);</w:t>
      </w:r>
    </w:p>
    <w:p>
      <w:pPr>
        <w:spacing w:after="60" w:before="0"/>
        <w:jc w:val="center"/>
      </w:pPr>
      <w:r>
        <w:rPr>
          <w:color w:val="595959"/>
          <w:sz w:val="20"/>
          <w:szCs w:val="20"/>
        </w:rPr>
        <w:t xml:space="preserve">funded through ALTCS under AHCCCS.</w:t>
      </w:r>
    </w:p>
    <w:p>
      <w:r>
        <w:br w:type="page"/>
      </w:r>
    </w:p>
    <w:p>
      <w:pPr>
        <w:pStyle w:val="Heading1"/>
        <w:spacing w:after="40"/>
      </w:pPr>
      <w:r>
        <w:rPr>
          <w:b/>
          <w:bCs/>
          <w:color w:val="1F3864"/>
          <w:sz w:val="28"/>
          <w:szCs w:val="28"/>
        </w:rPr>
        <w:t xml:space="preserve">Policy 3.01 — Service Plans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Service Plans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R9-10-808; R9-10-807(B); R9-10-808(F).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resident has a current, individualized service plan, developed with the resident, that directs the assisted living services the facility provides.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Service plan — </w:t>
      </w:r>
      <w:r>
        <w:rPr>
          <w:sz w:val="22"/>
          <w:szCs w:val="22"/>
        </w:rPr>
        <w:t xml:space="preserve">the documented plan that identifies the assisted living services the facility will provide to meet a resident's needs (R9-10-808).</w:t>
      </w:r>
    </w:p>
    <w:p>
      <w:pPr>
        <w:spacing w:after="80" w:line="276"/>
      </w:pPr>
      <w:r>
        <w:rPr>
          <w:b/>
          <w:bCs/>
          <w:sz w:val="22"/>
          <w:szCs w:val="22"/>
        </w:rPr>
        <w:t xml:space="preserve">Activities of daily living (ADLs) — </w:t>
      </w:r>
      <w:r>
        <w:rPr>
          <w:sz w:val="22"/>
          <w:szCs w:val="22"/>
        </w:rPr>
        <w:t xml:space="preserve">bathing, dressing, grooming, eating, mobility and transferring, and toileting.</w:t>
      </w:r>
    </w:p>
    <w:p>
      <w:pPr>
        <w:spacing w:after="80" w:before="160"/>
      </w:pPr>
      <w:r>
        <w:rPr>
          <w:b/>
          <w:bCs/>
          <w:caps/>
          <w:color w:val="1F3864"/>
          <w:sz w:val="22"/>
          <w:szCs w:val="22"/>
        </w:rPr>
        <w:t xml:space="preserve">Policy</w:t>
      </w:r>
    </w:p>
    <w:p>
      <w:pPr>
        <w:spacing w:after="120" w:line="276"/>
      </w:pPr>
      <w:r>
        <w:rPr>
          <w:sz w:val="22"/>
          <w:szCs w:val="22"/>
        </w:rPr>
        <w:t xml:space="preserve">Before, or within 14 calendar days after, a resident's acceptance, the manager ensures that a service plan is developed for the resident (R9-10-808). The service plan is developed with input from the resident or the resident's representative and identifies the assisted living services the facility will provide to meet the resident's needs, including the level of care, assistance with activities of daily living, health-related services, cognitive and behavioral supports, activities, and — if the resident keeps medication in the resident's own room — how the medication will be stored.</w:t>
      </w:r>
    </w:p>
    <w:p>
      <w:pPr>
        <w:spacing w:after="120" w:line="276"/>
      </w:pPr>
      <w:r>
        <w:rPr>
          <w:sz w:val="22"/>
          <w:szCs w:val="22"/>
        </w:rPr>
        <w:t xml:space="preserve">The manager ensures the service plan is reviewed and updated at least once every 12 months and whenever there is a change in the resident's needs, and that caregivers provide services according to the resident's current service plan (R9-10-808).</w:t>
      </w:r>
    </w:p>
    <w:p>
      <w:pPr>
        <w:spacing w:after="120" w:line="276"/>
      </w:pPr>
      <w:r>
        <w:rPr>
          <w:sz w:val="22"/>
          <w:szCs w:val="22"/>
        </w:rPr>
        <w:t xml:space="preserve">Because the facility serves adults with brain injury, the service plan addresses the cognitive, physical, communication, and safety needs arising from the resident's brain injury — including cognitive stimulation, personal-safety and wander-safety measures (Policies 3.03, 3.04), and the response to sudden, intense, or out-of-control behavior (Policy 3.05). A primary diagnosis of traumatic brain injury with a prescribed psychotropic medication does not, by itself, make the resident one who requires behavioral care or behavioral health services (R9-10-808(F)).</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Develop the service plan before or within 14 calendar days after acceptance, with resident or representative input (R9-10-808).</w:t>
      </w:r>
    </w:p>
    <w:p>
      <w:pPr>
        <w:spacing w:after="80" w:line="276"/>
        <w:ind w:left="720" w:hanging="360"/>
      </w:pPr>
      <w:r>
        <w:rPr>
          <w:b/>
          <w:bCs/>
          <w:sz w:val="22"/>
          <w:szCs w:val="22"/>
        </w:rPr>
        <w:t xml:space="preserve">2.  </w:t>
      </w:r>
      <w:r>
        <w:rPr>
          <w:sz w:val="22"/>
          <w:szCs w:val="22"/>
        </w:rPr>
        <w:t xml:space="preserve">Identify the services, level of care, ADL assistance, cognitive and behavioral supports, activities, and any in-room medication storage.</w:t>
      </w:r>
    </w:p>
    <w:p>
      <w:pPr>
        <w:spacing w:after="80" w:line="276"/>
        <w:ind w:left="720" w:hanging="360"/>
      </w:pPr>
      <w:r>
        <w:rPr>
          <w:b/>
          <w:bCs/>
          <w:sz w:val="22"/>
          <w:szCs w:val="22"/>
        </w:rPr>
        <w:t xml:space="preserve">3.  </w:t>
      </w:r>
      <w:r>
        <w:rPr>
          <w:sz w:val="22"/>
          <w:szCs w:val="22"/>
        </w:rPr>
        <w:t xml:space="preserve">Provide services according to the current service plan.</w:t>
      </w:r>
    </w:p>
    <w:p>
      <w:pPr>
        <w:spacing w:after="80" w:line="276"/>
        <w:ind w:left="720" w:hanging="360"/>
      </w:pPr>
      <w:r>
        <w:rPr>
          <w:b/>
          <w:bCs/>
          <w:sz w:val="22"/>
          <w:szCs w:val="22"/>
        </w:rPr>
        <w:t xml:space="preserve">4.  </w:t>
      </w:r>
      <w:r>
        <w:rPr>
          <w:sz w:val="22"/>
          <w:szCs w:val="22"/>
        </w:rPr>
        <w:t xml:space="preserve">Review and update the plan at least every 12 months and on any change in the resident's needs (R9-10-808).</w:t>
      </w:r>
    </w:p>
    <w:p>
      <w:pPr>
        <w:spacing w:after="80" w:line="276"/>
        <w:ind w:left="720" w:hanging="360"/>
      </w:pPr>
      <w:r>
        <w:rPr>
          <w:b/>
          <w:bCs/>
          <w:sz w:val="22"/>
          <w:szCs w:val="22"/>
        </w:rPr>
        <w:t xml:space="preserve">5.  </w:t>
      </w:r>
      <w:r>
        <w:rPr>
          <w:sz w:val="22"/>
          <w:szCs w:val="22"/>
        </w:rPr>
        <w:t xml:space="preserve">Document the plan, reviews, and updates in the resident record.</w:t>
      </w:r>
    </w:p>
    <w:p>
      <w:pPr>
        <w:spacing w:after="80" w:before="160"/>
      </w:pPr>
      <w:r>
        <w:rPr>
          <w:b/>
          <w:bCs/>
          <w:caps/>
          <w:color w:val="1F3864"/>
          <w:sz w:val="22"/>
          <w:szCs w:val="22"/>
        </w:rPr>
        <w:t xml:space="preserve">Related Forms</w:t>
      </w:r>
    </w:p>
    <w:p>
      <w:pPr>
        <w:spacing w:after="120" w:line="276"/>
      </w:pPr>
      <w:r>
        <w:rPr>
          <w:sz w:val="22"/>
          <w:szCs w:val="22"/>
        </w:rPr>
        <w:t xml:space="preserve">Service Plan  ·  Service Plan Review &amp; Update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3.02 — Personal Care Services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Personal Care Services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R9-10-814; R9-10-808.</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residents receive assistance with activities of daily living and personal care, consistent with each resident's service plan, and provided with dignity.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Personal care services — </w:t>
      </w:r>
      <w:r>
        <w:rPr>
          <w:sz w:val="22"/>
          <w:szCs w:val="22"/>
        </w:rPr>
        <w:t xml:space="preserve">assistance with activities of daily living and related services, provided consistent with a resident's service plan (R9-10-814).</w:t>
      </w:r>
    </w:p>
    <w:p>
      <w:pPr>
        <w:spacing w:after="80" w:line="276"/>
      </w:pPr>
      <w:r>
        <w:rPr>
          <w:b/>
          <w:bCs/>
          <w:sz w:val="22"/>
          <w:szCs w:val="22"/>
        </w:rPr>
        <w:t xml:space="preserve">Health-related services — </w:t>
      </w:r>
      <w:r>
        <w:rPr>
          <w:sz w:val="22"/>
          <w:szCs w:val="22"/>
        </w:rPr>
        <w:t xml:space="preserve">services within the facility's scope that support a resident's health, provided by qualified caregivers.</w:t>
      </w:r>
    </w:p>
    <w:p>
      <w:pPr>
        <w:spacing w:after="80" w:before="160"/>
      </w:pPr>
      <w:r>
        <w:rPr>
          <w:b/>
          <w:bCs/>
          <w:caps/>
          <w:color w:val="1F3864"/>
          <w:sz w:val="22"/>
          <w:szCs w:val="22"/>
        </w:rPr>
        <w:t xml:space="preserve">Policy</w:t>
      </w:r>
    </w:p>
    <w:p>
      <w:pPr>
        <w:spacing w:after="120" w:line="276"/>
      </w:pPr>
      <w:r>
        <w:rPr>
          <w:sz w:val="22"/>
          <w:szCs w:val="22"/>
        </w:rPr>
        <w:t xml:space="preserve">The facility provides personal care services consistent with each resident's service plan, including assistance with activities of daily living such as bathing, dressing, grooming, eating, mobility and transferring, and toileting, provided with dignity and respect and protecting the resident's privacy (R9-10-814).</w:t>
      </w:r>
    </w:p>
    <w:p>
      <w:pPr>
        <w:spacing w:after="120" w:line="276"/>
      </w:pPr>
      <w:r>
        <w:rPr>
          <w:sz w:val="22"/>
          <w:szCs w:val="22"/>
        </w:rPr>
        <w:t xml:space="preserve">Personal care includes assistance in the self-administration of medication and any health-related services within the facility's scope, provided by qualified caregivers (R9-10-814; medication addressed in Section 4). Assistance is documented and adjusted as the resident's needs change.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ADL assistance according to each resident's service plan (R9-10-814).</w:t>
      </w:r>
    </w:p>
    <w:p>
      <w:pPr>
        <w:spacing w:after="80" w:line="276"/>
        <w:ind w:left="720" w:hanging="360"/>
      </w:pPr>
      <w:r>
        <w:rPr>
          <w:b/>
          <w:bCs/>
          <w:sz w:val="22"/>
          <w:szCs w:val="22"/>
        </w:rPr>
        <w:t xml:space="preserve">2.  </w:t>
      </w:r>
      <w:r>
        <w:rPr>
          <w:sz w:val="22"/>
          <w:szCs w:val="22"/>
        </w:rPr>
        <w:t xml:space="preserve">Preserve the resident's dignity and privacy during personal care.</w:t>
      </w:r>
    </w:p>
    <w:p>
      <w:pPr>
        <w:spacing w:after="80" w:line="276"/>
        <w:ind w:left="720" w:hanging="360"/>
      </w:pPr>
      <w:r>
        <w:rPr>
          <w:b/>
          <w:bCs/>
          <w:sz w:val="22"/>
          <w:szCs w:val="22"/>
        </w:rPr>
        <w:t xml:space="preserve">3.  </w:t>
      </w:r>
      <w:r>
        <w:rPr>
          <w:sz w:val="22"/>
          <w:szCs w:val="22"/>
        </w:rPr>
        <w:t xml:space="preserve">Assist with the self-administration of medication per Section 4.</w:t>
      </w:r>
    </w:p>
    <w:p>
      <w:pPr>
        <w:spacing w:after="80" w:line="276"/>
        <w:ind w:left="720" w:hanging="360"/>
      </w:pPr>
      <w:r>
        <w:rPr>
          <w:b/>
          <w:bCs/>
          <w:sz w:val="22"/>
          <w:szCs w:val="22"/>
        </w:rPr>
        <w:t xml:space="preserve">4.  </w:t>
      </w:r>
      <w:r>
        <w:rPr>
          <w:sz w:val="22"/>
          <w:szCs w:val="22"/>
        </w:rPr>
        <w:t xml:space="preserve">Document care provided and adjust with changes in the resident's needs.</w:t>
      </w:r>
    </w:p>
    <w:p>
      <w:pPr>
        <w:spacing w:after="80" w:before="160"/>
      </w:pPr>
      <w:r>
        <w:rPr>
          <w:b/>
          <w:bCs/>
          <w:caps/>
          <w:color w:val="1F3864"/>
          <w:sz w:val="22"/>
          <w:szCs w:val="22"/>
        </w:rPr>
        <w:t xml:space="preserve">Related Forms</w:t>
      </w:r>
    </w:p>
    <w:p>
      <w:pPr>
        <w:spacing w:after="120" w:line="276"/>
      </w:pPr>
      <w:r>
        <w:rPr>
          <w:sz w:val="22"/>
          <w:szCs w:val="22"/>
        </w:rPr>
        <w:t xml:space="preserve">Personal Care / ADL Support Record  ·  Daily Care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3.03 — Directed Care Services (Brain Injury)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Directed Care Services (Brain Injury)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R9-10-815; R9-10-808(F).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directed care services to residents with brain injury who are unable to direct their own care — including cognitive stimulation, personal-safety strategies, and wander-safety measures. This is the core service of the facility.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Directed care services — </w:t>
      </w:r>
      <w:r>
        <w:rPr>
          <w:sz w:val="22"/>
          <w:szCs w:val="22"/>
        </w:rPr>
        <w:t xml:space="preserve">services for a resident who is unable to direct the resident's own self-care, including all personal care services plus cognitive stimulation, personal-safety strategies, and wander-safety measures (R9-10-815).</w:t>
      </w:r>
    </w:p>
    <w:p>
      <w:pPr>
        <w:spacing w:after="80" w:line="276"/>
      </w:pPr>
      <w:r>
        <w:rPr>
          <w:b/>
          <w:bCs/>
          <w:sz w:val="22"/>
          <w:szCs w:val="22"/>
        </w:rPr>
        <w:t xml:space="preserve">Cognitive stimulation — </w:t>
      </w:r>
      <w:r>
        <w:rPr>
          <w:sz w:val="22"/>
          <w:szCs w:val="22"/>
        </w:rPr>
        <w:t xml:space="preserve">services and activities that maximize a resident's cognitive functioning.</w:t>
      </w:r>
    </w:p>
    <w:p>
      <w:pPr>
        <w:spacing w:after="80" w:before="160"/>
      </w:pPr>
      <w:r>
        <w:rPr>
          <w:b/>
          <w:bCs/>
          <w:caps/>
          <w:color w:val="1F3864"/>
          <w:sz w:val="22"/>
          <w:szCs w:val="22"/>
        </w:rPr>
        <w:t xml:space="preserve">Policy</w:t>
      </w:r>
    </w:p>
    <w:p>
      <w:pPr>
        <w:spacing w:after="120" w:line="276"/>
      </w:pPr>
      <w:r>
        <w:rPr>
          <w:sz w:val="22"/>
          <w:szCs w:val="22"/>
        </w:rPr>
        <w:t xml:space="preserve">The facility provides directed care services to a resident who is unable to direct the resident's own self-care. Directed care includes all personal care services plus: services and activities that provide cognitive stimulation to maximize the resident's functioning; strategies to ensure the resident's personal safety; and measures to ensure the safety of a resident who may wander (R9-10-815).</w:t>
      </w:r>
    </w:p>
    <w:p>
      <w:pPr>
        <w:spacing w:after="120" w:line="276"/>
      </w:pPr>
      <w:r>
        <w:rPr>
          <w:sz w:val="22"/>
          <w:szCs w:val="22"/>
        </w:rPr>
        <w:t xml:space="preserve">Because the facility serves adults with brain injury, directed care is individualized to each resident's cognitive, physical, emotional, and behavioral status: memory and orientation supports, structured routines and cueing, communication strategies for cognitive-communication impairments, seizure awareness where applicable, and coordination with the resident's practitioner and ALTCS case manager.</w:t>
      </w:r>
    </w:p>
    <w:p>
      <w:pPr>
        <w:spacing w:after="120" w:line="276"/>
      </w:pPr>
      <w:r>
        <w:rPr>
          <w:sz w:val="22"/>
          <w:szCs w:val="22"/>
        </w:rPr>
        <w:t xml:space="preserve">A resident with a primary diagnosis of traumatic brain injury who is receiving directed care and is prescribed a psychotropic medication is not, on that basis alone, considered to be receiving behavioral care or behavioral health services (R9-10-808(F)).</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Identify directed-care needs in the resident's service plan (R9-10-815).</w:t>
      </w:r>
    </w:p>
    <w:p>
      <w:pPr>
        <w:spacing w:after="80" w:line="276"/>
        <w:ind w:left="720" w:hanging="360"/>
      </w:pPr>
      <w:r>
        <w:rPr>
          <w:b/>
          <w:bCs/>
          <w:sz w:val="22"/>
          <w:szCs w:val="22"/>
        </w:rPr>
        <w:t xml:space="preserve">2.  </w:t>
      </w:r>
      <w:r>
        <w:rPr>
          <w:sz w:val="22"/>
          <w:szCs w:val="22"/>
        </w:rPr>
        <w:t xml:space="preserve">Provide cognitive-stimulation services and activities that maximize functioning.</w:t>
      </w:r>
    </w:p>
    <w:p>
      <w:pPr>
        <w:spacing w:after="80" w:line="276"/>
        <w:ind w:left="720" w:hanging="360"/>
      </w:pPr>
      <w:r>
        <w:rPr>
          <w:b/>
          <w:bCs/>
          <w:sz w:val="22"/>
          <w:szCs w:val="22"/>
        </w:rPr>
        <w:t xml:space="preserve">3.  </w:t>
      </w:r>
      <w:r>
        <w:rPr>
          <w:sz w:val="22"/>
          <w:szCs w:val="22"/>
        </w:rPr>
        <w:t xml:space="preserve">Implement personal-safety and wander-safety strategies (Policy 3.04).</w:t>
      </w:r>
    </w:p>
    <w:p>
      <w:pPr>
        <w:spacing w:after="80" w:line="276"/>
        <w:ind w:left="720" w:hanging="360"/>
      </w:pPr>
      <w:r>
        <w:rPr>
          <w:b/>
          <w:bCs/>
          <w:sz w:val="22"/>
          <w:szCs w:val="22"/>
        </w:rPr>
        <w:t xml:space="preserve">4.  </w:t>
      </w:r>
      <w:r>
        <w:rPr>
          <w:sz w:val="22"/>
          <w:szCs w:val="22"/>
        </w:rPr>
        <w:t xml:space="preserve">Individualize supports to the resident's brain injury (memory, cueing, communication, seizure awareness).</w:t>
      </w:r>
    </w:p>
    <w:p>
      <w:pPr>
        <w:spacing w:after="80" w:line="276"/>
        <w:ind w:left="720" w:hanging="360"/>
      </w:pPr>
      <w:r>
        <w:rPr>
          <w:b/>
          <w:bCs/>
          <w:sz w:val="22"/>
          <w:szCs w:val="22"/>
        </w:rPr>
        <w:t xml:space="preserve">5.  </w:t>
      </w:r>
      <w:r>
        <w:rPr>
          <w:sz w:val="22"/>
          <w:szCs w:val="22"/>
        </w:rPr>
        <w:t xml:space="preserve">Coordinate directed care with the resident's practitioner and ALTCS case manager, and document.</w:t>
      </w:r>
    </w:p>
    <w:p>
      <w:pPr>
        <w:spacing w:after="80" w:before="160"/>
      </w:pPr>
      <w:r>
        <w:rPr>
          <w:b/>
          <w:bCs/>
          <w:caps/>
          <w:color w:val="1F3864"/>
          <w:sz w:val="22"/>
          <w:szCs w:val="22"/>
        </w:rPr>
        <w:t xml:space="preserve">Related Forms</w:t>
      </w:r>
    </w:p>
    <w:p>
      <w:pPr>
        <w:spacing w:after="120" w:line="276"/>
      </w:pPr>
      <w:r>
        <w:rPr>
          <w:sz w:val="22"/>
          <w:szCs w:val="22"/>
        </w:rPr>
        <w:t xml:space="preserve">Directed Care Plan  ·  Cognitive Stimulation / Activity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3.04 — Resident Whereabouts, Wandering, and Egress Safety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 Whereabouts, Wandering, and Egress Safety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R9-10-815; R9-10-803(C)(1)(m); R9-10-806(B)(4); memory-care and elopement requirements (A.R.S. § 36-401 et seq.).</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safety of residents who may wander or attempt to leave the premises, and to maintain awareness of each resident's whereabouts.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Wandering — </w:t>
      </w:r>
      <w:r>
        <w:rPr>
          <w:sz w:val="22"/>
          <w:szCs w:val="22"/>
        </w:rPr>
        <w:t xml:space="preserve">movement by a resident, related to cognitive impairment, that may place the resident at risk if unsupervised.</w:t>
      </w:r>
    </w:p>
    <w:p>
      <w:pPr>
        <w:spacing w:after="80" w:line="276"/>
      </w:pPr>
      <w:r>
        <w:rPr>
          <w:b/>
          <w:bCs/>
          <w:sz w:val="22"/>
          <w:szCs w:val="22"/>
        </w:rPr>
        <w:t xml:space="preserve">Elopement — </w:t>
      </w:r>
      <w:r>
        <w:rPr>
          <w:sz w:val="22"/>
          <w:szCs w:val="22"/>
        </w:rPr>
        <w:t xml:space="preserve">a resident leaving the premises without the knowledge of staff in a manner that places the resident at risk.</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the methods by which it is aware of a resident's general or specific whereabouts, based on the level of services the resident receives (R9-10-803(C)(1)(m)), and — as part of directed care — implements measures to ensure the safety of a resident who may wander (R9-10-815).</w:t>
      </w:r>
    </w:p>
    <w:p>
      <w:pPr>
        <w:spacing w:after="120" w:line="276"/>
      </w:pPr>
      <w:r>
        <w:rPr>
          <w:sz w:val="22"/>
          <w:szCs w:val="22"/>
        </w:rPr>
        <w:t xml:space="preserve">For residents at risk of unsafe wandering or elopement due to brain injury, the facility individualizes wander-safety measures in the service plan: supervision levels, environmental safeguards, and, where used, egress-alert devices to alert staff and redirect the resident. If the facility restricts free egress or advertises or provides memory care, it obtains the applicable memory-care authorization and complies with the associated requirements — dementia/brain-injury-specific programming and staff training, physical safeguards that limit elopement risk, a secure layout, periodic physician review of continued placement appropriateness, and a documented response process for a missing resident.</w:t>
      </w:r>
    </w:p>
    <w:p>
      <w:pPr>
        <w:spacing w:after="120" w:line="276"/>
      </w:pPr>
      <w:r>
        <w:rPr>
          <w:sz w:val="22"/>
          <w:szCs w:val="22"/>
        </w:rPr>
        <w:t xml:space="preserve">The facility follows a documented process for checking on a resident receiving directed care during nighttime hours (R9-10-806(B)(4); Policy 1.07), and documents and responds to any elopement or egress-alert event, reviewing it through the quality management program (Policy 1.09).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Track each resident's whereabouts per policy and level of service (R9-10-803(C)(1)(m)).</w:t>
      </w:r>
    </w:p>
    <w:p>
      <w:pPr>
        <w:spacing w:after="80" w:line="276"/>
        <w:ind w:left="720" w:hanging="360"/>
      </w:pPr>
      <w:r>
        <w:rPr>
          <w:b/>
          <w:bCs/>
          <w:sz w:val="22"/>
          <w:szCs w:val="22"/>
        </w:rPr>
        <w:t xml:space="preserve">2.  </w:t>
      </w:r>
      <w:r>
        <w:rPr>
          <w:sz w:val="22"/>
          <w:szCs w:val="22"/>
        </w:rPr>
        <w:t xml:space="preserve">Individualize wander-safety measures in the service plan (R9-10-815).</w:t>
      </w:r>
    </w:p>
    <w:p>
      <w:pPr>
        <w:spacing w:after="80" w:line="276"/>
        <w:ind w:left="720" w:hanging="360"/>
      </w:pPr>
      <w:r>
        <w:rPr>
          <w:b/>
          <w:bCs/>
          <w:sz w:val="22"/>
          <w:szCs w:val="22"/>
        </w:rPr>
        <w:t xml:space="preserve">3.  </w:t>
      </w:r>
      <w:r>
        <w:rPr>
          <w:sz w:val="22"/>
          <w:szCs w:val="22"/>
        </w:rPr>
        <w:t xml:space="preserve">Use egress-alert devices to alert staff and redirect residents where indicated.</w:t>
      </w:r>
    </w:p>
    <w:p>
      <w:pPr>
        <w:spacing w:after="80" w:line="276"/>
        <w:ind w:left="720" w:hanging="360"/>
      </w:pPr>
      <w:r>
        <w:rPr>
          <w:b/>
          <w:bCs/>
          <w:sz w:val="22"/>
          <w:szCs w:val="22"/>
        </w:rPr>
        <w:t xml:space="preserve">4.  </w:t>
      </w:r>
      <w:r>
        <w:rPr>
          <w:sz w:val="22"/>
          <w:szCs w:val="22"/>
        </w:rPr>
        <w:t xml:space="preserve">If restricting egress or providing memory care, obtain the required authorization and maintain the associated safeguards, training, and missing-resident response.</w:t>
      </w:r>
    </w:p>
    <w:p>
      <w:pPr>
        <w:spacing w:after="80" w:line="276"/>
        <w:ind w:left="720" w:hanging="360"/>
      </w:pPr>
      <w:r>
        <w:rPr>
          <w:b/>
          <w:bCs/>
          <w:sz w:val="22"/>
          <w:szCs w:val="22"/>
        </w:rPr>
        <w:t xml:space="preserve">5.  </w:t>
      </w:r>
      <w:r>
        <w:rPr>
          <w:sz w:val="22"/>
          <w:szCs w:val="22"/>
        </w:rPr>
        <w:t xml:space="preserve">Conduct and document nighttime directed-care checks (R9-10-806(B)(4)).</w:t>
      </w:r>
    </w:p>
    <w:p>
      <w:pPr>
        <w:spacing w:after="80" w:line="276"/>
        <w:ind w:left="720" w:hanging="360"/>
      </w:pPr>
      <w:r>
        <w:rPr>
          <w:b/>
          <w:bCs/>
          <w:sz w:val="22"/>
          <w:szCs w:val="22"/>
        </w:rPr>
        <w:t xml:space="preserve">6.  </w:t>
      </w:r>
      <w:r>
        <w:rPr>
          <w:sz w:val="22"/>
          <w:szCs w:val="22"/>
        </w:rPr>
        <w:t xml:space="preserve">Document and review any elopement or egress-alert event through quality management.</w:t>
      </w:r>
    </w:p>
    <w:p>
      <w:pPr>
        <w:spacing w:after="80" w:before="160"/>
      </w:pPr>
      <w:r>
        <w:rPr>
          <w:b/>
          <w:bCs/>
          <w:caps/>
          <w:color w:val="1F3864"/>
          <w:sz w:val="22"/>
          <w:szCs w:val="22"/>
        </w:rPr>
        <w:t xml:space="preserve">Related Forms</w:t>
      </w:r>
    </w:p>
    <w:p>
      <w:pPr>
        <w:spacing w:after="120" w:line="276"/>
      </w:pPr>
      <w:r>
        <w:rPr>
          <w:sz w:val="22"/>
          <w:szCs w:val="22"/>
        </w:rPr>
        <w:t xml:space="preserve">Wander-Safety / Elopement-Risk Plan  ·  Whereabouts Monitoring Log  ·  Elopement / Egress-Alert Event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3.05 — Responding to Sudden, Intense, or Out-of-Control Behavior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Responding to Sudden, Intense, or Out-of-Control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R9-10-803(C)(1)(g);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guide caregivers in safely responding to a resident's sudden, intense, or out-of-control behavior using least-restrictive, positive approaches.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De-escalation — </w:t>
      </w:r>
      <w:r>
        <w:rPr>
          <w:sz w:val="22"/>
          <w:szCs w:val="22"/>
        </w:rPr>
        <w:t xml:space="preserve">individualized, non-physical strategies used to reduce a resident's agitation and restore safety.</w:t>
      </w:r>
    </w:p>
    <w:p>
      <w:pPr>
        <w:spacing w:after="80" w:line="276"/>
      </w:pPr>
      <w:r>
        <w:rPr>
          <w:b/>
          <w:bCs/>
          <w:sz w:val="22"/>
          <w:szCs w:val="22"/>
        </w:rPr>
        <w:t xml:space="preserve">Restraint — </w:t>
      </w:r>
      <w:r>
        <w:rPr>
          <w:sz w:val="22"/>
          <w:szCs w:val="22"/>
        </w:rPr>
        <w:t xml:space="preserve">a chemical restraint, or a physical restraint applied for discipline or convenience and not required to treat a medical symptom, which is prohibited (R9-10-810(B)).</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how a caregiver responds to a resident's sudden, intense, or out-of-control behavior (R9-10-803(C)(1)(g)). Caregivers use least-restrictive, positive, and de-escalating approaches individualized to the resident, ensure the safety of the resident and others, and seek assistance — including the resident's practitioner and 9-1-1 — when needed.</w:t>
      </w:r>
    </w:p>
    <w:p>
      <w:pPr>
        <w:spacing w:after="120" w:line="276"/>
      </w:pPr>
      <w:r>
        <w:rPr>
          <w:sz w:val="22"/>
          <w:szCs w:val="22"/>
        </w:rPr>
        <w:t xml:space="preserve">Caregivers do not use a chemical restraint, or a physical restraint applied for discipline or convenience and not required to treat a medical symptom (R9-10-810(B)). Because brain injury can produce impulsivity and emotional dysregulation, staff are trained to recognize triggers and apply individualized behavioral supports. Each event and any change in the resident's needs are documented; the service plan is updated where appropriate; and the event is reviewed through the quality management program (Policy 1.09).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Recognize warning signs and known triggers for each resident.</w:t>
      </w:r>
    </w:p>
    <w:p>
      <w:pPr>
        <w:spacing w:after="80" w:line="276"/>
        <w:ind w:left="720" w:hanging="360"/>
      </w:pPr>
      <w:r>
        <w:rPr>
          <w:b/>
          <w:bCs/>
          <w:sz w:val="22"/>
          <w:szCs w:val="22"/>
        </w:rPr>
        <w:t xml:space="preserve">2.  </w:t>
      </w:r>
      <w:r>
        <w:rPr>
          <w:sz w:val="22"/>
          <w:szCs w:val="22"/>
        </w:rPr>
        <w:t xml:space="preserve">Apply individualized de-escalation and positive behavior support.</w:t>
      </w:r>
    </w:p>
    <w:p>
      <w:pPr>
        <w:spacing w:after="80" w:line="276"/>
        <w:ind w:left="720" w:hanging="360"/>
      </w:pPr>
      <w:r>
        <w:rPr>
          <w:b/>
          <w:bCs/>
          <w:sz w:val="22"/>
          <w:szCs w:val="22"/>
        </w:rPr>
        <w:t xml:space="preserve">3.  </w:t>
      </w:r>
      <w:r>
        <w:rPr>
          <w:sz w:val="22"/>
          <w:szCs w:val="22"/>
        </w:rPr>
        <w:t xml:space="preserve">Ensure the immediate safety of the resident and others.</w:t>
      </w:r>
    </w:p>
    <w:p>
      <w:pPr>
        <w:spacing w:after="80" w:line="276"/>
        <w:ind w:left="720" w:hanging="360"/>
      </w:pPr>
      <w:r>
        <w:rPr>
          <w:b/>
          <w:bCs/>
          <w:sz w:val="22"/>
          <w:szCs w:val="22"/>
        </w:rPr>
        <w:t xml:space="preserve">4.  </w:t>
      </w:r>
      <w:r>
        <w:rPr>
          <w:sz w:val="22"/>
          <w:szCs w:val="22"/>
        </w:rPr>
        <w:t xml:space="preserve">Seek assistance (practitioner, 9-1-1) when the situation requires it.</w:t>
      </w:r>
    </w:p>
    <w:p>
      <w:pPr>
        <w:spacing w:after="80" w:line="276"/>
        <w:ind w:left="720" w:hanging="360"/>
      </w:pPr>
      <w:r>
        <w:rPr>
          <w:b/>
          <w:bCs/>
          <w:sz w:val="22"/>
          <w:szCs w:val="22"/>
        </w:rPr>
        <w:t xml:space="preserve">5.  </w:t>
      </w:r>
      <w:r>
        <w:rPr>
          <w:sz w:val="22"/>
          <w:szCs w:val="22"/>
        </w:rPr>
        <w:t xml:space="preserve">Never use a prohibited chemical or physical restraint (R9-10-810(B)).</w:t>
      </w:r>
    </w:p>
    <w:p>
      <w:pPr>
        <w:spacing w:after="80" w:line="276"/>
        <w:ind w:left="720" w:hanging="360"/>
      </w:pPr>
      <w:r>
        <w:rPr>
          <w:b/>
          <w:bCs/>
          <w:sz w:val="22"/>
          <w:szCs w:val="22"/>
        </w:rPr>
        <w:t xml:space="preserve">6.  </w:t>
      </w:r>
      <w:r>
        <w:rPr>
          <w:sz w:val="22"/>
          <w:szCs w:val="22"/>
        </w:rPr>
        <w:t xml:space="preserve">Document the event, update the service plan as needed, and review through quality management.</w:t>
      </w:r>
    </w:p>
    <w:p>
      <w:pPr>
        <w:spacing w:after="80" w:before="160"/>
      </w:pPr>
      <w:r>
        <w:rPr>
          <w:b/>
          <w:bCs/>
          <w:caps/>
          <w:color w:val="1F3864"/>
          <w:sz w:val="22"/>
          <w:szCs w:val="22"/>
        </w:rPr>
        <w:t xml:space="preserve">Related Forms</w:t>
      </w:r>
    </w:p>
    <w:p>
      <w:pPr>
        <w:spacing w:after="120" w:line="276"/>
      </w:pPr>
      <w:r>
        <w:rPr>
          <w:sz w:val="22"/>
          <w:szCs w:val="22"/>
        </w:rPr>
        <w:t xml:space="preserve">Behavioral Response Plan  ·  Behavioral Incident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3.06 — Behavioral Care and Behavioral Health Services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Behavioral Care and Behavioral Health Services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R9-10-812; R9-10-813; R9-10-808(F); R9-10-807(C).</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the facility's provision of behavioral care within its directed-care scope, and its limits regarding behavioral health services.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Behavioral care — </w:t>
      </w:r>
      <w:r>
        <w:rPr>
          <w:sz w:val="22"/>
          <w:szCs w:val="22"/>
        </w:rPr>
        <w:t xml:space="preserve">supervision and support for a resident whose condition produces behaviors requiring structured, individualized support, provided within directed care (R9-10-812).</w:t>
      </w:r>
    </w:p>
    <w:p>
      <w:pPr>
        <w:spacing w:after="80" w:line="276"/>
      </w:pPr>
      <w:r>
        <w:rPr>
          <w:b/>
          <w:bCs/>
          <w:sz w:val="22"/>
          <w:szCs w:val="22"/>
        </w:rPr>
        <w:t xml:space="preserve">Behavioral health services — </w:t>
      </w:r>
      <w:r>
        <w:rPr>
          <w:sz w:val="22"/>
          <w:szCs w:val="22"/>
        </w:rPr>
        <w:t xml:space="preserve">services, other than behavioral care, provided only if the facility is specifically authorized, and then in accordance with R9-10-813.</w:t>
      </w:r>
    </w:p>
    <w:p>
      <w:pPr>
        <w:spacing w:after="80" w:before="160"/>
      </w:pPr>
      <w:r>
        <w:rPr>
          <w:b/>
          <w:bCs/>
          <w:caps/>
          <w:color w:val="1F3864"/>
          <w:sz w:val="22"/>
          <w:szCs w:val="22"/>
        </w:rPr>
        <w:t xml:space="preserve">Policy</w:t>
      </w:r>
    </w:p>
    <w:p>
      <w:pPr>
        <w:spacing w:after="120" w:line="276"/>
      </w:pPr>
      <w:r>
        <w:rPr>
          <w:sz w:val="22"/>
          <w:szCs w:val="22"/>
        </w:rPr>
        <w:t xml:space="preserve">Within its directed-care authorization, the facility may provide behavioral care — supervision and support for residents whose brain injury produces behaviors requiring structured, individualized support — in accordance with R9-10-812, without that care constituting behavioral health services (R9-10-808(F)).</w:t>
      </w:r>
    </w:p>
    <w:p>
      <w:pPr>
        <w:spacing w:after="120" w:line="276"/>
      </w:pPr>
      <w:r>
        <w:rPr>
          <w:sz w:val="22"/>
          <w:szCs w:val="22"/>
        </w:rPr>
        <w:t xml:space="preserve">The facility provides behavioral health services (other than behavioral care) only if specifically authorized to do so, and then only in accordance with R9-10-813, including any required involvement of a behavioral health professional. The facility does not accept or retain a resident whose primary need is a behavioral health issue outside its authorization (R9-10-807(C); Policy 2.02); such needs are coordinated with the resident's ALTCS health plan and behavioral-health providers.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behavioral care within the directed-care scope per R9-10-812.</w:t>
      </w:r>
    </w:p>
    <w:p>
      <w:pPr>
        <w:spacing w:after="80" w:line="276"/>
        <w:ind w:left="720" w:hanging="360"/>
      </w:pPr>
      <w:r>
        <w:rPr>
          <w:b/>
          <w:bCs/>
          <w:sz w:val="22"/>
          <w:szCs w:val="22"/>
        </w:rPr>
        <w:t xml:space="preserve">2.  </w:t>
      </w:r>
      <w:r>
        <w:rPr>
          <w:sz w:val="22"/>
          <w:szCs w:val="22"/>
        </w:rPr>
        <w:t xml:space="preserve">If authorized, provide behavioral health services per R9-10-813 with the required professional involvement.</w:t>
      </w:r>
    </w:p>
    <w:p>
      <w:pPr>
        <w:spacing w:after="80" w:line="276"/>
        <w:ind w:left="720" w:hanging="360"/>
      </w:pPr>
      <w:r>
        <w:rPr>
          <w:b/>
          <w:bCs/>
          <w:sz w:val="22"/>
          <w:szCs w:val="22"/>
        </w:rPr>
        <w:t xml:space="preserve">3.  </w:t>
      </w:r>
      <w:r>
        <w:rPr>
          <w:sz w:val="22"/>
          <w:szCs w:val="22"/>
        </w:rPr>
        <w:t xml:space="preserve">Coordinate behavioral-health needs beyond scope with the resident's ALTCS health plan and providers.</w:t>
      </w:r>
    </w:p>
    <w:p>
      <w:pPr>
        <w:spacing w:after="80" w:line="276"/>
        <w:ind w:left="720" w:hanging="360"/>
      </w:pPr>
      <w:r>
        <w:rPr>
          <w:b/>
          <w:bCs/>
          <w:sz w:val="22"/>
          <w:szCs w:val="22"/>
        </w:rPr>
        <w:t xml:space="preserve">4.  </w:t>
      </w:r>
      <w:r>
        <w:rPr>
          <w:sz w:val="22"/>
          <w:szCs w:val="22"/>
        </w:rPr>
        <w:t xml:space="preserve">Document behavioral care and any behavioral-health coordination.</w:t>
      </w:r>
    </w:p>
    <w:p>
      <w:pPr>
        <w:spacing w:after="80" w:before="160"/>
      </w:pPr>
      <w:r>
        <w:rPr>
          <w:b/>
          <w:bCs/>
          <w:caps/>
          <w:color w:val="1F3864"/>
          <w:sz w:val="22"/>
          <w:szCs w:val="22"/>
        </w:rPr>
        <w:t xml:space="preserve">Related Forms</w:t>
      </w:r>
    </w:p>
    <w:p>
      <w:pPr>
        <w:spacing w:after="120" w:line="276"/>
      </w:pPr>
      <w:r>
        <w:rPr>
          <w:sz w:val="22"/>
          <w:szCs w:val="22"/>
        </w:rPr>
        <w:t xml:space="preserve">Behavioral Care Support Plan  ·  Behavioral Health Coordination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3.07 — Activities and Social Engagement</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Activities and Social Engagement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R9-10-808; R9-10-815;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residents opportunities for activities and social, spiritual, and community engagement that support functioning and quality of life.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Activities program — </w:t>
      </w:r>
      <w:r>
        <w:rPr>
          <w:sz w:val="22"/>
          <w:szCs w:val="22"/>
        </w:rPr>
        <w:t xml:space="preserve">the facility's individualized and group activity offerings supporting resident functioning and engagement.</w:t>
      </w:r>
    </w:p>
    <w:p>
      <w:pPr>
        <w:spacing w:after="80" w:line="276"/>
      </w:pPr>
      <w:r>
        <w:rPr>
          <w:b/>
          <w:bCs/>
          <w:sz w:val="22"/>
          <w:szCs w:val="22"/>
        </w:rPr>
        <w:t xml:space="preserve">Community engagement — </w:t>
      </w:r>
      <w:r>
        <w:rPr>
          <w:sz w:val="22"/>
          <w:szCs w:val="22"/>
        </w:rPr>
        <w:t xml:space="preserve">participation in activities and events in the broader community, consistent with the resident's abilities and preferences.</w:t>
      </w:r>
    </w:p>
    <w:p>
      <w:pPr>
        <w:spacing w:after="80" w:before="160"/>
      </w:pPr>
      <w:r>
        <w:rPr>
          <w:b/>
          <w:bCs/>
          <w:caps/>
          <w:color w:val="1F3864"/>
          <w:sz w:val="22"/>
          <w:szCs w:val="22"/>
        </w:rPr>
        <w:t xml:space="preserve">Policy</w:t>
      </w:r>
    </w:p>
    <w:p>
      <w:pPr>
        <w:spacing w:after="120" w:line="276"/>
      </w:pPr>
      <w:r>
        <w:rPr>
          <w:sz w:val="22"/>
          <w:szCs w:val="22"/>
        </w:rPr>
        <w:t xml:space="preserve">The facility provides residents opportunities to participate in activities, consistent with each resident's service plan and preferences. A resident has the right to participate in, or refuse to participate in, social, spiritual, or community activities (R9-10-810(B)).</w:t>
      </w:r>
    </w:p>
    <w:p>
      <w:pPr>
        <w:spacing w:after="120" w:line="276"/>
      </w:pPr>
      <w:r>
        <w:rPr>
          <w:sz w:val="22"/>
          <w:szCs w:val="22"/>
        </w:rPr>
        <w:t xml:space="preserve">Because the facility provides directed care to residents with brain injury, activities emphasize cognitive stimulation to maximize functioning (R9-10-815), rehabilitation-supportive engagement, and community participation individualized to each resident's interests and abilities.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Offer individualized and group activities consistent with each resident's service plan.</w:t>
      </w:r>
    </w:p>
    <w:p>
      <w:pPr>
        <w:spacing w:after="80" w:line="276"/>
        <w:ind w:left="720" w:hanging="360"/>
      </w:pPr>
      <w:r>
        <w:rPr>
          <w:b/>
          <w:bCs/>
          <w:sz w:val="22"/>
          <w:szCs w:val="22"/>
        </w:rPr>
        <w:t xml:space="preserve">2.  </w:t>
      </w:r>
      <w:r>
        <w:rPr>
          <w:sz w:val="22"/>
          <w:szCs w:val="22"/>
        </w:rPr>
        <w:t xml:space="preserve">Emphasize cognitive stimulation, rehabilitation-supportive engagement, and community participation.</w:t>
      </w:r>
    </w:p>
    <w:p>
      <w:pPr>
        <w:spacing w:after="80" w:line="276"/>
        <w:ind w:left="720" w:hanging="360"/>
      </w:pPr>
      <w:r>
        <w:rPr>
          <w:b/>
          <w:bCs/>
          <w:sz w:val="22"/>
          <w:szCs w:val="22"/>
        </w:rPr>
        <w:t xml:space="preserve">3.  </w:t>
      </w:r>
      <w:r>
        <w:rPr>
          <w:sz w:val="22"/>
          <w:szCs w:val="22"/>
        </w:rPr>
        <w:t xml:space="preserve">Honor each resident's right to participate or refuse (R9-10-810(B)).</w:t>
      </w:r>
    </w:p>
    <w:p>
      <w:pPr>
        <w:spacing w:after="80" w:line="276"/>
        <w:ind w:left="720" w:hanging="360"/>
      </w:pPr>
      <w:r>
        <w:rPr>
          <w:b/>
          <w:bCs/>
          <w:sz w:val="22"/>
          <w:szCs w:val="22"/>
        </w:rPr>
        <w:t xml:space="preserve">4.  </w:t>
      </w:r>
      <w:r>
        <w:rPr>
          <w:sz w:val="22"/>
          <w:szCs w:val="22"/>
        </w:rPr>
        <w:t xml:space="preserve">Document activity offerings and participation, and adjust based on resident feedback.</w:t>
      </w:r>
    </w:p>
    <w:p>
      <w:pPr>
        <w:spacing w:after="80" w:before="160"/>
      </w:pPr>
      <w:r>
        <w:rPr>
          <w:b/>
          <w:bCs/>
          <w:caps/>
          <w:color w:val="1F3864"/>
          <w:sz w:val="22"/>
          <w:szCs w:val="22"/>
        </w:rPr>
        <w:t xml:space="preserve">Related Forms</w:t>
      </w:r>
    </w:p>
    <w:p>
      <w:pPr>
        <w:spacing w:after="120" w:line="276"/>
      </w:pPr>
      <w:r>
        <w:rPr>
          <w:sz w:val="22"/>
          <w:szCs w:val="22"/>
        </w:rPr>
        <w:t xml:space="preserve">Activity Calendar  ·  Individualized Engagement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3.08 — Transport and Transfer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Transport and Transfer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R9-10-809; R9-10-807(F).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safe transport of residents and coordinated transfer of a resident to another setting.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Transport — </w:t>
      </w:r>
      <w:r>
        <w:rPr>
          <w:sz w:val="22"/>
          <w:szCs w:val="22"/>
        </w:rPr>
        <w:t xml:space="preserve">transportation the facility provides or arranges for a resident.</w:t>
      </w:r>
    </w:p>
    <w:p>
      <w:pPr>
        <w:spacing w:after="80" w:line="276"/>
      </w:pPr>
      <w:r>
        <w:rPr>
          <w:b/>
          <w:bCs/>
          <w:sz w:val="22"/>
          <w:szCs w:val="22"/>
        </w:rPr>
        <w:t xml:space="preserve">Transfer — </w:t>
      </w:r>
      <w:r>
        <w:rPr>
          <w:sz w:val="22"/>
          <w:szCs w:val="22"/>
        </w:rPr>
        <w:t xml:space="preserve">moving a resident's care to another health care institution or setting.</w:t>
      </w:r>
    </w:p>
    <w:p>
      <w:pPr>
        <w:spacing w:after="80" w:before="160"/>
      </w:pPr>
      <w:r>
        <w:rPr>
          <w:b/>
          <w:bCs/>
          <w:caps/>
          <w:color w:val="1F3864"/>
          <w:sz w:val="22"/>
          <w:szCs w:val="22"/>
        </w:rPr>
        <w:t xml:space="preserve">Policy</w:t>
      </w:r>
    </w:p>
    <w:p>
      <w:pPr>
        <w:spacing w:after="120" w:line="276"/>
      </w:pPr>
      <w:r>
        <w:rPr>
          <w:sz w:val="22"/>
          <w:szCs w:val="22"/>
        </w:rPr>
        <w:t xml:space="preserve">If the facility provides or arranges transportation for a resident, it does so in accordance with R9-10-809, ensuring the resident's safety and appropriate assistance during transport.</w:t>
      </w:r>
    </w:p>
    <w:p>
      <w:pPr>
        <w:spacing w:after="120" w:line="276"/>
      </w:pPr>
      <w:r>
        <w:rPr>
          <w:sz w:val="22"/>
          <w:szCs w:val="22"/>
        </w:rPr>
        <w:t xml:space="preserve">When a resident transfers to another setting, the facility coordinates the transfer with the resident, the resident's representative, and the resident's ALTCS case manager, and ensures the resident's current service plan, medical information, and medication information are provided to the receiving setting (R9-10-809; termination of residency handled under Policy 2.05).</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or arrange safe transport in accordance with R9-10-809.</w:t>
      </w:r>
    </w:p>
    <w:p>
      <w:pPr>
        <w:spacing w:after="80" w:line="276"/>
        <w:ind w:left="720" w:hanging="360"/>
      </w:pPr>
      <w:r>
        <w:rPr>
          <w:b/>
          <w:bCs/>
          <w:sz w:val="22"/>
          <w:szCs w:val="22"/>
        </w:rPr>
        <w:t xml:space="preserve">2.  </w:t>
      </w:r>
      <w:r>
        <w:rPr>
          <w:sz w:val="22"/>
          <w:szCs w:val="22"/>
        </w:rPr>
        <w:t xml:space="preserve">Coordinate transfers with the resident, representative, and ALTCS case manager.</w:t>
      </w:r>
    </w:p>
    <w:p>
      <w:pPr>
        <w:spacing w:after="80" w:line="276"/>
        <w:ind w:left="720" w:hanging="360"/>
      </w:pPr>
      <w:r>
        <w:rPr>
          <w:b/>
          <w:bCs/>
          <w:sz w:val="22"/>
          <w:szCs w:val="22"/>
        </w:rPr>
        <w:t xml:space="preserve">3.  </w:t>
      </w:r>
      <w:r>
        <w:rPr>
          <w:sz w:val="22"/>
          <w:szCs w:val="22"/>
        </w:rPr>
        <w:t xml:space="preserve">Provide the service plan, medical, and medication information to the receiving setting.</w:t>
      </w:r>
    </w:p>
    <w:p>
      <w:pPr>
        <w:spacing w:after="80" w:line="276"/>
        <w:ind w:left="720" w:hanging="360"/>
      </w:pPr>
      <w:r>
        <w:rPr>
          <w:b/>
          <w:bCs/>
          <w:sz w:val="22"/>
          <w:szCs w:val="22"/>
        </w:rPr>
        <w:t xml:space="preserve">4.  </w:t>
      </w:r>
      <w:r>
        <w:rPr>
          <w:sz w:val="22"/>
          <w:szCs w:val="22"/>
        </w:rPr>
        <w:t xml:space="preserve">Document transport and transfer activity.</w:t>
      </w:r>
    </w:p>
    <w:p>
      <w:pPr>
        <w:spacing w:after="80" w:before="160"/>
      </w:pPr>
      <w:r>
        <w:rPr>
          <w:b/>
          <w:bCs/>
          <w:caps/>
          <w:color w:val="1F3864"/>
          <w:sz w:val="22"/>
          <w:szCs w:val="22"/>
        </w:rPr>
        <w:t xml:space="preserve">Related Forms</w:t>
      </w:r>
    </w:p>
    <w:p>
      <w:pPr>
        <w:spacing w:after="120" w:line="276"/>
      </w:pPr>
      <w:r>
        <w:rPr>
          <w:sz w:val="22"/>
          <w:szCs w:val="22"/>
        </w:rPr>
        <w:t xml:space="preserve">Transport Log  ·  Transfer Coordination &amp; Records Checklist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spacing w:after="120" w:before="3000"/>
        <w:jc w:val="center"/>
      </w:pPr>
      <w:r>
        <w:rPr>
          <w:b/>
          <w:bCs/>
          <w:color w:val="1F3864"/>
          <w:sz w:val="28"/>
          <w:szCs w:val="28"/>
        </w:rPr>
        <w:t xml:space="preserve">SECTION 4 — HEALTH, MEDICAL RECORDS &amp; MEDICATION</w:t>
      </w:r>
    </w:p>
    <w:p>
      <w:pPr>
        <w:spacing w:after="400" w:before="0"/>
        <w:jc w:val="center"/>
      </w:pPr>
      <w:r>
        <w:rPr>
          <w:color w:val="595959"/>
          <w:sz w:val="24"/>
          <w:szCs w:val="24"/>
        </w:rPr>
        <w:t xml:space="preserve">Policies 4.01 – 4.05</w:t>
      </w:r>
    </w:p>
    <w:p>
      <w:pPr>
        <w:spacing w:after="60" w:before="0"/>
        <w:jc w:val="center"/>
      </w:pPr>
      <w:r>
        <w:rPr>
          <w:color w:val="595959"/>
          <w:sz w:val="20"/>
          <w:szCs w:val="20"/>
        </w:rPr>
        <w:t xml:space="preserve">Regulatory basis: A.A.C. Title 9, Chapter 10, Article 8 (R9-10-811, 816);</w:t>
      </w:r>
    </w:p>
    <w:p>
      <w:pPr>
        <w:spacing w:after="60" w:before="0"/>
        <w:jc w:val="center"/>
      </w:pPr>
      <w:r>
        <w:rPr>
          <w:color w:val="595959"/>
          <w:sz w:val="20"/>
          <w:szCs w:val="20"/>
        </w:rPr>
        <w:t xml:space="preserve">funded through ALTCS under AHCCCS.</w:t>
      </w:r>
    </w:p>
    <w:p>
      <w:r>
        <w:br w:type="page"/>
      </w:r>
    </w:p>
    <w:p>
      <w:pPr>
        <w:pStyle w:val="Heading1"/>
        <w:spacing w:after="40"/>
      </w:pPr>
      <w:r>
        <w:rPr>
          <w:b/>
          <w:bCs/>
          <w:color w:val="1F3864"/>
          <w:sz w:val="28"/>
          <w:szCs w:val="28"/>
        </w:rPr>
        <w:t xml:space="preserve">Policy 4.01 — Medical Records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Medical Records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Health, Records &amp;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R9-10-811; R9-10-803(E);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 complete, accurate, and confidential medical record is maintained for each resident.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Medical record — </w:t>
      </w:r>
      <w:r>
        <w:rPr>
          <w:sz w:val="22"/>
          <w:szCs w:val="22"/>
        </w:rPr>
        <w:t xml:space="preserve">the record maintained for each resident containing the information required by R9-10-811.</w:t>
      </w:r>
    </w:p>
    <w:p>
      <w:pPr>
        <w:spacing w:after="80" w:line="276"/>
      </w:pPr>
      <w:r>
        <w:rPr>
          <w:b/>
          <w:bCs/>
          <w:sz w:val="22"/>
          <w:szCs w:val="22"/>
        </w:rPr>
        <w:t xml:space="preserve">Authorized individual — </w:t>
      </w:r>
      <w:r>
        <w:rPr>
          <w:sz w:val="22"/>
          <w:szCs w:val="22"/>
        </w:rPr>
        <w:t xml:space="preserve">a person permitted by law or by the resident to access the resident's medical record.</w:t>
      </w:r>
    </w:p>
    <w:p>
      <w:pPr>
        <w:spacing w:after="80" w:before="160"/>
      </w:pPr>
      <w:r>
        <w:rPr>
          <w:b/>
          <w:bCs/>
          <w:caps/>
          <w:color w:val="1F3864"/>
          <w:sz w:val="22"/>
          <w:szCs w:val="22"/>
        </w:rPr>
        <w:t xml:space="preserve">Policy</w:t>
      </w:r>
    </w:p>
    <w:p>
      <w:pPr>
        <w:spacing w:after="120" w:line="276"/>
      </w:pPr>
      <w:r>
        <w:rPr>
          <w:sz w:val="22"/>
          <w:szCs w:val="22"/>
        </w:rPr>
        <w:t xml:space="preserve">The manager ensures a medical record is maintained for each resident that includes, at a minimum: resident identifying information; the resident's service plan and any updates; documentation of the assisted living services provided; medication information, including the medication administration record and documentation of assistance in the self-administration of medication; orders from the resident's medical practitioner; the resident's health care directive, if any; documentation of freedom from infectious tuberculosis and the health assessment or medical documentation obtained at acceptance; and documentation of incidents involving the resident (R9-10-811).</w:t>
      </w:r>
    </w:p>
    <w:p>
      <w:pPr>
        <w:spacing w:after="120" w:line="276"/>
      </w:pPr>
      <w:r>
        <w:rPr>
          <w:sz w:val="22"/>
          <w:szCs w:val="22"/>
        </w:rPr>
        <w:t xml:space="preserve">Medical records are maintained to be accurate and available, kept confidential, and released only as authorized. A resident has the right to review the resident's own record (R9-10-810(B)). Documentation required under Article 8 is provided to the Department within two hours after a request (R9-10-803(E)). Records are retained as specified in R9-10-811.</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Establish a medical record for each resident at acceptance and maintain the contents required by R9-10-811.</w:t>
      </w:r>
    </w:p>
    <w:p>
      <w:pPr>
        <w:spacing w:after="80" w:line="276"/>
        <w:ind w:left="720" w:hanging="360"/>
      </w:pPr>
      <w:r>
        <w:rPr>
          <w:b/>
          <w:bCs/>
          <w:sz w:val="22"/>
          <w:szCs w:val="22"/>
        </w:rPr>
        <w:t xml:space="preserve">2.  </w:t>
      </w:r>
      <w:r>
        <w:rPr>
          <w:sz w:val="22"/>
          <w:szCs w:val="22"/>
        </w:rPr>
        <w:t xml:space="preserve">Keep medical records confidential and release them only as authorized.</w:t>
      </w:r>
    </w:p>
    <w:p>
      <w:pPr>
        <w:spacing w:after="80" w:line="276"/>
        <w:ind w:left="720" w:hanging="360"/>
      </w:pPr>
      <w:r>
        <w:rPr>
          <w:b/>
          <w:bCs/>
          <w:sz w:val="22"/>
          <w:szCs w:val="22"/>
        </w:rPr>
        <w:t xml:space="preserve">3.  </w:t>
      </w:r>
      <w:r>
        <w:rPr>
          <w:sz w:val="22"/>
          <w:szCs w:val="22"/>
        </w:rPr>
        <w:t xml:space="preserve">Honor a resident's right to review the resident's own record (R9-10-810(B)).</w:t>
      </w:r>
    </w:p>
    <w:p>
      <w:pPr>
        <w:spacing w:after="80" w:line="276"/>
        <w:ind w:left="720" w:hanging="360"/>
      </w:pPr>
      <w:r>
        <w:rPr>
          <w:b/>
          <w:bCs/>
          <w:sz w:val="22"/>
          <w:szCs w:val="22"/>
        </w:rPr>
        <w:t xml:space="preserve">4.  </w:t>
      </w:r>
      <w:r>
        <w:rPr>
          <w:sz w:val="22"/>
          <w:szCs w:val="22"/>
        </w:rPr>
        <w:t xml:space="preserve">Produce required documentation to the Department within two hours of a request (R9-10-803(E)).</w:t>
      </w:r>
    </w:p>
    <w:p>
      <w:pPr>
        <w:spacing w:after="80" w:line="276"/>
        <w:ind w:left="720" w:hanging="360"/>
      </w:pPr>
      <w:r>
        <w:rPr>
          <w:b/>
          <w:bCs/>
          <w:sz w:val="22"/>
          <w:szCs w:val="22"/>
        </w:rPr>
        <w:t xml:space="preserve">5.  </w:t>
      </w:r>
      <w:r>
        <w:rPr>
          <w:sz w:val="22"/>
          <w:szCs w:val="22"/>
        </w:rPr>
        <w:t xml:space="preserve">Retain medical records as specified in R9-10-811.</w:t>
      </w:r>
    </w:p>
    <w:p>
      <w:pPr>
        <w:spacing w:after="80" w:before="160"/>
      </w:pPr>
      <w:r>
        <w:rPr>
          <w:b/>
          <w:bCs/>
          <w:caps/>
          <w:color w:val="1F3864"/>
          <w:sz w:val="22"/>
          <w:szCs w:val="22"/>
        </w:rPr>
        <w:t xml:space="preserve">Related Forms</w:t>
      </w:r>
    </w:p>
    <w:p>
      <w:pPr>
        <w:spacing w:after="120" w:line="276"/>
      </w:pPr>
      <w:r>
        <w:rPr>
          <w:sz w:val="22"/>
          <w:szCs w:val="22"/>
        </w:rPr>
        <w:t xml:space="preserve">Resident Identification / Face Sheet  ·  Medical Record Index  ·  Records Access / Release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4.02 — Medication Services: Administration</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Services: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Health, Records &amp;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R9-10-816; R9-10-803(C)(1)(r).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medication is administered only by individuals authorized under Arizona law, according to a medical practitioner's order, and accurately documented.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Administration of medication — </w:t>
      </w:r>
      <w:r>
        <w:rPr>
          <w:sz w:val="22"/>
          <w:szCs w:val="22"/>
        </w:rPr>
        <w:t xml:space="preserve">the direct application of a medication to a resident by an individual authorized under Arizona law to do so.</w:t>
      </w:r>
    </w:p>
    <w:p>
      <w:pPr>
        <w:spacing w:after="80" w:line="276"/>
      </w:pPr>
      <w:r>
        <w:rPr>
          <w:b/>
          <w:bCs/>
          <w:sz w:val="22"/>
          <w:szCs w:val="22"/>
        </w:rPr>
        <w:t xml:space="preserve">Medical practitioner — </w:t>
      </w:r>
      <w:r>
        <w:rPr>
          <w:sz w:val="22"/>
          <w:szCs w:val="22"/>
        </w:rPr>
        <w:t xml:space="preserve">a physician or other health-care practitioner authorized to order medication for the resident.</w:t>
      </w:r>
    </w:p>
    <w:p>
      <w:pPr>
        <w:spacing w:after="80" w:line="276"/>
      </w:pPr>
      <w:r>
        <w:rPr>
          <w:b/>
          <w:bCs/>
          <w:sz w:val="22"/>
          <w:szCs w:val="22"/>
        </w:rPr>
        <w:t xml:space="preserve">Medication administration record (MAR) — </w:t>
      </w:r>
      <w:r>
        <w:rPr>
          <w:sz w:val="22"/>
          <w:szCs w:val="22"/>
        </w:rPr>
        <w:t xml:space="preserve">the record documenting each medication administered to a resident.</w:t>
      </w:r>
    </w:p>
    <w:p>
      <w:pPr>
        <w:spacing w:after="80" w:before="160"/>
      </w:pPr>
      <w:r>
        <w:rPr>
          <w:b/>
          <w:bCs/>
          <w:caps/>
          <w:color w:val="1F3864"/>
          <w:sz w:val="22"/>
          <w:szCs w:val="22"/>
        </w:rPr>
        <w:t xml:space="preserve">Policy</w:t>
      </w:r>
    </w:p>
    <w:p>
      <w:pPr>
        <w:spacing w:after="120" w:line="276"/>
      </w:pPr>
      <w:r>
        <w:rPr>
          <w:sz w:val="22"/>
          <w:szCs w:val="22"/>
        </w:rPr>
        <w:t xml:space="preserve">If the facility administers medication to a resident, medication is administered only by an individual authorized under Arizona law to administer medication, and only as ordered by the resident's medical practitioner (R9-10-816). The facility maintains policies and procedures for medication administration (R9-10-803(C)(1)(r)).</w:t>
      </w:r>
    </w:p>
    <w:p>
      <w:pPr>
        <w:spacing w:after="120" w:line="276"/>
      </w:pPr>
      <w:r>
        <w:rPr>
          <w:sz w:val="22"/>
          <w:szCs w:val="22"/>
        </w:rPr>
        <w:t xml:space="preserve">Each medication administered is documented in the resident's medication administration record, including the medication, dose, route, date and time, and the identity of the individual administering, together with any omission or refusal (R9-10-816). Medication is administered consistent with the resident's service plan and current practitioner orders.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Administer medication only through an individual authorized under Arizona law and only per a current practitioner order (R9-10-816).</w:t>
      </w:r>
    </w:p>
    <w:p>
      <w:pPr>
        <w:spacing w:after="80" w:line="276"/>
        <w:ind w:left="720" w:hanging="360"/>
      </w:pPr>
      <w:r>
        <w:rPr>
          <w:b/>
          <w:bCs/>
          <w:sz w:val="22"/>
          <w:szCs w:val="22"/>
        </w:rPr>
        <w:t xml:space="preserve">2.  </w:t>
      </w:r>
      <w:r>
        <w:rPr>
          <w:sz w:val="22"/>
          <w:szCs w:val="22"/>
        </w:rPr>
        <w:t xml:space="preserve">Document each administration on the MAR: medication, dose, route, date and time, administering individual, and any omission or refusal.</w:t>
      </w:r>
    </w:p>
    <w:p>
      <w:pPr>
        <w:spacing w:after="80" w:line="276"/>
        <w:ind w:left="720" w:hanging="360"/>
      </w:pPr>
      <w:r>
        <w:rPr>
          <w:b/>
          <w:bCs/>
          <w:sz w:val="22"/>
          <w:szCs w:val="22"/>
        </w:rPr>
        <w:t xml:space="preserve">3.  </w:t>
      </w:r>
      <w:r>
        <w:rPr>
          <w:sz w:val="22"/>
          <w:szCs w:val="22"/>
        </w:rPr>
        <w:t xml:space="preserve">Reconcile administration with the resident's current orders and service plan.</w:t>
      </w:r>
    </w:p>
    <w:p>
      <w:pPr>
        <w:spacing w:after="80" w:line="276"/>
        <w:ind w:left="720" w:hanging="360"/>
      </w:pPr>
      <w:r>
        <w:rPr>
          <w:b/>
          <w:bCs/>
          <w:sz w:val="22"/>
          <w:szCs w:val="22"/>
        </w:rPr>
        <w:t xml:space="preserve">4.  </w:t>
      </w:r>
      <w:r>
        <w:rPr>
          <w:sz w:val="22"/>
          <w:szCs w:val="22"/>
        </w:rPr>
        <w:t xml:space="preserve">Coordinate any change with the resident's medical practitioner.</w:t>
      </w:r>
    </w:p>
    <w:p>
      <w:pPr>
        <w:spacing w:after="80" w:before="160"/>
      </w:pPr>
      <w:r>
        <w:rPr>
          <w:b/>
          <w:bCs/>
          <w:caps/>
          <w:color w:val="1F3864"/>
          <w:sz w:val="22"/>
          <w:szCs w:val="22"/>
        </w:rPr>
        <w:t xml:space="preserve">Related Forms</w:t>
      </w:r>
    </w:p>
    <w:p>
      <w:pPr>
        <w:spacing w:after="120" w:line="276"/>
      </w:pPr>
      <w:r>
        <w:rPr>
          <w:sz w:val="22"/>
          <w:szCs w:val="22"/>
        </w:rPr>
        <w:t xml:space="preserve">Medication Order  ·  Medication Administration Record (MAR)</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4.03 — Assistance in the Self-Administration of Medication</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Assistance in the Self-Administration of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Health, Records &amp;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R9-10-816; R9-10-803(C)(1)(r); R9-10-808.</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govern caregiver assistance to residents who self-administer their own medication, within the limits of Arizona law.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Self-administration of medication — </w:t>
      </w:r>
      <w:r>
        <w:rPr>
          <w:sz w:val="22"/>
          <w:szCs w:val="22"/>
        </w:rPr>
        <w:t xml:space="preserve">a resident taking the resident's own medication independently.</w:t>
      </w:r>
    </w:p>
    <w:p>
      <w:pPr>
        <w:spacing w:after="80" w:line="276"/>
      </w:pPr>
      <w:r>
        <w:rPr>
          <w:b/>
          <w:bCs/>
          <w:sz w:val="22"/>
          <w:szCs w:val="22"/>
        </w:rPr>
        <w:t xml:space="preserve">Assistance in the self-administration of medication — </w:t>
      </w:r>
      <w:r>
        <w:rPr>
          <w:sz w:val="22"/>
          <w:szCs w:val="22"/>
        </w:rPr>
        <w:t xml:space="preserve">the specific, non-administration supports a caregiver may provide to a resident who self-administers (R9-10-816).</w:t>
      </w:r>
    </w:p>
    <w:p>
      <w:pPr>
        <w:spacing w:after="80" w:before="160"/>
      </w:pPr>
      <w:r>
        <w:rPr>
          <w:b/>
          <w:bCs/>
          <w:caps/>
          <w:color w:val="1F3864"/>
          <w:sz w:val="22"/>
          <w:szCs w:val="22"/>
        </w:rPr>
        <w:t xml:space="preserve">Policy</w:t>
      </w:r>
    </w:p>
    <w:p>
      <w:pPr>
        <w:spacing w:after="120" w:line="276"/>
      </w:pPr>
      <w:r>
        <w:rPr>
          <w:sz w:val="22"/>
          <w:szCs w:val="22"/>
        </w:rPr>
        <w:t xml:space="preserve">A resident who is able may self-administer the resident's own medication. Where the resident's service plan provides for it, a caregiver assists the resident in the self-administration of medication (R9-10-816). Assistance in the self-administration of medication may include: reminding the resident to take medication at the time ordered; opening a medication container for the resident; reading the medication label to the resident; observing the resident while the resident takes the medication; checking the self-administration against the label; and reassuring the resident that the dosage appears correct.</w:t>
      </w:r>
    </w:p>
    <w:p>
      <w:pPr>
        <w:spacing w:after="120" w:line="276"/>
      </w:pPr>
      <w:r>
        <w:rPr>
          <w:sz w:val="22"/>
          <w:szCs w:val="22"/>
        </w:rPr>
        <w:t xml:space="preserve">Assistance in the self-administration of medication does not include acts that constitute administration of medication, which requires an individual authorized under Arizona law (Policy 4.02). Assistance provided is documented, and the caregiver reports any concern — a missed dose, a refusal, or an apparent adverse reaction — to the manager and the resident's medical practitioner as appropriate.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Identify self-administration and assistance needs in the resident's service plan (R9-10-808).</w:t>
      </w:r>
    </w:p>
    <w:p>
      <w:pPr>
        <w:spacing w:after="80" w:line="276"/>
        <w:ind w:left="720" w:hanging="360"/>
      </w:pPr>
      <w:r>
        <w:rPr>
          <w:b/>
          <w:bCs/>
          <w:sz w:val="22"/>
          <w:szCs w:val="22"/>
        </w:rPr>
        <w:t xml:space="preserve">2.  </w:t>
      </w:r>
      <w:r>
        <w:rPr>
          <w:sz w:val="22"/>
          <w:szCs w:val="22"/>
        </w:rPr>
        <w:t xml:space="preserve">Provide only the allowed assistance activities listed in R9-10-816.</w:t>
      </w:r>
    </w:p>
    <w:p>
      <w:pPr>
        <w:spacing w:after="80" w:line="276"/>
        <w:ind w:left="720" w:hanging="360"/>
      </w:pPr>
      <w:r>
        <w:rPr>
          <w:b/>
          <w:bCs/>
          <w:sz w:val="22"/>
          <w:szCs w:val="22"/>
        </w:rPr>
        <w:t xml:space="preserve">3.  </w:t>
      </w:r>
      <w:r>
        <w:rPr>
          <w:sz w:val="22"/>
          <w:szCs w:val="22"/>
        </w:rPr>
        <w:t xml:space="preserve">Keep any act constituting administration of medication to individuals authorized under Arizona law (Policy 4.02).</w:t>
      </w:r>
    </w:p>
    <w:p>
      <w:pPr>
        <w:spacing w:after="80" w:line="276"/>
        <w:ind w:left="720" w:hanging="360"/>
      </w:pPr>
      <w:r>
        <w:rPr>
          <w:b/>
          <w:bCs/>
          <w:sz w:val="22"/>
          <w:szCs w:val="22"/>
        </w:rPr>
        <w:t xml:space="preserve">4.  </w:t>
      </w:r>
      <w:r>
        <w:rPr>
          <w:sz w:val="22"/>
          <w:szCs w:val="22"/>
        </w:rPr>
        <w:t xml:space="preserve">Document the assistance provided.</w:t>
      </w:r>
    </w:p>
    <w:p>
      <w:pPr>
        <w:spacing w:after="80" w:line="276"/>
        <w:ind w:left="720" w:hanging="360"/>
      </w:pPr>
      <w:r>
        <w:rPr>
          <w:b/>
          <w:bCs/>
          <w:sz w:val="22"/>
          <w:szCs w:val="22"/>
        </w:rPr>
        <w:t xml:space="preserve">5.  </w:t>
      </w:r>
      <w:r>
        <w:rPr>
          <w:sz w:val="22"/>
          <w:szCs w:val="22"/>
        </w:rPr>
        <w:t xml:space="preserve">Report missed doses, refusals, and apparent adverse reactions to the manager and practitioner (Policy 4.05).</w:t>
      </w:r>
    </w:p>
    <w:p>
      <w:pPr>
        <w:spacing w:after="80" w:before="160"/>
      </w:pPr>
      <w:r>
        <w:rPr>
          <w:b/>
          <w:bCs/>
          <w:caps/>
          <w:color w:val="1F3864"/>
          <w:sz w:val="22"/>
          <w:szCs w:val="22"/>
        </w:rPr>
        <w:t xml:space="preserve">Related Forms</w:t>
      </w:r>
    </w:p>
    <w:p>
      <w:pPr>
        <w:spacing w:after="120" w:line="276"/>
      </w:pPr>
      <w:r>
        <w:rPr>
          <w:sz w:val="22"/>
          <w:szCs w:val="22"/>
        </w:rPr>
        <w:t xml:space="preserve">Self-Administration Assessment  ·  Assistance in Self-Administration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4.04 — Medication Storage and Controlled Substances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Storage and Controlled Substances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Health, Records &amp;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R9-10-816; R9-10-808.</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medications are stored safely and securely, with additional safeguards for controlled substances and for medication kept in a resident's own room.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Controlled substance — </w:t>
      </w:r>
      <w:r>
        <w:rPr>
          <w:sz w:val="22"/>
          <w:szCs w:val="22"/>
        </w:rPr>
        <w:t xml:space="preserve">a medication regulated under state and federal controlled-substances law, requiring additional security and accounting.</w:t>
      </w:r>
    </w:p>
    <w:p>
      <w:pPr>
        <w:spacing w:after="80" w:line="276"/>
      </w:pPr>
      <w:r>
        <w:rPr>
          <w:b/>
          <w:bCs/>
          <w:sz w:val="22"/>
          <w:szCs w:val="22"/>
        </w:rPr>
        <w:t xml:space="preserve">Secure storage — </w:t>
      </w:r>
      <w:r>
        <w:rPr>
          <w:sz w:val="22"/>
          <w:szCs w:val="22"/>
        </w:rPr>
        <w:t xml:space="preserve">storage in a locked area or container accessible only to authorized individuals.</w:t>
      </w:r>
    </w:p>
    <w:p>
      <w:pPr>
        <w:spacing w:after="80" w:before="160"/>
      </w:pPr>
      <w:r>
        <w:rPr>
          <w:b/>
          <w:bCs/>
          <w:caps/>
          <w:color w:val="1F3864"/>
          <w:sz w:val="22"/>
          <w:szCs w:val="22"/>
        </w:rPr>
        <w:t xml:space="preserve">Policy</w:t>
      </w:r>
    </w:p>
    <w:p>
      <w:pPr>
        <w:spacing w:after="120" w:line="276"/>
      </w:pPr>
      <w:r>
        <w:rPr>
          <w:sz w:val="22"/>
          <w:szCs w:val="22"/>
        </w:rPr>
        <w:t xml:space="preserve">The facility stores medication in accordance with R9-10-816: in a locked area or container accessible only to authorized individuals; separated to prevent error; and at the temperature and conditions indicated for the medication, with refrigerated medication stored to prevent contamination. Controlled substances are stored with additional security and are accounted for.</w:t>
      </w:r>
    </w:p>
    <w:p>
      <w:pPr>
        <w:spacing w:after="120" w:line="276"/>
      </w:pPr>
      <w:r>
        <w:rPr>
          <w:sz w:val="22"/>
          <w:szCs w:val="22"/>
        </w:rPr>
        <w:t xml:space="preserve">If a resident keeps medication in the resident's own room, the service plan documents how the medication is stored to ensure the safety of the resident and others (R9-10-808). Expired, discontinued, or unused medication is disposed of in accordance with R9-10-816 and applicable law.</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Store medication locked, separated, and at the proper temperature and conditions (R9-10-816).</w:t>
      </w:r>
    </w:p>
    <w:p>
      <w:pPr>
        <w:spacing w:after="80" w:line="276"/>
        <w:ind w:left="720" w:hanging="360"/>
      </w:pPr>
      <w:r>
        <w:rPr>
          <w:b/>
          <w:bCs/>
          <w:sz w:val="22"/>
          <w:szCs w:val="22"/>
        </w:rPr>
        <w:t xml:space="preserve">2.  </w:t>
      </w:r>
      <w:r>
        <w:rPr>
          <w:sz w:val="22"/>
          <w:szCs w:val="22"/>
        </w:rPr>
        <w:t xml:space="preserve">Apply additional security and accounting for controlled substances.</w:t>
      </w:r>
    </w:p>
    <w:p>
      <w:pPr>
        <w:spacing w:after="80" w:line="276"/>
        <w:ind w:left="720" w:hanging="360"/>
      </w:pPr>
      <w:r>
        <w:rPr>
          <w:b/>
          <w:bCs/>
          <w:sz w:val="22"/>
          <w:szCs w:val="22"/>
        </w:rPr>
        <w:t xml:space="preserve">3.  </w:t>
      </w:r>
      <w:r>
        <w:rPr>
          <w:sz w:val="22"/>
          <w:szCs w:val="22"/>
        </w:rPr>
        <w:t xml:space="preserve">Where a resident keeps medication in their own room, document the storage method in the service plan (R9-10-808).</w:t>
      </w:r>
    </w:p>
    <w:p>
      <w:pPr>
        <w:spacing w:after="80" w:line="276"/>
        <w:ind w:left="720" w:hanging="360"/>
      </w:pPr>
      <w:r>
        <w:rPr>
          <w:b/>
          <w:bCs/>
          <w:sz w:val="22"/>
          <w:szCs w:val="22"/>
        </w:rPr>
        <w:t xml:space="preserve">4.  </w:t>
      </w:r>
      <w:r>
        <w:rPr>
          <w:sz w:val="22"/>
          <w:szCs w:val="22"/>
        </w:rPr>
        <w:t xml:space="preserve">Dispose of expired, discontinued, or unused medication per R9-10-816 and applicable law, and document.</w:t>
      </w:r>
    </w:p>
    <w:p>
      <w:pPr>
        <w:spacing w:after="80" w:before="160"/>
      </w:pPr>
      <w:r>
        <w:rPr>
          <w:b/>
          <w:bCs/>
          <w:caps/>
          <w:color w:val="1F3864"/>
          <w:sz w:val="22"/>
          <w:szCs w:val="22"/>
        </w:rPr>
        <w:t xml:space="preserve">Related Forms</w:t>
      </w:r>
    </w:p>
    <w:p>
      <w:pPr>
        <w:spacing w:after="120" w:line="276"/>
      </w:pPr>
      <w:r>
        <w:rPr>
          <w:sz w:val="22"/>
          <w:szCs w:val="22"/>
        </w:rPr>
        <w:t xml:space="preserve">Medication Storage &amp; Controlled Substance Record  ·  Medication Disposal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4.05 — Medication Orders, Errors, and Adverse Reactions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Orders, Errors, and Adverse Reactions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Health, Records &amp; Medication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R9-10-816; R9-10-804.</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medications are given only per current orders and that medication errors and adverse reactions are documented, reported, and reviewed.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Medication error — </w:t>
      </w:r>
      <w:r>
        <w:rPr>
          <w:sz w:val="22"/>
          <w:szCs w:val="22"/>
        </w:rPr>
        <w:t xml:space="preserve">a discrepancy between a medication administered or assisted and the resident's current order.</w:t>
      </w:r>
    </w:p>
    <w:p>
      <w:pPr>
        <w:spacing w:after="80" w:line="276"/>
      </w:pPr>
      <w:r>
        <w:rPr>
          <w:b/>
          <w:bCs/>
          <w:sz w:val="22"/>
          <w:szCs w:val="22"/>
        </w:rPr>
        <w:t xml:space="preserve">Adverse reaction — </w:t>
      </w:r>
      <w:r>
        <w:rPr>
          <w:sz w:val="22"/>
          <w:szCs w:val="22"/>
        </w:rPr>
        <w:t xml:space="preserve">an unexpected or harmful response by a resident to a medication.</w:t>
      </w:r>
    </w:p>
    <w:p>
      <w:pPr>
        <w:spacing w:after="80" w:before="160"/>
      </w:pPr>
      <w:r>
        <w:rPr>
          <w:b/>
          <w:bCs/>
          <w:caps/>
          <w:color w:val="1F3864"/>
          <w:sz w:val="22"/>
          <w:szCs w:val="22"/>
        </w:rPr>
        <w:t xml:space="preserve">Policy</w:t>
      </w:r>
    </w:p>
    <w:p>
      <w:pPr>
        <w:spacing w:after="120" w:line="276"/>
      </w:pPr>
      <w:r>
        <w:rPr>
          <w:sz w:val="22"/>
          <w:szCs w:val="22"/>
        </w:rPr>
        <w:t xml:space="preserve">Medication is administered or assisted only per a current order from the resident's medical practitioner (R9-10-816). The facility obtains clarification of any unclear order and does not implement a change to a medication without a practitioner's order.</w:t>
      </w:r>
    </w:p>
    <w:p>
      <w:pPr>
        <w:spacing w:after="120" w:line="276"/>
      </w:pPr>
      <w:r>
        <w:rPr>
          <w:sz w:val="22"/>
          <w:szCs w:val="22"/>
        </w:rPr>
        <w:t xml:space="preserve">A medication error or an apparent adverse reaction is documented in the resident's medical record and reported promptly to the resident's medical practitioner and the resident's representative; emergency care, including 9-1-1, is obtained when the resident's condition requires it. Medication errors and adverse reactions are reviewed through the quality management program to identify and prevent recurrence (R9-10-804; Policy 1.09).</w:t>
      </w:r>
    </w:p>
    <w:p>
      <w:pPr>
        <w:spacing w:after="120" w:line="276"/>
      </w:pPr>
      <w:r>
        <w:rPr>
          <w:sz w:val="22"/>
          <w:szCs w:val="22"/>
        </w:rPr>
        <w:t xml:space="preserve">Because residents with brain injury frequently take anticonvulsant and psychotropic medications, staff are attentive to timing, missed doses, and changes from baseline that may signal an adverse reaction, and escalate promptly.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Verify a current practitioner order before administering or assisting with any medication (R9-10-816).</w:t>
      </w:r>
    </w:p>
    <w:p>
      <w:pPr>
        <w:spacing w:after="80" w:line="276"/>
        <w:ind w:left="720" w:hanging="360"/>
      </w:pPr>
      <w:r>
        <w:rPr>
          <w:b/>
          <w:bCs/>
          <w:sz w:val="22"/>
          <w:szCs w:val="22"/>
        </w:rPr>
        <w:t xml:space="preserve">2.  </w:t>
      </w:r>
      <w:r>
        <w:rPr>
          <w:sz w:val="22"/>
          <w:szCs w:val="22"/>
        </w:rPr>
        <w:t xml:space="preserve">Obtain clarification of unclear orders and implement changes only on a practitioner's order.</w:t>
      </w:r>
    </w:p>
    <w:p>
      <w:pPr>
        <w:spacing w:after="80" w:line="276"/>
        <w:ind w:left="720" w:hanging="360"/>
      </w:pPr>
      <w:r>
        <w:rPr>
          <w:b/>
          <w:bCs/>
          <w:sz w:val="22"/>
          <w:szCs w:val="22"/>
        </w:rPr>
        <w:t xml:space="preserve">3.  </w:t>
      </w:r>
      <w:r>
        <w:rPr>
          <w:sz w:val="22"/>
          <w:szCs w:val="22"/>
        </w:rPr>
        <w:t xml:space="preserve">Document and promptly report medication errors and apparent adverse reactions to the practitioner and representative.</w:t>
      </w:r>
    </w:p>
    <w:p>
      <w:pPr>
        <w:spacing w:after="80" w:line="276"/>
        <w:ind w:left="720" w:hanging="360"/>
      </w:pPr>
      <w:r>
        <w:rPr>
          <w:b/>
          <w:bCs/>
          <w:sz w:val="22"/>
          <w:szCs w:val="22"/>
        </w:rPr>
        <w:t xml:space="preserve">4.  </w:t>
      </w:r>
      <w:r>
        <w:rPr>
          <w:sz w:val="22"/>
          <w:szCs w:val="22"/>
        </w:rPr>
        <w:t xml:space="preserve">Obtain emergency care (9-1-1) when the resident's condition requires it.</w:t>
      </w:r>
    </w:p>
    <w:p>
      <w:pPr>
        <w:spacing w:after="80" w:line="276"/>
        <w:ind w:left="720" w:hanging="360"/>
      </w:pPr>
      <w:r>
        <w:rPr>
          <w:b/>
          <w:bCs/>
          <w:sz w:val="22"/>
          <w:szCs w:val="22"/>
        </w:rPr>
        <w:t xml:space="preserve">5.  </w:t>
      </w:r>
      <w:r>
        <w:rPr>
          <w:sz w:val="22"/>
          <w:szCs w:val="22"/>
        </w:rPr>
        <w:t xml:space="preserve">Review medication errors and adverse reactions through the quality management program (R9-10-804).</w:t>
      </w:r>
    </w:p>
    <w:p>
      <w:pPr>
        <w:spacing w:after="80" w:before="160"/>
      </w:pPr>
      <w:r>
        <w:rPr>
          <w:b/>
          <w:bCs/>
          <w:caps/>
          <w:color w:val="1F3864"/>
          <w:sz w:val="22"/>
          <w:szCs w:val="22"/>
        </w:rPr>
        <w:t xml:space="preserve">Related Forms</w:t>
      </w:r>
    </w:p>
    <w:p>
      <w:pPr>
        <w:spacing w:after="120" w:line="276"/>
      </w:pPr>
      <w:r>
        <w:rPr>
          <w:sz w:val="22"/>
          <w:szCs w:val="22"/>
        </w:rPr>
        <w:t xml:space="preserve">Medication Error / Adverse Reaction Report  ·  Practitioner Notification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spacing w:after="120" w:before="3000"/>
        <w:jc w:val="center"/>
      </w:pPr>
      <w:r>
        <w:rPr>
          <w:b/>
          <w:bCs/>
          <w:color w:val="1F3864"/>
          <w:sz w:val="28"/>
          <w:szCs w:val="28"/>
        </w:rPr>
        <w:t xml:space="preserve">SECTION 5 — FOOD, SAFETY &amp; ENVIRONMENT</w:t>
      </w:r>
    </w:p>
    <w:p>
      <w:pPr>
        <w:spacing w:after="400" w:before="0"/>
        <w:jc w:val="center"/>
      </w:pPr>
      <w:r>
        <w:rPr>
          <w:color w:val="595959"/>
          <w:sz w:val="24"/>
          <w:szCs w:val="24"/>
        </w:rPr>
        <w:t xml:space="preserve">Policies 5.01 – 5.06</w:t>
      </w:r>
    </w:p>
    <w:p>
      <w:pPr>
        <w:spacing w:after="60" w:before="0"/>
        <w:jc w:val="center"/>
      </w:pPr>
      <w:r>
        <w:rPr>
          <w:color w:val="595959"/>
          <w:sz w:val="20"/>
          <w:szCs w:val="20"/>
        </w:rPr>
        <w:t xml:space="preserve">Regulatory basis: A.A.C. Title 9, Chapter 10, Article 8 (R9-10-817–820);</w:t>
      </w:r>
    </w:p>
    <w:p>
      <w:pPr>
        <w:spacing w:after="60" w:before="0"/>
        <w:jc w:val="center"/>
      </w:pPr>
      <w:r>
        <w:rPr>
          <w:color w:val="595959"/>
          <w:sz w:val="20"/>
          <w:szCs w:val="20"/>
        </w:rPr>
        <w:t xml:space="preserve">funded through ALTCS under AHCCCS.</w:t>
      </w:r>
    </w:p>
    <w:p>
      <w:r>
        <w:br w:type="page"/>
      </w:r>
    </w:p>
    <w:p>
      <w:pPr>
        <w:pStyle w:val="Heading1"/>
        <w:spacing w:after="40"/>
      </w:pPr>
      <w:r>
        <w:rPr>
          <w:b/>
          <w:bCs/>
          <w:color w:val="1F3864"/>
          <w:sz w:val="28"/>
          <w:szCs w:val="28"/>
        </w:rPr>
        <w:t xml:space="preserve">Policy 5.01 — Food Services and Therapeutic Diets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Food Services and Therapeutic Diets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R9-10-817; R9-10-803(C)(1)(s).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residents receive nutritionally adequate meals and any ordered therapeutic diet, prepared and served safely.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Therapeutic diet — </w:t>
      </w:r>
      <w:r>
        <w:rPr>
          <w:sz w:val="22"/>
          <w:szCs w:val="22"/>
        </w:rPr>
        <w:t xml:space="preserve">a diet ordered by a resident's medical practitioner or a registered dietitian as part of the resident's care.</w:t>
      </w:r>
    </w:p>
    <w:p>
      <w:pPr>
        <w:spacing w:after="80" w:line="276"/>
      </w:pPr>
      <w:r>
        <w:rPr>
          <w:b/>
          <w:bCs/>
          <w:sz w:val="22"/>
          <w:szCs w:val="22"/>
        </w:rPr>
        <w:t xml:space="preserve">Food service — </w:t>
      </w:r>
      <w:r>
        <w:rPr>
          <w:sz w:val="22"/>
          <w:szCs w:val="22"/>
        </w:rPr>
        <w:t xml:space="preserve">the procurement, storage, preparation, and service of food to residents.</w:t>
      </w:r>
    </w:p>
    <w:p>
      <w:pPr>
        <w:spacing w:after="80" w:before="160"/>
      </w:pPr>
      <w:r>
        <w:rPr>
          <w:b/>
          <w:bCs/>
          <w:caps/>
          <w:color w:val="1F3864"/>
          <w:sz w:val="22"/>
          <w:szCs w:val="22"/>
        </w:rPr>
        <w:t xml:space="preserve">Policy</w:t>
      </w:r>
    </w:p>
    <w:p>
      <w:pPr>
        <w:spacing w:after="120" w:line="276"/>
      </w:pPr>
      <w:r>
        <w:rPr>
          <w:sz w:val="22"/>
          <w:szCs w:val="22"/>
        </w:rPr>
        <w:t xml:space="preserve">The facility provides residents at least three meals a day, or a substitute meal of comparable nutritional value if a resident misses a scheduled meal, that meet the residents' nutritional needs, and makes snacks and fluids available (R9-10-817). Menus are planned, and food is available to prepare the planned meals.</w:t>
      </w:r>
    </w:p>
    <w:p>
      <w:pPr>
        <w:spacing w:after="120" w:line="276"/>
      </w:pPr>
      <w:r>
        <w:rPr>
          <w:sz w:val="22"/>
          <w:szCs w:val="22"/>
        </w:rPr>
        <w:t xml:space="preserve">A therapeutic diet is provided as ordered by a resident's medical practitioner or a registered dietitian, and staff are able to prepare and serve the diet as ordered (R9-10-817). For a resident whose brain injury affects chewing or swallowing, the facility individualizes food textures and mealtime supports consistent with the service plan and any practitioner order.</w:t>
      </w:r>
    </w:p>
    <w:p>
      <w:pPr>
        <w:spacing w:after="120" w:line="276"/>
      </w:pPr>
      <w:r>
        <w:rPr>
          <w:sz w:val="22"/>
          <w:szCs w:val="22"/>
        </w:rPr>
        <w:t xml:space="preserve">Food is procured, stored, prepared, and served in a manner that protects against contamination and foodborne illness, at safe temperatures, using clean tableware, utensils, equipment, and food-contact surfaces (R9-10-817), consistent with the facility's food-services policies and procedures (R9-10-803(C)(1)(s)).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at least three meals a day plus snacks and fluids that meet residents' nutritional needs (R9-10-817).</w:t>
      </w:r>
    </w:p>
    <w:p>
      <w:pPr>
        <w:spacing w:after="80" w:line="276"/>
        <w:ind w:left="720" w:hanging="360"/>
      </w:pPr>
      <w:r>
        <w:rPr>
          <w:b/>
          <w:bCs/>
          <w:sz w:val="22"/>
          <w:szCs w:val="22"/>
        </w:rPr>
        <w:t xml:space="preserve">2.  </w:t>
      </w:r>
      <w:r>
        <w:rPr>
          <w:sz w:val="22"/>
          <w:szCs w:val="22"/>
        </w:rPr>
        <w:t xml:space="preserve">Provide therapeutic diets as ordered by a practitioner or registered dietitian.</w:t>
      </w:r>
    </w:p>
    <w:p>
      <w:pPr>
        <w:spacing w:after="80" w:line="276"/>
        <w:ind w:left="720" w:hanging="360"/>
      </w:pPr>
      <w:r>
        <w:rPr>
          <w:b/>
          <w:bCs/>
          <w:sz w:val="22"/>
          <w:szCs w:val="22"/>
        </w:rPr>
        <w:t xml:space="preserve">3.  </w:t>
      </w:r>
      <w:r>
        <w:rPr>
          <w:sz w:val="22"/>
          <w:szCs w:val="22"/>
        </w:rPr>
        <w:t xml:space="preserve">Individualize food textures and mealtime supports for residents with chewing or swallowing needs.</w:t>
      </w:r>
    </w:p>
    <w:p>
      <w:pPr>
        <w:spacing w:after="80" w:line="276"/>
        <w:ind w:left="720" w:hanging="360"/>
      </w:pPr>
      <w:r>
        <w:rPr>
          <w:b/>
          <w:bCs/>
          <w:sz w:val="22"/>
          <w:szCs w:val="22"/>
        </w:rPr>
        <w:t xml:space="preserve">4.  </w:t>
      </w:r>
      <w:r>
        <w:rPr>
          <w:sz w:val="22"/>
          <w:szCs w:val="22"/>
        </w:rPr>
        <w:t xml:space="preserve">Store, prepare, and serve food safely at proper temperatures with clean equipment and surfaces.</w:t>
      </w:r>
    </w:p>
    <w:p>
      <w:pPr>
        <w:spacing w:after="80" w:line="276"/>
        <w:ind w:left="720" w:hanging="360"/>
      </w:pPr>
      <w:r>
        <w:rPr>
          <w:b/>
          <w:bCs/>
          <w:sz w:val="22"/>
          <w:szCs w:val="22"/>
        </w:rPr>
        <w:t xml:space="preserve">5.  </w:t>
      </w:r>
      <w:r>
        <w:rPr>
          <w:sz w:val="22"/>
          <w:szCs w:val="22"/>
        </w:rPr>
        <w:t xml:space="preserve">Document menus, therapeutic-diet orders, and food-safety monitoring.</w:t>
      </w:r>
    </w:p>
    <w:p>
      <w:pPr>
        <w:spacing w:after="80" w:before="160"/>
      </w:pPr>
      <w:r>
        <w:rPr>
          <w:b/>
          <w:bCs/>
          <w:caps/>
          <w:color w:val="1F3864"/>
          <w:sz w:val="22"/>
          <w:szCs w:val="22"/>
        </w:rPr>
        <w:t xml:space="preserve">Related Forms</w:t>
      </w:r>
    </w:p>
    <w:p>
      <w:pPr>
        <w:spacing w:after="120" w:line="276"/>
      </w:pPr>
      <w:r>
        <w:rPr>
          <w:sz w:val="22"/>
          <w:szCs w:val="22"/>
        </w:rPr>
        <w:t xml:space="preserve">Menu &amp; Therapeutic Diet Order  ·  Food Temperature &amp; Safety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5.02 — Emergency and Disaster Preparedness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Emergency and Disaster Preparedness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R9-10-818(A); R9-10-803(C)(1).</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facility is prepared to protect residents during an emergency or disaster and to evacuate safely.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Disaster plan — </w:t>
      </w:r>
      <w:r>
        <w:rPr>
          <w:sz w:val="22"/>
          <w:szCs w:val="22"/>
        </w:rPr>
        <w:t xml:space="preserve">the documented plan addressing staff actions to protect residents during an emergency or disaster and to evacuate residents (R9-10-818(A)).</w:t>
      </w:r>
    </w:p>
    <w:p>
      <w:pPr>
        <w:spacing w:after="80" w:line="276"/>
      </w:pPr>
      <w:r>
        <w:rPr>
          <w:b/>
          <w:bCs/>
          <w:sz w:val="22"/>
          <w:szCs w:val="22"/>
        </w:rPr>
        <w:t xml:space="preserve">Evacuation drill — </w:t>
      </w:r>
      <w:r>
        <w:rPr>
          <w:sz w:val="22"/>
          <w:szCs w:val="22"/>
        </w:rPr>
        <w:t xml:space="preserve">a practiced evacuation conducted and documented as required by R9-10-818(A).</w:t>
      </w:r>
    </w:p>
    <w:p>
      <w:pPr>
        <w:spacing w:after="80" w:before="160"/>
      </w:pPr>
      <w:r>
        <w:rPr>
          <w:b/>
          <w:bCs/>
          <w:caps/>
          <w:color w:val="1F3864"/>
          <w:sz w:val="22"/>
          <w:szCs w:val="22"/>
        </w:rPr>
        <w:t xml:space="preserve">Policy</w:t>
      </w:r>
    </w:p>
    <w:p>
      <w:pPr>
        <w:spacing w:after="120" w:line="276"/>
      </w:pPr>
      <w:r>
        <w:rPr>
          <w:sz w:val="22"/>
          <w:szCs w:val="22"/>
        </w:rPr>
        <w:t xml:space="preserve">The facility establishes, documents, and implements policies and procedures for emergencies and disasters, including a disaster plan that addresses the actions staff take to protect residents during a fire, natural disaster, power failure, or other emergency, and the evacuation of residents (R9-10-818(A)).</w:t>
      </w:r>
    </w:p>
    <w:p>
      <w:pPr>
        <w:spacing w:after="120" w:line="276"/>
      </w:pPr>
      <w:r>
        <w:rPr>
          <w:sz w:val="22"/>
          <w:szCs w:val="22"/>
        </w:rPr>
        <w:t xml:space="preserve">The facility conducts and documents evacuation drills as required (R9-10-818(A)(5)), maintains clear evacuation routes and exits, and individualizes evacuation assistance for residents whose brain injury affects mobility, cognition, or safety awareness. A current resident roster and emergency contact information are maintained and accessible.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a written disaster and evacuation plan (R9-10-818(A)).</w:t>
      </w:r>
    </w:p>
    <w:p>
      <w:pPr>
        <w:spacing w:after="80" w:line="276"/>
        <w:ind w:left="720" w:hanging="360"/>
      </w:pPr>
      <w:r>
        <w:rPr>
          <w:b/>
          <w:bCs/>
          <w:sz w:val="22"/>
          <w:szCs w:val="22"/>
        </w:rPr>
        <w:t xml:space="preserve">2.  </w:t>
      </w:r>
      <w:r>
        <w:rPr>
          <w:sz w:val="22"/>
          <w:szCs w:val="22"/>
        </w:rPr>
        <w:t xml:space="preserve">Conduct and document evacuation drills (R9-10-818(A)(5)).</w:t>
      </w:r>
    </w:p>
    <w:p>
      <w:pPr>
        <w:spacing w:after="80" w:line="276"/>
        <w:ind w:left="720" w:hanging="360"/>
      </w:pPr>
      <w:r>
        <w:rPr>
          <w:b/>
          <w:bCs/>
          <w:sz w:val="22"/>
          <w:szCs w:val="22"/>
        </w:rPr>
        <w:t xml:space="preserve">3.  </w:t>
      </w:r>
      <w:r>
        <w:rPr>
          <w:sz w:val="22"/>
          <w:szCs w:val="22"/>
        </w:rPr>
        <w:t xml:space="preserve">Keep exits and evacuation routes unobstructed.</w:t>
      </w:r>
    </w:p>
    <w:p>
      <w:pPr>
        <w:spacing w:after="80" w:line="276"/>
        <w:ind w:left="720" w:hanging="360"/>
      </w:pPr>
      <w:r>
        <w:rPr>
          <w:b/>
          <w:bCs/>
          <w:sz w:val="22"/>
          <w:szCs w:val="22"/>
        </w:rPr>
        <w:t xml:space="preserve">4.  </w:t>
      </w:r>
      <w:r>
        <w:rPr>
          <w:sz w:val="22"/>
          <w:szCs w:val="22"/>
        </w:rPr>
        <w:t xml:space="preserve">Individualize evacuation assistance for each resident's mobility, cognitive, and safety needs.</w:t>
      </w:r>
    </w:p>
    <w:p>
      <w:pPr>
        <w:spacing w:after="80" w:line="276"/>
        <w:ind w:left="720" w:hanging="360"/>
      </w:pPr>
      <w:r>
        <w:rPr>
          <w:b/>
          <w:bCs/>
          <w:sz w:val="22"/>
          <w:szCs w:val="22"/>
        </w:rPr>
        <w:t xml:space="preserve">5.  </w:t>
      </w:r>
      <w:r>
        <w:rPr>
          <w:sz w:val="22"/>
          <w:szCs w:val="22"/>
        </w:rPr>
        <w:t xml:space="preserve">Maintain a current resident roster and emergency contacts, and review the plan after any event.</w:t>
      </w:r>
    </w:p>
    <w:p>
      <w:pPr>
        <w:spacing w:after="80" w:before="160"/>
      </w:pPr>
      <w:r>
        <w:rPr>
          <w:b/>
          <w:bCs/>
          <w:caps/>
          <w:color w:val="1F3864"/>
          <w:sz w:val="22"/>
          <w:szCs w:val="22"/>
        </w:rPr>
        <w:t xml:space="preserve">Related Forms</w:t>
      </w:r>
    </w:p>
    <w:p>
      <w:pPr>
        <w:spacing w:after="120" w:line="276"/>
      </w:pPr>
      <w:r>
        <w:rPr>
          <w:sz w:val="22"/>
          <w:szCs w:val="22"/>
        </w:rPr>
        <w:t xml:space="preserve">Disaster &amp; Evacuation Plan  ·  Evacuation Drill Log  ·  Resident Roster &amp; Emergency Contacts</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5.03 — Accident, Injury, and Emergency Response</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Accident, Injury, and Emergency Response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R9-10-818; R9-10-806(A)(10); R9-10-804.</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staff respond appropriately to a resident accident, injury, or medical emergency.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First aid — </w:t>
      </w:r>
      <w:r>
        <w:rPr>
          <w:sz w:val="22"/>
          <w:szCs w:val="22"/>
        </w:rPr>
        <w:t xml:space="preserve">immediate care provided by a trained caregiver pending emergency medical services if needed.</w:t>
      </w:r>
    </w:p>
    <w:p>
      <w:pPr>
        <w:spacing w:after="80" w:line="276"/>
      </w:pPr>
      <w:r>
        <w:rPr>
          <w:b/>
          <w:bCs/>
          <w:sz w:val="22"/>
          <w:szCs w:val="22"/>
        </w:rPr>
        <w:t xml:space="preserve">Medical emergency — </w:t>
      </w:r>
      <w:r>
        <w:rPr>
          <w:sz w:val="22"/>
          <w:szCs w:val="22"/>
        </w:rPr>
        <w:t xml:space="preserve">a condition requiring immediate medical attention, including obtaining 9-1-1 services when warranted.</w:t>
      </w:r>
    </w:p>
    <w:p>
      <w:pPr>
        <w:spacing w:after="80" w:before="160"/>
      </w:pPr>
      <w:r>
        <w:rPr>
          <w:b/>
          <w:bCs/>
          <w:caps/>
          <w:color w:val="1F3864"/>
          <w:sz w:val="22"/>
          <w:szCs w:val="22"/>
        </w:rPr>
        <w:t xml:space="preserve">Policy</w:t>
      </w:r>
    </w:p>
    <w:p>
      <w:pPr>
        <w:spacing w:after="120" w:line="276"/>
      </w:pPr>
      <w:r>
        <w:rPr>
          <w:sz w:val="22"/>
          <w:szCs w:val="22"/>
        </w:rPr>
        <w:t xml:space="preserve">The facility maintains first aid supplies accessible to staff and ensures a manager or caregiver with current first aid and adult CPR certification is available to respond (R9-10-818; R9-10-806(A)(10); Policy 1.05). When a resident experiences an accident, injury, or medical emergency, staff provide first aid within their training, obtain emergency medical care (including 9-1-1) when the resident's condition requires it, and notify the resident's medical practitioner and representative.</w:t>
      </w:r>
    </w:p>
    <w:p>
      <w:pPr>
        <w:spacing w:after="120" w:line="276"/>
      </w:pPr>
      <w:r>
        <w:rPr>
          <w:sz w:val="22"/>
          <w:szCs w:val="22"/>
        </w:rPr>
        <w:t xml:space="preserve">The accident, injury, or emergency and the facility's response are documented in the resident's medical record and reviewed through the quality management program to identify and prevent recurrence (R9-10-804; Policy 1.09). Falls and injuries characteristic of the brain-injury population receive particular attention.</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Keep first aid supplies accessible and ensure a first-aid/CPR-certified staff member is available (R9-10-806(A)(10)).</w:t>
      </w:r>
    </w:p>
    <w:p>
      <w:pPr>
        <w:spacing w:after="80" w:line="276"/>
        <w:ind w:left="720" w:hanging="360"/>
      </w:pPr>
      <w:r>
        <w:rPr>
          <w:b/>
          <w:bCs/>
          <w:sz w:val="22"/>
          <w:szCs w:val="22"/>
        </w:rPr>
        <w:t xml:space="preserve">2.  </w:t>
      </w:r>
      <w:r>
        <w:rPr>
          <w:sz w:val="22"/>
          <w:szCs w:val="22"/>
        </w:rPr>
        <w:t xml:space="preserve">Provide first aid within training and obtain emergency care (9-1-1) when the resident's condition requires it.</w:t>
      </w:r>
    </w:p>
    <w:p>
      <w:pPr>
        <w:spacing w:after="80" w:line="276"/>
        <w:ind w:left="720" w:hanging="360"/>
      </w:pPr>
      <w:r>
        <w:rPr>
          <w:b/>
          <w:bCs/>
          <w:sz w:val="22"/>
          <w:szCs w:val="22"/>
        </w:rPr>
        <w:t xml:space="preserve">3.  </w:t>
      </w:r>
      <w:r>
        <w:rPr>
          <w:sz w:val="22"/>
          <w:szCs w:val="22"/>
        </w:rPr>
        <w:t xml:space="preserve">Notify the resident's medical practitioner and representative.</w:t>
      </w:r>
    </w:p>
    <w:p>
      <w:pPr>
        <w:spacing w:after="80" w:line="276"/>
        <w:ind w:left="720" w:hanging="360"/>
      </w:pPr>
      <w:r>
        <w:rPr>
          <w:b/>
          <w:bCs/>
          <w:sz w:val="22"/>
          <w:szCs w:val="22"/>
        </w:rPr>
        <w:t xml:space="preserve">4.  </w:t>
      </w:r>
      <w:r>
        <w:rPr>
          <w:sz w:val="22"/>
          <w:szCs w:val="22"/>
        </w:rPr>
        <w:t xml:space="preserve">Document the event and response in the medical record.</w:t>
      </w:r>
    </w:p>
    <w:p>
      <w:pPr>
        <w:spacing w:after="80" w:line="276"/>
        <w:ind w:left="720" w:hanging="360"/>
      </w:pPr>
      <w:r>
        <w:rPr>
          <w:b/>
          <w:bCs/>
          <w:sz w:val="22"/>
          <w:szCs w:val="22"/>
        </w:rPr>
        <w:t xml:space="preserve">5.  </w:t>
      </w:r>
      <w:r>
        <w:rPr>
          <w:sz w:val="22"/>
          <w:szCs w:val="22"/>
        </w:rPr>
        <w:t xml:space="preserve">Review accidents and injuries through the quality management program (R9-10-804).</w:t>
      </w:r>
    </w:p>
    <w:p>
      <w:pPr>
        <w:spacing w:after="80" w:before="160"/>
      </w:pPr>
      <w:r>
        <w:rPr>
          <w:b/>
          <w:bCs/>
          <w:caps/>
          <w:color w:val="1F3864"/>
          <w:sz w:val="22"/>
          <w:szCs w:val="22"/>
        </w:rPr>
        <w:t xml:space="preserve">Related Forms</w:t>
      </w:r>
    </w:p>
    <w:p>
      <w:pPr>
        <w:spacing w:after="120" w:line="276"/>
      </w:pPr>
      <w:r>
        <w:rPr>
          <w:sz w:val="22"/>
          <w:szCs w:val="22"/>
        </w:rPr>
        <w:t xml:space="preserve">Accident / Injury Report  ·  First Aid Kit Inventory</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5.04 — Fire Safety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Fire Safety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R9-10-818(F); R9-10-818(A).</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fire safety through detection, drills, and compliance with fire requirements.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Smoke detector — </w:t>
      </w:r>
      <w:r>
        <w:rPr>
          <w:sz w:val="22"/>
          <w:szCs w:val="22"/>
        </w:rPr>
        <w:t xml:space="preserve">a device required to detect smoke, tested at least monthly under R9-10-818(F).</w:t>
      </w:r>
    </w:p>
    <w:p>
      <w:pPr>
        <w:spacing w:after="80" w:line="276"/>
      </w:pPr>
      <w:r>
        <w:rPr>
          <w:b/>
          <w:bCs/>
          <w:sz w:val="22"/>
          <w:szCs w:val="22"/>
        </w:rPr>
        <w:t xml:space="preserve">Fire drill — </w:t>
      </w:r>
      <w:r>
        <w:rPr>
          <w:sz w:val="22"/>
          <w:szCs w:val="22"/>
        </w:rPr>
        <w:t xml:space="preserve">a practiced response to a fire, conducted and documented as required.</w:t>
      </w:r>
    </w:p>
    <w:p>
      <w:pPr>
        <w:spacing w:after="80" w:before="160"/>
      </w:pPr>
      <w:r>
        <w:rPr>
          <w:b/>
          <w:bCs/>
          <w:caps/>
          <w:color w:val="1F3864"/>
          <w:sz w:val="22"/>
          <w:szCs w:val="22"/>
        </w:rPr>
        <w:t xml:space="preserve">Policy</w:t>
      </w:r>
    </w:p>
    <w:p>
      <w:pPr>
        <w:spacing w:after="120" w:line="276"/>
      </w:pPr>
      <w:r>
        <w:rPr>
          <w:sz w:val="22"/>
          <w:szCs w:val="22"/>
        </w:rPr>
        <w:t xml:space="preserve">The facility maintains functioning smoke detectors and tests them at least monthly, documenting each test (R9-10-818(F)(4)(d)). The facility maintains required fire-safety equipment and complies with applicable fire codes and any local fire authority requirements.</w:t>
      </w:r>
    </w:p>
    <w:p>
      <w:pPr>
        <w:spacing w:after="120" w:line="276"/>
      </w:pPr>
      <w:r>
        <w:rPr>
          <w:sz w:val="22"/>
          <w:szCs w:val="22"/>
        </w:rPr>
        <w:t xml:space="preserve">The facility conducts fire and evacuation drills as required and documents them (R9-10-818(A)), ensures exits and egress routes are unobstructed, and individualizes evacuation assistance for residents whose brain injury affects mobility or safety awareness (Policy 5.02).</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Test smoke detectors at least monthly and document each test (R9-10-818(F)(4)(d)).</w:t>
      </w:r>
    </w:p>
    <w:p>
      <w:pPr>
        <w:spacing w:after="80" w:line="276"/>
        <w:ind w:left="720" w:hanging="360"/>
      </w:pPr>
      <w:r>
        <w:rPr>
          <w:b/>
          <w:bCs/>
          <w:sz w:val="22"/>
          <w:szCs w:val="22"/>
        </w:rPr>
        <w:t xml:space="preserve">2.  </w:t>
      </w:r>
      <w:r>
        <w:rPr>
          <w:sz w:val="22"/>
          <w:szCs w:val="22"/>
        </w:rPr>
        <w:t xml:space="preserve">Maintain fire-safety equipment and comply with applicable fire codes and the local fire authority.</w:t>
      </w:r>
    </w:p>
    <w:p>
      <w:pPr>
        <w:spacing w:after="80" w:line="276"/>
        <w:ind w:left="720" w:hanging="360"/>
      </w:pPr>
      <w:r>
        <w:rPr>
          <w:b/>
          <w:bCs/>
          <w:sz w:val="22"/>
          <w:szCs w:val="22"/>
        </w:rPr>
        <w:t xml:space="preserve">3.  </w:t>
      </w:r>
      <w:r>
        <w:rPr>
          <w:sz w:val="22"/>
          <w:szCs w:val="22"/>
        </w:rPr>
        <w:t xml:space="preserve">Conduct and document fire and evacuation drills (R9-10-818(A)).</w:t>
      </w:r>
    </w:p>
    <w:p>
      <w:pPr>
        <w:spacing w:after="80" w:line="276"/>
        <w:ind w:left="720" w:hanging="360"/>
      </w:pPr>
      <w:r>
        <w:rPr>
          <w:b/>
          <w:bCs/>
          <w:sz w:val="22"/>
          <w:szCs w:val="22"/>
        </w:rPr>
        <w:t xml:space="preserve">4.  </w:t>
      </w:r>
      <w:r>
        <w:rPr>
          <w:sz w:val="22"/>
          <w:szCs w:val="22"/>
        </w:rPr>
        <w:t xml:space="preserve">Keep exits and egress routes unobstructed.</w:t>
      </w:r>
    </w:p>
    <w:p>
      <w:pPr>
        <w:spacing w:after="80" w:line="276"/>
        <w:ind w:left="720" w:hanging="360"/>
      </w:pPr>
      <w:r>
        <w:rPr>
          <w:b/>
          <w:bCs/>
          <w:sz w:val="22"/>
          <w:szCs w:val="22"/>
        </w:rPr>
        <w:t xml:space="preserve">5.  </w:t>
      </w:r>
      <w:r>
        <w:rPr>
          <w:sz w:val="22"/>
          <w:szCs w:val="22"/>
        </w:rPr>
        <w:t xml:space="preserve">Individualize evacuation assistance for residents' mobility and safety needs.</w:t>
      </w:r>
    </w:p>
    <w:p>
      <w:pPr>
        <w:spacing w:after="80" w:before="160"/>
      </w:pPr>
      <w:r>
        <w:rPr>
          <w:b/>
          <w:bCs/>
          <w:caps/>
          <w:color w:val="1F3864"/>
          <w:sz w:val="22"/>
          <w:szCs w:val="22"/>
        </w:rPr>
        <w:t xml:space="preserve">Related Forms</w:t>
      </w:r>
    </w:p>
    <w:p>
      <w:pPr>
        <w:spacing w:after="120" w:line="276"/>
      </w:pPr>
      <w:r>
        <w:rPr>
          <w:sz w:val="22"/>
          <w:szCs w:val="22"/>
        </w:rPr>
        <w:t xml:space="preserve">Smoke Detector Test Log  ·  Fire Drill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5.05 — Infection Control and Environmental Sanitation</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Infection Control and Environmental Sanitation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R9-10-819; R9-10-803(C)(1)(v).</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maintain a clean, sanitary, and safe environment that protects residents from infection and hazards.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Infection control — </w:t>
      </w:r>
      <w:r>
        <w:rPr>
          <w:sz w:val="22"/>
          <w:szCs w:val="22"/>
        </w:rPr>
        <w:t xml:space="preserve">practices that prevent the transmission of infection, including hand hygiene and safe handling of soiled linens.</w:t>
      </w:r>
    </w:p>
    <w:p>
      <w:pPr>
        <w:spacing w:after="80" w:line="276"/>
      </w:pPr>
      <w:r>
        <w:rPr>
          <w:b/>
          <w:bCs/>
          <w:sz w:val="22"/>
          <w:szCs w:val="22"/>
        </w:rPr>
        <w:t xml:space="preserve">Hazardous chemical — </w:t>
      </w:r>
      <w:r>
        <w:rPr>
          <w:sz w:val="22"/>
          <w:szCs w:val="22"/>
        </w:rPr>
        <w:t xml:space="preserve">a poison, cleaning agent, or other chemical stored to prevent resident access.</w:t>
      </w:r>
    </w:p>
    <w:p>
      <w:pPr>
        <w:spacing w:after="80" w:before="160"/>
      </w:pPr>
      <w:r>
        <w:rPr>
          <w:b/>
          <w:bCs/>
          <w:caps/>
          <w:color w:val="1F3864"/>
          <w:sz w:val="22"/>
          <w:szCs w:val="22"/>
        </w:rPr>
        <w:t xml:space="preserve">Policy</w:t>
      </w:r>
    </w:p>
    <w:p>
      <w:pPr>
        <w:spacing w:after="120" w:line="276"/>
      </w:pPr>
      <w:r>
        <w:rPr>
          <w:sz w:val="22"/>
          <w:szCs w:val="22"/>
        </w:rPr>
        <w:t xml:space="preserve">The facility maintains a clean and sanitary environment: cleaning and disinfection of the premises, equipment, and furnishings; infection-control practices including hand hygiene and the safe handling of soiled linens; effective pest control; and the proper collection and removal of garbage and waste so it does not create a nuisance or health hazard (R9-10-819), consistent with the facility's infection-control policies and procedures (R9-10-803(C)(1)(v)).</w:t>
      </w:r>
    </w:p>
    <w:p>
      <w:pPr>
        <w:spacing w:after="120" w:line="276"/>
      </w:pPr>
      <w:r>
        <w:rPr>
          <w:sz w:val="22"/>
          <w:szCs w:val="22"/>
        </w:rPr>
        <w:t xml:space="preserve">The facility maintains a safe water supply and hot water at a temperature safe for residents; stores poisons, hazardous chemicals, and cleaning agents so as to prevent resident access — particularly for residents whose brain injury affects safety awareness; and, where oxygen is used, stores and handles it safely with no smoking where oxygen is in use. Any pets are maintained in a manner that protects resident health and safety (R9-10-819).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Clean and disinfect the premises, equipment, and furnishings on a documented schedule.</w:t>
      </w:r>
    </w:p>
    <w:p>
      <w:pPr>
        <w:spacing w:after="80" w:line="276"/>
        <w:ind w:left="720" w:hanging="360"/>
      </w:pPr>
      <w:r>
        <w:rPr>
          <w:b/>
          <w:bCs/>
          <w:sz w:val="22"/>
          <w:szCs w:val="22"/>
        </w:rPr>
        <w:t xml:space="preserve">2.  </w:t>
      </w:r>
      <w:r>
        <w:rPr>
          <w:sz w:val="22"/>
          <w:szCs w:val="22"/>
        </w:rPr>
        <w:t xml:space="preserve">Apply infection-control practices and handle soiled linens safely (R9-10-819).</w:t>
      </w:r>
    </w:p>
    <w:p>
      <w:pPr>
        <w:spacing w:after="80" w:line="276"/>
        <w:ind w:left="720" w:hanging="360"/>
      </w:pPr>
      <w:r>
        <w:rPr>
          <w:b/>
          <w:bCs/>
          <w:sz w:val="22"/>
          <w:szCs w:val="22"/>
        </w:rPr>
        <w:t xml:space="preserve">3.  </w:t>
      </w:r>
      <w:r>
        <w:rPr>
          <w:sz w:val="22"/>
          <w:szCs w:val="22"/>
        </w:rPr>
        <w:t xml:space="preserve">Maintain effective pest control and proper garbage collection and removal.</w:t>
      </w:r>
    </w:p>
    <w:p>
      <w:pPr>
        <w:spacing w:after="80" w:line="276"/>
        <w:ind w:left="720" w:hanging="360"/>
      </w:pPr>
      <w:r>
        <w:rPr>
          <w:b/>
          <w:bCs/>
          <w:sz w:val="22"/>
          <w:szCs w:val="22"/>
        </w:rPr>
        <w:t xml:space="preserve">4.  </w:t>
      </w:r>
      <w:r>
        <w:rPr>
          <w:sz w:val="22"/>
          <w:szCs w:val="22"/>
        </w:rPr>
        <w:t xml:space="preserve">Keep hot water at a safe temperature and maintain a safe water supply.</w:t>
      </w:r>
    </w:p>
    <w:p>
      <w:pPr>
        <w:spacing w:after="80" w:line="276"/>
        <w:ind w:left="720" w:hanging="360"/>
      </w:pPr>
      <w:r>
        <w:rPr>
          <w:b/>
          <w:bCs/>
          <w:sz w:val="22"/>
          <w:szCs w:val="22"/>
        </w:rPr>
        <w:t xml:space="preserve">5.  </w:t>
      </w:r>
      <w:r>
        <w:rPr>
          <w:sz w:val="22"/>
          <w:szCs w:val="22"/>
        </w:rPr>
        <w:t xml:space="preserve">Store poisons, chemicals, and cleaning agents away from residents; handle oxygen safely; maintain pets safely.</w:t>
      </w:r>
    </w:p>
    <w:p>
      <w:pPr>
        <w:spacing w:after="80" w:before="160"/>
      </w:pPr>
      <w:r>
        <w:rPr>
          <w:b/>
          <w:bCs/>
          <w:caps/>
          <w:color w:val="1F3864"/>
          <w:sz w:val="22"/>
          <w:szCs w:val="22"/>
        </w:rPr>
        <w:t xml:space="preserve">Related Forms</w:t>
      </w:r>
    </w:p>
    <w:p>
      <w:pPr>
        <w:spacing w:after="120" w:line="276"/>
      </w:pPr>
      <w:r>
        <w:rPr>
          <w:sz w:val="22"/>
          <w:szCs w:val="22"/>
        </w:rPr>
        <w:t xml:space="preserve">Cleaning &amp; Sanitation Schedule  ·  Pest Control Log  ·  Hazardous Chemical / SDS Index</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5.06 — Physical Plant and Resident Accommodations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Physical Plant and Resident Accommodations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Food, Safety &amp; Environment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R9-10-820.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physical environment meets Article 8 standards for resident sleeping rooms, bathrooms, common areas, and safety.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Sleeping room — </w:t>
      </w:r>
      <w:r>
        <w:rPr>
          <w:sz w:val="22"/>
          <w:szCs w:val="22"/>
        </w:rPr>
        <w:t xml:space="preserve">a room used by a resident for sleeping that meets the floor-area and occupancy requirements of R9-10-820.</w:t>
      </w:r>
    </w:p>
    <w:p>
      <w:pPr>
        <w:spacing w:after="80" w:line="276"/>
      </w:pPr>
      <w:r>
        <w:rPr>
          <w:b/>
          <w:bCs/>
          <w:sz w:val="22"/>
          <w:szCs w:val="22"/>
        </w:rPr>
        <w:t xml:space="preserve">Common area — </w:t>
      </w:r>
      <w:r>
        <w:rPr>
          <w:sz w:val="22"/>
          <w:szCs w:val="22"/>
        </w:rPr>
        <w:t xml:space="preserve">shared space for dining, activities, and socializing.</w:t>
      </w:r>
    </w:p>
    <w:p>
      <w:pPr>
        <w:spacing w:after="80" w:before="160"/>
      </w:pPr>
      <w:r>
        <w:rPr>
          <w:b/>
          <w:bCs/>
          <w:caps/>
          <w:color w:val="1F3864"/>
          <w:sz w:val="22"/>
          <w:szCs w:val="22"/>
        </w:rPr>
        <w:t xml:space="preserve">Policy</w:t>
      </w:r>
    </w:p>
    <w:p>
      <w:pPr>
        <w:spacing w:after="120" w:line="276"/>
      </w:pPr>
      <w:r>
        <w:rPr>
          <w:sz w:val="22"/>
          <w:szCs w:val="22"/>
        </w:rPr>
        <w:t xml:space="preserve">The facility's physical plant meets the standards in R9-10-820, including: resident sleeping rooms that meet the required floor area and occupancy limits and provide each resident a bed and storage; bathrooms in the required ratio to residents, with safety features such as grab bars as needed; common areas for dining and activities; adequate lighting, ventilation, and a comfortable temperature; and a safe, accessible layout for residents using auxiliary aids.</w:t>
      </w:r>
    </w:p>
    <w:p>
      <w:pPr>
        <w:spacing w:after="120" w:line="276"/>
      </w:pPr>
      <w:r>
        <w:rPr>
          <w:sz w:val="22"/>
          <w:szCs w:val="22"/>
        </w:rPr>
        <w:t xml:space="preserve">The facility maintains the premises, furnishings, and equipment in good repair and in a safe, functional condition, and provides an environment that supports the safety and dignity of residents with brain injury — including accessibility and, where the facility provides memory care, the applicable physical safeguards (Policy 3.04).</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sleeping rooms, bathrooms, and common areas in accordance with R9-10-820.</w:t>
      </w:r>
    </w:p>
    <w:p>
      <w:pPr>
        <w:spacing w:after="80" w:line="276"/>
        <w:ind w:left="720" w:hanging="360"/>
      </w:pPr>
      <w:r>
        <w:rPr>
          <w:b/>
          <w:bCs/>
          <w:sz w:val="22"/>
          <w:szCs w:val="22"/>
        </w:rPr>
        <w:t xml:space="preserve">2.  </w:t>
      </w:r>
      <w:r>
        <w:rPr>
          <w:sz w:val="22"/>
          <w:szCs w:val="22"/>
        </w:rPr>
        <w:t xml:space="preserve">Provide each resident a bed and storage, and maintain grab bars and safety features as needed.</w:t>
      </w:r>
    </w:p>
    <w:p>
      <w:pPr>
        <w:spacing w:after="80" w:line="276"/>
        <w:ind w:left="720" w:hanging="360"/>
      </w:pPr>
      <w:r>
        <w:rPr>
          <w:b/>
          <w:bCs/>
          <w:sz w:val="22"/>
          <w:szCs w:val="22"/>
        </w:rPr>
        <w:t xml:space="preserve">3.  </w:t>
      </w:r>
      <w:r>
        <w:rPr>
          <w:sz w:val="22"/>
          <w:szCs w:val="22"/>
        </w:rPr>
        <w:t xml:space="preserve">Keep lighting, ventilation, and temperature adequate and comfortable.</w:t>
      </w:r>
    </w:p>
    <w:p>
      <w:pPr>
        <w:spacing w:after="80" w:line="276"/>
        <w:ind w:left="720" w:hanging="360"/>
      </w:pPr>
      <w:r>
        <w:rPr>
          <w:b/>
          <w:bCs/>
          <w:sz w:val="22"/>
          <w:szCs w:val="22"/>
        </w:rPr>
        <w:t xml:space="preserve">4.  </w:t>
      </w:r>
      <w:r>
        <w:rPr>
          <w:sz w:val="22"/>
          <w:szCs w:val="22"/>
        </w:rPr>
        <w:t xml:space="preserve">Keep the premises, furnishings, and equipment in good repair and accessible.</w:t>
      </w:r>
    </w:p>
    <w:p>
      <w:pPr>
        <w:spacing w:after="80" w:line="276"/>
        <w:ind w:left="720" w:hanging="360"/>
      </w:pPr>
      <w:r>
        <w:rPr>
          <w:b/>
          <w:bCs/>
          <w:sz w:val="22"/>
          <w:szCs w:val="22"/>
        </w:rPr>
        <w:t xml:space="preserve">5.  </w:t>
      </w:r>
      <w:r>
        <w:rPr>
          <w:sz w:val="22"/>
          <w:szCs w:val="22"/>
        </w:rPr>
        <w:t xml:space="preserve">Conduct and document routine physical-plant safety inspections and maintenance.</w:t>
      </w:r>
    </w:p>
    <w:p>
      <w:pPr>
        <w:spacing w:after="80" w:before="160"/>
      </w:pPr>
      <w:r>
        <w:rPr>
          <w:b/>
          <w:bCs/>
          <w:caps/>
          <w:color w:val="1F3864"/>
          <w:sz w:val="22"/>
          <w:szCs w:val="22"/>
        </w:rPr>
        <w:t xml:space="preserve">Related Forms</w:t>
      </w:r>
    </w:p>
    <w:p>
      <w:pPr>
        <w:spacing w:after="120" w:line="276"/>
      </w:pPr>
      <w:r>
        <w:rPr>
          <w:sz w:val="22"/>
          <w:szCs w:val="22"/>
        </w:rPr>
        <w:t xml:space="preserve">Physical Plant / Safety Inspection Checklist  ·  Maintenance &amp; Repair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ACCREDITATION ALIGNMENT &amp; PROGRAM OUTCOMES</w:t>
      </w:r>
    </w:p>
    <w:p>
      <w:pPr>
        <w:spacing w:after="140" w:before="0" w:line="276"/>
        <w:jc w:val="left"/>
      </w:pPr>
      <w:r>
        <w:rPr>
          <w:rFonts w:ascii="Calibri" w:cs="Calibri" w:eastAsia="Calibri" w:hAnsi="Calibri"/>
          <w:b/>
          <w:bCs/>
          <w:i w:val="false"/>
          <w:iCs w:val="false"/>
          <w:color w:val="3E5871"/>
          <w:sz w:val="20"/>
          <w:szCs w:val="20"/>
        </w:rPr>
        <w:t xml:space="preserve">Accreditation alignment (optional, but market-relevant): </w:t>
      </w:r>
      <w:r>
        <w:rPr>
          <w:rFonts w:ascii="Calibri" w:cs="Calibri" w:eastAsia="Calibri" w:hAnsi="Calibri"/>
          <w:b w:val="false"/>
          <w:bCs w:val="false"/>
          <w:i w:val="false"/>
          <w:iCs w:val="false"/>
          <w:color w:val="555555"/>
          <w:sz w:val="20"/>
          <w:szCs w:val="20"/>
        </w:rPr>
        <w:t xml:space="preserve">this section aligns the facility’s brain-injury rehabilitation program to nationally recognized accreditation frameworks — the Joint Commission and CARF (Commission on Accreditation of Rehabilitation Facilities) — which Arizona managed-care plans (ALTCS health plans) and other payers often require or prefer for brain-injury providers. It aligns the facility’s practices to these frameworks and does not reproduce their proprietary standards; obtain current standards directly from the accreditor.</w:t>
      </w:r>
    </w:p>
    <w:p>
      <w:pPr>
        <w:keepNext/>
        <w:spacing w:after="100" w:before="240"/>
      </w:pPr>
      <w:r>
        <w:rPr>
          <w:rFonts w:ascii="Calibri" w:cs="Calibri" w:eastAsia="Calibri" w:hAnsi="Calibri"/>
          <w:b/>
          <w:bCs/>
          <w:i w:val="false"/>
          <w:iCs w:val="false"/>
          <w:color w:val="1F3A5F"/>
          <w:sz w:val="24"/>
          <w:szCs w:val="24"/>
        </w:rPr>
        <w:t xml:space="preserve">Policy 6.01 — Interdisciplinary Team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A.A.C. Title 9, Ch. 10, Art. 8; 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brain-injury rehabilitation services through a coordinated interdisciplinary team (IDT).</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Interdisciplinary team (IDT) — </w:t>
      </w:r>
      <w:r>
        <w:rPr>
          <w:rFonts w:ascii="Calibri" w:cs="Calibri" w:eastAsia="Calibri" w:hAnsi="Calibri"/>
          <w:b w:val="false"/>
          <w:bCs w:val="false"/>
          <w:i w:val="false"/>
          <w:iCs w:val="false"/>
          <w:color w:val="1A1A1A"/>
          <w:sz w:val="21"/>
          <w:szCs w:val="21"/>
        </w:rPr>
        <w:t xml:space="preserve">the coordinated team of professionals and trained direct care staff that assesses each resident and delivers the rehabilitation program.</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Services for residents with brain injury are delivered by an interdisciplinary team appropriate to residents’ needs, which may include rehabilitation therapists (physical, occupational, and speech-language), neuropsychology or behavioral services, nursing, case management, and trained direct care staff, coordinated toward each resident’s independence and community-integration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Staff the IDT to the assessed needs of the resident population.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Define team roles and coordination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Hold and document regular IDT meetings on each resident’s progress.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contracted professionals meet the same standards as employed staff.</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IDT Roster &amp; Roles · IDT Meeting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Community Re-Entry and Discharge / Transition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Discharge / Transition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A.A.C. Title 9, Ch. 10, Art. 8; 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a safe, supported transition toward greater independence and community 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resident’s record includes a community re-entry / transition plan identifying the anticipated discharge or step-down setting, home and environmental modification needs, community support services, and follow-up plans, with supported community-integration activities and documented outcomes. Transfers and discharges are conducted with appropriate notice and a safe, coordinated transition.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community re-entry / transition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the discharge/step-down setting, home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supported community-integration activities and document outcomes.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required notice and arrange follow-up services on transition.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 Transition Plan · Discharge Plan &amp; Disposition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program-level outcomes, not only individual results.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collects and analyzes program-level outcome data, which may include aggregate functional-gain data (such as FIM or Disability Rating Scale change scores), length-of-stay tracking, and discharge-disposition tracking, and uses the analysis to improve the program.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and set improvement targets.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leadership and use them to improve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Post-Discharge Follow-Up and Benchmarking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Post-Discharge Follow-Up and Benchmarking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outcomes after discharge and support sustained community 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conducts post-discharge follow-up at defined intervals (such as 90 days and one year), tracks community-integration outcomes, and, where applicable, participates in a national outcomes/benchmarking database to compare its performance.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follow-up schedule and method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community-integration outcome data at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follow-up findings to improve discharge and re-entry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 and Person-Centered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Person-Centered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A.A.C. Title 9, Ch. 10, Art. 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accessible, person-centered services and continuous readiness for licensure survey and accreditation review.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identifies and reduces architectural, attitudinal, and communication barriers; delivers person-centered services reflecting each resident’s goals and preferences; and maintains continuous conformance with licensure requirements and national accreditation standards through periodic self-assessment, mock tracers, evidence organization, and correction of identified gaps, so it is prepared for the state survey and any accreditation review.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licensure and national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Reflect resident goals and preferences in the plan and provide communication accommodations.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Run mock tracers and correct identified gaps.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organized evidence (policies, records, outcome data) and track readiness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Accessibility Review &amp;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Calibri" w:cs="Calibri" w:eastAsia="Calibri" w:hAnsi="Calibri"/>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Assisted Living (Brain Injury) — Policy &amp; Procedure Manual</dc:title>
  <dc:creator>[Facility Name]</dc:creator>
  <cp:lastModifiedBy>Un-named</cp:lastModifiedBy>
  <cp:revision>1</cp:revision>
  <dcterms:created xsi:type="dcterms:W3CDTF">2026-07-05T17:03:00.413Z</dcterms:created>
  <dcterms:modified xsi:type="dcterms:W3CDTF">2026-07-05T17:03:00.413Z</dcterms:modified>
</cp:coreProperties>
</file>

<file path=docProps/custom.xml><?xml version="1.0" encoding="utf-8"?>
<Properties xmlns="http://schemas.openxmlformats.org/officeDocument/2006/custom-properties" xmlns:vt="http://schemas.openxmlformats.org/officeDocument/2006/docPropsVTypes"/>
</file>