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Mental Health Referral System</w:t>
            </w:r>
          </w:p>
          <w:p>
            <w:pPr>
              <w:spacing w:after="0"/>
              <w:jc w:val="center"/>
            </w:pPr>
            <w:r>
              <w:rPr>
                <w:rFonts w:ascii="Calibri" w:cs="Calibri" w:eastAsia="Calibri" w:hAnsi="Calibri"/>
                <w:b/>
                <w:bCs/>
                <w:i w:val="false"/>
                <w:iCs w:val="false"/>
                <w:color w:val="FFFFFF"/>
                <w:sz w:val="34"/>
                <w:szCs w:val="34"/>
              </w:rPr>
              <w:t xml:space="preserve">New York Edition</w:t>
            </w:r>
          </w:p>
        </w:tc>
      </w:tr>
    </w:tbl>
    <w:p>
      <w:pPr>
        <w:spacing w:after="60" w:before="0" w:line="268"/>
        <w:jc w:val="center"/>
      </w:pPr>
      <w:r>
        <w:rPr>
          <w:rFonts w:ascii="Calibri" w:cs="Calibri" w:eastAsia="Calibri" w:hAnsi="Calibri"/>
          <w:b w:val="false"/>
          <w:bCs w:val="false"/>
          <w:i/>
          <w:iCs/>
          <w:color w:val="3E5871"/>
          <w:sz w:val="22"/>
          <w:szCs w:val="22"/>
        </w:rPr>
        <w:t xml:space="preserve">How a New York OMH-licensed mental health provider builds a steady stream of client referrals — the strategy, a verified directory of New York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New York OMH-licensed mental health provider fills its caseload and beds through the systems that pay for and steer behavioral health care: NY Medicaid and its managed care plans — including the HARP plans that cover adults with significant behavioral health needs — the 988 Suicide and Crisis Lifeline and the local crisis systems it connects to, the psychiatric hospitals, comprehensive psychiatric emergency programs, and crisis stabilization services that need step-downs, emergency departments, and the courts (including mental health and recovery courts). So your “referral” work is really network and relationship work: get certified and enrolled and in-network so those systems can send you patients, and then become the provider they trust to accept referrals quickly, communicate, and get results. This system shows you exactly who those sources are in New York,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New York: by being in-network, being known, and being reliable. Read it once start to finish, then use it as a checklist. Everything here is general educational information for New York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licensed by OMH for the mental health program you provide, enroll as a NY Medicaid provider, and contract with the managed care and HARP plans in your area so recipients can be sent to you and you can be paid. Identify the sources that put recipients in front of you — plan care managers, the 988 crisis system, hospitals and emergency departments, psychiatric inpatient and CPEP programs,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OMH operating certificate, enroll as a NY Medicaid provider, and contract with the managed care and HARP plans so a care manager can send you a recipient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plan care managers, the 988 crisis system, hospitals and EDs, psychiatric inpatient and CPEP programs,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 plan care manager,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New York landscape of who puts behavioral health patients in front of a provider. Not all carry the same weight — the Medicaid managed care and HARP plans, the 988 crisis system, and the psychiatric inpatient and hospital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NY Medicaid managed care &amp; the HARP plans — the center of the system. </w:t>
      </w:r>
      <w:r>
        <w:rPr>
          <w:rFonts w:ascii="Calibri" w:cs="Calibri" w:eastAsia="Calibri" w:hAnsi="Calibri"/>
          <w:b w:val="false"/>
          <w:bCs w:val="false"/>
          <w:i w:val="false"/>
          <w:iCs w:val="false"/>
          <w:color w:val="1A1A1A"/>
          <w:sz w:val="20"/>
          <w:szCs w:val="20"/>
        </w:rPr>
        <w:t xml:space="preserve">New York's behavioral health benefit runs through Medicaid managed care, with Health and Recovery Plans (HARPs) covering adults with significant behavioral health needs and opening access to behavioral health home and community-based services. Plan care managers refer members and authorize services. Being enrolled with NY Medicaid and in-network with the plans serving your area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crisis system — the front door. </w:t>
      </w:r>
      <w:r>
        <w:rPr>
          <w:rFonts w:ascii="Calibri" w:cs="Calibri" w:eastAsia="Calibri" w:hAnsi="Calibri"/>
          <w:b w:val="false"/>
          <w:bCs w:val="false"/>
          <w:i w:val="false"/>
          <w:iCs w:val="false"/>
          <w:color w:val="1A1A1A"/>
          <w:sz w:val="20"/>
          <w:szCs w:val="20"/>
        </w:rPr>
        <w:t xml:space="preserve">The 988 Suicide and Crisis Lifeline and the mobile crisis teams dispatched through local crisis systems — including NYC's 988 system — are how many people in crisis find care. Being known to your local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Psychiatric inpatient &amp; crisis step-downs. </w:t>
      </w:r>
      <w:r>
        <w:rPr>
          <w:rFonts w:ascii="Calibri" w:cs="Calibri" w:eastAsia="Calibri" w:hAnsi="Calibri"/>
          <w:b w:val="false"/>
          <w:bCs w:val="false"/>
          <w:i w:val="false"/>
          <w:iCs w:val="false"/>
          <w:color w:val="1A1A1A"/>
          <w:sz w:val="20"/>
          <w:szCs w:val="20"/>
        </w:rPr>
        <w:t xml:space="preserve">Psychiatric inpatient units, comprehensive psychiatric emergency programs (CPEPs), and crisis stabilization services stabilize people in psychiatric crisis and then need somewhere to step them down — a major source of referrals for MHOTRS clinics, PROS, ACT, and other community programs.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outpatient and residential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Intensive community programs. </w:t>
      </w:r>
      <w:r>
        <w:rPr>
          <w:rFonts w:ascii="Calibri" w:cs="Calibri" w:eastAsia="Calibri" w:hAnsi="Calibri"/>
          <w:b w:val="false"/>
          <w:bCs w:val="false"/>
          <w:i w:val="false"/>
          <w:iCs w:val="false"/>
          <w:color w:val="1A1A1A"/>
          <w:sz w:val="20"/>
          <w:szCs w:val="20"/>
        </w:rPr>
        <w:t xml:space="preserve">ACT teams, PROS programs, care management, and intensive in-home services coordinate with clinic treatment — core two-way referral relationships in New York's public mental health system.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Mental health courts, assisted outpatient treatment (Kendra's Law) programs, competency and forensic diversion, probation and parole, and jail reentry refer large numbers of clients and need reliable communication.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enrolled and in-network with NY Medicaid and the plans, because they are who can actually send you paid referrals; second, the crisis and hospital systems where clients in acute need are looking for the next level of care; and third, the psychiatric inpatient programs,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OMH operating certificate for the program you provide (MHOTRS clinic under Part 599, PROS, ACT, or another licensed program)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 NY Medicaid provider and contract and credential with the managed care and HARP plans serving your area — a care manager can only send a patient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the crisis system, the psychiatric hospitals and CPEPs,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clients, be known to the mental health courts, AOT programs,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New York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Plan care managers want in-network reliability. </w:t>
      </w:r>
      <w:r>
        <w:rPr>
          <w:rFonts w:ascii="Calibri" w:cs="Calibri" w:eastAsia="Calibri" w:hAnsi="Calibri"/>
          <w:b w:val="false"/>
          <w:bCs w:val="false"/>
          <w:i w:val="false"/>
          <w:iCs w:val="false"/>
          <w:color w:val="1A1A1A"/>
          <w:sz w:val="20"/>
          <w:szCs w:val="20"/>
        </w:rPr>
        <w:t xml:space="preserve">They must place members with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units &amp; inpatient discharge want a warm handoff. </w:t>
      </w:r>
      <w:r>
        <w:rPr>
          <w:rFonts w:ascii="Calibri" w:cs="Calibri" w:eastAsia="Calibri" w:hAnsi="Calibri"/>
          <w:b w:val="false"/>
          <w:bCs w:val="false"/>
          <w:i w:val="false"/>
          <w:iCs w:val="false"/>
          <w:color w:val="1A1A1A"/>
          <w:sz w:val="20"/>
          <w:szCs w:val="20"/>
        </w:rPr>
        <w:t xml:space="preserve">They need the next level of care ready so the client does not fall through the gap after stabilization.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plans,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plans, and the hospitals, crisis centers, psychiatric inpatient programs,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an OMH-licensed mental health provider in [area]. We provide [clinic treatment / PROS / ACT / community support] services for adults with mental health and co-occurring needs, we're in-network with [plan],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(NY Medicaid, managed care and HARP plans,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an OMH-licensed mental health provider in [area], in-network with [plan] and enrolled with NY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plan provider directories and referral platforms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inpatient,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plans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plan, hospital, crisis center, inpatient program,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one plan, one or two hospitals or crisis centers, and an inpatient program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plan, crisis, hospital, inpatient,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inpatient to residential, residential to outpatient, crisis to community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psychiatric inpatient program,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clients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NY Medicaid enrollment, your plan contracts and credentialing,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centers, hospitals and EDs, psychiatric inpatient programs,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inpatient and court relationships. </w:t>
      </w:r>
      <w:r>
        <w:rPr>
          <w:rFonts w:ascii="Calibri" w:cs="Calibri" w:eastAsia="Calibri" w:hAnsi="Calibri"/>
          <w:b w:val="false"/>
          <w:bCs w:val="false"/>
          <w:i w:val="false"/>
          <w:iCs w:val="false"/>
          <w:color w:val="1A1A1A"/>
          <w:sz w:val="20"/>
          <w:szCs w:val="20"/>
        </w:rPr>
        <w:t xml:space="preserve">Meet the psychiatric inpatient and CPEP programs and, if you serve justice-involved clients, the mental health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New York Mental Health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New York sources a mental health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crisis system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and the local crisis systems it connects to — including NYC's 988 system and county mobile crisis teams — connect New Yorkers to mental health care around the clock. Make sure the crisis system knows what you accept and how fast you respond.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NY Medicaid &amp; the managed care and HARP plans — in-network first. </w:t>
      </w:r>
      <w:r>
        <w:rPr>
          <w:rFonts w:ascii="Calibri" w:cs="Calibri" w:eastAsia="Calibri" w:hAnsi="Calibri"/>
          <w:b w:val="false"/>
          <w:bCs w:val="false"/>
          <w:i w:val="false"/>
          <w:iCs w:val="false"/>
          <w:color w:val="1A1A1A"/>
          <w:sz w:val="20"/>
          <w:szCs w:val="20"/>
        </w:rPr>
        <w:t xml:space="preserve">New York's behavioral health benefit runs through Medicaid managed care, with Health and Recovery Plans (HARPs) for adults with significant behavioral health needs. Enroll as a NY Medicaid provider and contract and credential with the mainstream and HARP plans serving your area — their care managers are who send paid referrals.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The Local Governmental Unit &amp; OMH planning. </w:t>
      </w:r>
      <w:r>
        <w:rPr>
          <w:rFonts w:ascii="Calibri" w:cs="Calibri" w:eastAsia="Calibri" w:hAnsi="Calibri"/>
          <w:b w:val="false"/>
          <w:bCs w:val="false"/>
          <w:i w:val="false"/>
          <w:iCs w:val="false"/>
          <w:color w:val="1A1A1A"/>
          <w:sz w:val="20"/>
          <w:szCs w:val="20"/>
        </w:rPr>
        <w:t xml:space="preserve">Each county's Local Governmental Unit plans mental health services in its jurisdiction under Article 41, and OMH funds a state-supported safety net alongside Medicaid. Know your LGU and your OMH field office — they shape what gets sited, funded, and referred in your area. omh.ny.gov.</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OMH — licensing. </w:t>
      </w:r>
      <w:r>
        <w:rPr>
          <w:rFonts w:ascii="Calibri" w:cs="Calibri" w:eastAsia="Calibri" w:hAnsi="Calibri"/>
          <w:b w:val="false"/>
          <w:bCs w:val="false"/>
          <w:i w:val="false"/>
          <w:iCs w:val="false"/>
          <w:color w:val="1A1A1A"/>
          <w:sz w:val="20"/>
          <w:szCs w:val="20"/>
        </w:rPr>
        <w:t xml:space="preserve">Mental health programs are licensed by the NYS Office of Mental Health under Mental Hygiene Law Article 31 and 14 NYCRR — Part 599 MHOTRS clinics, Part 512 PROS, and Part 508 ACT — through the Office's prior approval review process in consultation with your field office and LGU. omh.ny.gov.</w:t>
      </w:r>
    </w:p>
    <w:p>
      <w:pPr>
        <w:keepNext/>
        <w:spacing w:after="60" w:before="150"/>
      </w:pPr>
      <w:r>
        <w:rPr>
          <w:rFonts w:ascii="Calibri" w:cs="Calibri" w:eastAsia="Calibri" w:hAnsi="Calibri"/>
          <w:b/>
          <w:bCs/>
          <w:i w:val="false"/>
          <w:iCs w:val="false"/>
          <w:color w:val="3E5871"/>
          <w:sz w:val="20"/>
          <w:szCs w:val="20"/>
        </w:rPr>
        <w:t xml:space="preserve">New York City — verified named partners</w:t>
      </w:r>
    </w:p>
    <w:p>
      <w:pPr>
        <w:spacing w:after="60"/>
      </w:pPr>
      <w:r>
        <w:rPr>
          <w:rFonts w:ascii="Calibri" w:cs="Calibri" w:eastAsia="Calibri" w:hAnsi="Calibri"/>
          <w:b/>
          <w:bCs/>
          <w:i w:val="false"/>
          <w:iCs w:val="false"/>
          <w:color w:val="1F3A5F"/>
          <w:sz w:val="19"/>
          <w:szCs w:val="19"/>
        </w:rPr>
        <w:t xml:space="preserve">Mental health treatment &amp; community providers</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The Jewish Board (clinics across all five boroughs)</w:t>
      </w:r>
      <w:r>
        <w:rPr>
          <w:rFonts w:ascii="Calibri" w:cs="Calibri" w:eastAsia="Calibri" w:hAnsi="Calibri"/>
          <w:b w:val="false"/>
          <w:bCs w:val="false"/>
          <w:i w:val="false"/>
          <w:iCs w:val="false"/>
          <w:color w:val="555555"/>
          <w:sz w:val="18"/>
          <w:szCs w:val="18"/>
        </w:rPr>
        <w:t xml:space="preserve">  —  463 7th Avenue, New York, NY 10018</w:t>
      </w:r>
      <w:r>
        <w:rPr>
          <w:rFonts w:ascii="Calibri" w:cs="Calibri" w:eastAsia="Calibri" w:hAnsi="Calibri"/>
          <w:b w:val="false"/>
          <w:bCs w:val="false"/>
          <w:i w:val="false"/>
          <w:iCs w:val="false"/>
          <w:color w:val="3E5871"/>
          <w:sz w:val="18"/>
          <w:szCs w:val="18"/>
        </w:rPr>
        <w:t xml:space="preserve">  ·  1-844-663-2255</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Samaritan Daytop Village (mental health &amp; co-occurring — Central Admissions)</w:t>
      </w:r>
      <w:r>
        <w:rPr>
          <w:rFonts w:ascii="Calibri" w:cs="Calibri" w:eastAsia="Calibri" w:hAnsi="Calibri"/>
          <w:b w:val="false"/>
          <w:bCs w:val="false"/>
          <w:i w:val="false"/>
          <w:iCs w:val="false"/>
          <w:color w:val="555555"/>
          <w:sz w:val="18"/>
          <w:szCs w:val="18"/>
        </w:rPr>
        <w:t xml:space="preserve">  —  362 East 148th Street, Bronx, NY 10455</w:t>
      </w:r>
      <w:r>
        <w:rPr>
          <w:rFonts w:ascii="Calibri" w:cs="Calibri" w:eastAsia="Calibri" w:hAnsi="Calibri"/>
          <w:b w:val="false"/>
          <w:bCs w:val="false"/>
          <w:i w:val="false"/>
          <w:iCs w:val="false"/>
          <w:color w:val="3E5871"/>
          <w:sz w:val="18"/>
          <w:szCs w:val="18"/>
        </w:rPr>
        <w:t xml:space="preserve">  ·  855-322-4357</w:t>
      </w:r>
    </w:p>
    <w:p>
      <w:pPr>
        <w:keepNext/>
        <w:spacing w:after="60" w:before="150"/>
      </w:pPr>
      <w:r>
        <w:rPr>
          <w:rFonts w:ascii="Calibri" w:cs="Calibri" w:eastAsia="Calibri" w:hAnsi="Calibri"/>
          <w:b/>
          <w:bCs/>
          <w:i w:val="false"/>
          <w:iCs w:val="false"/>
          <w:color w:val="3E5871"/>
          <w:sz w:val="20"/>
          <w:szCs w:val="20"/>
        </w:rPr>
        <w:t xml:space="preserve">Buffalo / Western New York — verified named partners</w:t>
      </w:r>
    </w:p>
    <w:p>
      <w:pPr>
        <w:spacing w:after="60"/>
      </w:pPr>
      <w:r>
        <w:rPr>
          <w:rFonts w:ascii="Calibri" w:cs="Calibri" w:eastAsia="Calibri" w:hAnsi="Calibri"/>
          <w:b/>
          <w:bCs/>
          <w:i w:val="false"/>
          <w:iCs w:val="false"/>
          <w:color w:val="1F3A5F"/>
          <w:sz w:val="19"/>
          <w:szCs w:val="19"/>
        </w:rPr>
        <w:t xml:space="preserve">Community mental health &amp; co-occurring care</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BestSelf Behavioral Health (children &amp; adults — WNY's largest community provider)</w:t>
      </w:r>
      <w:r>
        <w:rPr>
          <w:rFonts w:ascii="Calibri" w:cs="Calibri" w:eastAsia="Calibri" w:hAnsi="Calibri"/>
          <w:b w:val="false"/>
          <w:bCs w:val="false"/>
          <w:i w:val="false"/>
          <w:iCs w:val="false"/>
          <w:color w:val="555555"/>
          <w:sz w:val="18"/>
          <w:szCs w:val="18"/>
        </w:rPr>
        <w:t xml:space="preserve">  —  254 Franklin Street, Buffalo, NY 14202</w:t>
      </w:r>
      <w:r>
        <w:rPr>
          <w:rFonts w:ascii="Calibri" w:cs="Calibri" w:eastAsia="Calibri" w:hAnsi="Calibri"/>
          <w:b w:val="false"/>
          <w:bCs w:val="false"/>
          <w:i w:val="false"/>
          <w:iCs w:val="false"/>
          <w:color w:val="3E5871"/>
          <w:sz w:val="18"/>
          <w:szCs w:val="18"/>
        </w:rPr>
        <w:t xml:space="preserve">  ·  716-884-0888</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Horizon Health Services (mental health &amp; co-occurring — 20+ WNY locations)</w:t>
      </w:r>
      <w:r>
        <w:rPr>
          <w:rFonts w:ascii="Calibri" w:cs="Calibri" w:eastAsia="Calibri" w:hAnsi="Calibri"/>
          <w:b w:val="false"/>
          <w:bCs w:val="false"/>
          <w:i w:val="false"/>
          <w:iCs w:val="false"/>
          <w:color w:val="555555"/>
          <w:sz w:val="18"/>
          <w:szCs w:val="18"/>
        </w:rPr>
        <w:t xml:space="preserve">  —  291 Elm Street, Buffalo, NY 14203</w:t>
      </w:r>
      <w:r>
        <w:rPr>
          <w:rFonts w:ascii="Calibri" w:cs="Calibri" w:eastAsia="Calibri" w:hAnsi="Calibri"/>
          <w:b w:val="false"/>
          <w:bCs w:val="false"/>
          <w:i w:val="false"/>
          <w:iCs w:val="false"/>
          <w:color w:val="3E5871"/>
          <w:sz w:val="18"/>
          <w:szCs w:val="18"/>
        </w:rPr>
        <w:t xml:space="preserve">  ·  716-831-1800</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(plan / crisis / hospital / inpatient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(NY Medicaid, managed care/HARP plans,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New York behavioral health providers, not legal advice. Contacts, programs, and phone numbers change — verify each before you rely on it, and confirm the Anti-Kickback Statute, EKRA, and New York anti-brokering rules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Mental Health Referral System — New York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Mental Health Referral System — New York Edition</dc:title>
  <dc:creator>PolicyReady.org</dc:creator>
  <cp:lastModifiedBy>Un-named</cp:lastModifiedBy>
  <cp:revision>1</cp:revision>
  <dcterms:created xsi:type="dcterms:W3CDTF">2026-07-19T21:07:03.225Z</dcterms:created>
  <dcterms:modified xsi:type="dcterms:W3CDTF">2026-07-19T21:07:03.225Z</dcterms:modified>
</cp:coreProperties>
</file>

<file path=docProps/custom.xml><?xml version="1.0" encoding="utf-8"?>
<Properties xmlns="http://schemas.openxmlformats.org/officeDocument/2006/custom-properties" xmlns:vt="http://schemas.openxmlformats.org/officeDocument/2006/docPropsVTypes"/>
</file>