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840CEE7"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70154">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840CEE7"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70154">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144FE490" w14:textId="28A57196" w:rsidR="005B2969" w:rsidRDefault="002152C0" w:rsidP="00532B11">
          <w:pPr>
            <w:pStyle w:val="TOC1"/>
            <w:spacing w:line="480" w:lineRule="auto"/>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337882" w:history="1">
            <w:r w:rsidR="005B2969" w:rsidRPr="001E73A4">
              <w:rPr>
                <w:rStyle w:val="Hyperlink"/>
                <w:noProof/>
                <w:lang w:val="en-US"/>
              </w:rPr>
              <w:t>Summary</w:t>
            </w:r>
            <w:r w:rsidR="005B2969">
              <w:rPr>
                <w:noProof/>
                <w:webHidden/>
              </w:rPr>
              <w:tab/>
            </w:r>
            <w:r w:rsidR="005B2969">
              <w:rPr>
                <w:noProof/>
                <w:webHidden/>
              </w:rPr>
              <w:fldChar w:fldCharType="begin"/>
            </w:r>
            <w:r w:rsidR="005B2969">
              <w:rPr>
                <w:noProof/>
                <w:webHidden/>
              </w:rPr>
              <w:instrText xml:space="preserve"> PAGEREF _Toc129337882 \h </w:instrText>
            </w:r>
            <w:r w:rsidR="005B2969">
              <w:rPr>
                <w:noProof/>
                <w:webHidden/>
              </w:rPr>
            </w:r>
            <w:r w:rsidR="005B2969">
              <w:rPr>
                <w:noProof/>
                <w:webHidden/>
              </w:rPr>
              <w:fldChar w:fldCharType="separate"/>
            </w:r>
            <w:r w:rsidR="005B2969">
              <w:rPr>
                <w:noProof/>
                <w:webHidden/>
              </w:rPr>
              <w:t>4</w:t>
            </w:r>
            <w:r w:rsidR="005B2969">
              <w:rPr>
                <w:noProof/>
                <w:webHidden/>
              </w:rPr>
              <w:fldChar w:fldCharType="end"/>
            </w:r>
          </w:hyperlink>
        </w:p>
        <w:p w14:paraId="58003723" w14:textId="47D43193"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883" w:history="1">
            <w:r w:rsidR="005B2969" w:rsidRPr="001E73A4">
              <w:rPr>
                <w:rStyle w:val="Hyperlink"/>
                <w:noProof/>
                <w:lang w:val="en-US"/>
              </w:rPr>
              <w:t>Sommaire</w:t>
            </w:r>
            <w:r w:rsidR="005B2969">
              <w:rPr>
                <w:noProof/>
                <w:webHidden/>
              </w:rPr>
              <w:tab/>
            </w:r>
            <w:r w:rsidR="005B2969">
              <w:rPr>
                <w:noProof/>
                <w:webHidden/>
              </w:rPr>
              <w:fldChar w:fldCharType="begin"/>
            </w:r>
            <w:r w:rsidR="005B2969">
              <w:rPr>
                <w:noProof/>
                <w:webHidden/>
              </w:rPr>
              <w:instrText xml:space="preserve"> PAGEREF _Toc129337883 \h </w:instrText>
            </w:r>
            <w:r w:rsidR="005B2969">
              <w:rPr>
                <w:noProof/>
                <w:webHidden/>
              </w:rPr>
            </w:r>
            <w:r w:rsidR="005B2969">
              <w:rPr>
                <w:noProof/>
                <w:webHidden/>
              </w:rPr>
              <w:fldChar w:fldCharType="separate"/>
            </w:r>
            <w:r w:rsidR="005B2969">
              <w:rPr>
                <w:noProof/>
                <w:webHidden/>
              </w:rPr>
              <w:t>5</w:t>
            </w:r>
            <w:r w:rsidR="005B2969">
              <w:rPr>
                <w:noProof/>
                <w:webHidden/>
              </w:rPr>
              <w:fldChar w:fldCharType="end"/>
            </w:r>
          </w:hyperlink>
        </w:p>
        <w:p w14:paraId="1B5016DA" w14:textId="074E9BC9"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884" w:history="1">
            <w:r w:rsidR="005B2969" w:rsidRPr="001E73A4">
              <w:rPr>
                <w:rStyle w:val="Hyperlink"/>
                <w:noProof/>
                <w:lang w:val="en-US"/>
              </w:rPr>
              <w:t>Acknowledgement</w:t>
            </w:r>
            <w:r w:rsidR="005B2969">
              <w:rPr>
                <w:noProof/>
                <w:webHidden/>
              </w:rPr>
              <w:tab/>
            </w:r>
            <w:r w:rsidR="005B2969">
              <w:rPr>
                <w:noProof/>
                <w:webHidden/>
              </w:rPr>
              <w:fldChar w:fldCharType="begin"/>
            </w:r>
            <w:r w:rsidR="005B2969">
              <w:rPr>
                <w:noProof/>
                <w:webHidden/>
              </w:rPr>
              <w:instrText xml:space="preserve"> PAGEREF _Toc129337884 \h </w:instrText>
            </w:r>
            <w:r w:rsidR="005B2969">
              <w:rPr>
                <w:noProof/>
                <w:webHidden/>
              </w:rPr>
            </w:r>
            <w:r w:rsidR="005B2969">
              <w:rPr>
                <w:noProof/>
                <w:webHidden/>
              </w:rPr>
              <w:fldChar w:fldCharType="separate"/>
            </w:r>
            <w:r w:rsidR="005B2969">
              <w:rPr>
                <w:noProof/>
                <w:webHidden/>
              </w:rPr>
              <w:t>6</w:t>
            </w:r>
            <w:r w:rsidR="005B2969">
              <w:rPr>
                <w:noProof/>
                <w:webHidden/>
              </w:rPr>
              <w:fldChar w:fldCharType="end"/>
            </w:r>
          </w:hyperlink>
        </w:p>
        <w:p w14:paraId="6A897A91" w14:textId="7ED672DC"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885" w:history="1">
            <w:r w:rsidR="005B2969" w:rsidRPr="001E73A4">
              <w:rPr>
                <w:rStyle w:val="Hyperlink"/>
                <w:noProof/>
                <w:lang w:val="en-US"/>
              </w:rPr>
              <w:t>1 Introduction</w:t>
            </w:r>
            <w:r w:rsidR="005B2969">
              <w:rPr>
                <w:noProof/>
                <w:webHidden/>
              </w:rPr>
              <w:tab/>
            </w:r>
            <w:r w:rsidR="005B2969">
              <w:rPr>
                <w:noProof/>
                <w:webHidden/>
              </w:rPr>
              <w:fldChar w:fldCharType="begin"/>
            </w:r>
            <w:r w:rsidR="005B2969">
              <w:rPr>
                <w:noProof/>
                <w:webHidden/>
              </w:rPr>
              <w:instrText xml:space="preserve"> PAGEREF _Toc129337885 \h </w:instrText>
            </w:r>
            <w:r w:rsidR="005B2969">
              <w:rPr>
                <w:noProof/>
                <w:webHidden/>
              </w:rPr>
            </w:r>
            <w:r w:rsidR="005B2969">
              <w:rPr>
                <w:noProof/>
                <w:webHidden/>
              </w:rPr>
              <w:fldChar w:fldCharType="separate"/>
            </w:r>
            <w:r w:rsidR="005B2969">
              <w:rPr>
                <w:noProof/>
                <w:webHidden/>
              </w:rPr>
              <w:t>7</w:t>
            </w:r>
            <w:r w:rsidR="005B2969">
              <w:rPr>
                <w:noProof/>
                <w:webHidden/>
              </w:rPr>
              <w:fldChar w:fldCharType="end"/>
            </w:r>
          </w:hyperlink>
        </w:p>
        <w:p w14:paraId="372FF08E" w14:textId="13C4F8F8" w:rsidR="005B2969" w:rsidRDefault="00000000"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86" w:history="1">
            <w:r w:rsidR="005B2969" w:rsidRPr="001E73A4">
              <w:rPr>
                <w:rStyle w:val="Hyperlink"/>
                <w:noProof/>
                <w:lang w:val="en-US"/>
              </w:rPr>
              <w:t>1.1 Quantum Computing Overview</w:t>
            </w:r>
            <w:r w:rsidR="005B2969">
              <w:rPr>
                <w:noProof/>
                <w:webHidden/>
              </w:rPr>
              <w:tab/>
            </w:r>
            <w:r w:rsidR="005B2969">
              <w:rPr>
                <w:noProof/>
                <w:webHidden/>
              </w:rPr>
              <w:fldChar w:fldCharType="begin"/>
            </w:r>
            <w:r w:rsidR="005B2969">
              <w:rPr>
                <w:noProof/>
                <w:webHidden/>
              </w:rPr>
              <w:instrText xml:space="preserve"> PAGEREF _Toc129337886 \h </w:instrText>
            </w:r>
            <w:r w:rsidR="005B2969">
              <w:rPr>
                <w:noProof/>
                <w:webHidden/>
              </w:rPr>
            </w:r>
            <w:r w:rsidR="005B2969">
              <w:rPr>
                <w:noProof/>
                <w:webHidden/>
              </w:rPr>
              <w:fldChar w:fldCharType="separate"/>
            </w:r>
            <w:r w:rsidR="005B2969">
              <w:rPr>
                <w:noProof/>
                <w:webHidden/>
              </w:rPr>
              <w:t>7</w:t>
            </w:r>
            <w:r w:rsidR="005B2969">
              <w:rPr>
                <w:noProof/>
                <w:webHidden/>
              </w:rPr>
              <w:fldChar w:fldCharType="end"/>
            </w:r>
          </w:hyperlink>
        </w:p>
        <w:p w14:paraId="452C564C" w14:textId="0A3DE7AB"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7" w:history="1">
            <w:r w:rsidR="005B2969" w:rsidRPr="001E73A4">
              <w:rPr>
                <w:rStyle w:val="Hyperlink"/>
                <w:iCs/>
                <w:noProof/>
                <w:lang w:val="en-US"/>
              </w:rPr>
              <w:t>1.1.1</w:t>
            </w:r>
            <w:r w:rsidR="005B2969" w:rsidRPr="001E73A4">
              <w:rPr>
                <w:rStyle w:val="Hyperlink"/>
                <w:noProof/>
                <w:lang w:val="en-US"/>
              </w:rPr>
              <w:t xml:space="preserve"> Postulates of Quantum Computing</w:t>
            </w:r>
            <w:r w:rsidR="005B2969">
              <w:rPr>
                <w:noProof/>
                <w:webHidden/>
              </w:rPr>
              <w:tab/>
            </w:r>
            <w:r w:rsidR="005B2969">
              <w:rPr>
                <w:noProof/>
                <w:webHidden/>
              </w:rPr>
              <w:fldChar w:fldCharType="begin"/>
            </w:r>
            <w:r w:rsidR="005B2969">
              <w:rPr>
                <w:noProof/>
                <w:webHidden/>
              </w:rPr>
              <w:instrText xml:space="preserve"> PAGEREF _Toc129337887 \h </w:instrText>
            </w:r>
            <w:r w:rsidR="005B2969">
              <w:rPr>
                <w:noProof/>
                <w:webHidden/>
              </w:rPr>
            </w:r>
            <w:r w:rsidR="005B2969">
              <w:rPr>
                <w:noProof/>
                <w:webHidden/>
              </w:rPr>
              <w:fldChar w:fldCharType="separate"/>
            </w:r>
            <w:r w:rsidR="005B2969">
              <w:rPr>
                <w:noProof/>
                <w:webHidden/>
              </w:rPr>
              <w:t>7</w:t>
            </w:r>
            <w:r w:rsidR="005B2969">
              <w:rPr>
                <w:noProof/>
                <w:webHidden/>
              </w:rPr>
              <w:fldChar w:fldCharType="end"/>
            </w:r>
          </w:hyperlink>
        </w:p>
        <w:p w14:paraId="50F76BDD" w14:textId="7E9850BC"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8" w:history="1">
            <w:r w:rsidR="005B2969" w:rsidRPr="001E73A4">
              <w:rPr>
                <w:rStyle w:val="Hyperlink"/>
                <w:rFonts w:ascii="Cambria Math" w:hAnsi="Cambria Math"/>
                <w:iCs/>
                <w:noProof/>
              </w:rPr>
              <w:t>1.1.2</w:t>
            </w:r>
            <w:r w:rsidR="005B2969" w:rsidRPr="001E73A4">
              <w:rPr>
                <w:rStyle w:val="Hyperlink"/>
                <w:noProof/>
                <w:lang w:val="en-US"/>
              </w:rPr>
              <w:t xml:space="preserve"> Quantum Entanglement</w:t>
            </w:r>
            <w:r w:rsidR="005B2969">
              <w:rPr>
                <w:noProof/>
                <w:webHidden/>
              </w:rPr>
              <w:tab/>
            </w:r>
            <w:r w:rsidR="005B2969">
              <w:rPr>
                <w:noProof/>
                <w:webHidden/>
              </w:rPr>
              <w:fldChar w:fldCharType="begin"/>
            </w:r>
            <w:r w:rsidR="005B2969">
              <w:rPr>
                <w:noProof/>
                <w:webHidden/>
              </w:rPr>
              <w:instrText xml:space="preserve"> PAGEREF _Toc129337888 \h </w:instrText>
            </w:r>
            <w:r w:rsidR="005B2969">
              <w:rPr>
                <w:noProof/>
                <w:webHidden/>
              </w:rPr>
            </w:r>
            <w:r w:rsidR="005B2969">
              <w:rPr>
                <w:noProof/>
                <w:webHidden/>
              </w:rPr>
              <w:fldChar w:fldCharType="separate"/>
            </w:r>
            <w:r w:rsidR="005B2969">
              <w:rPr>
                <w:noProof/>
                <w:webHidden/>
              </w:rPr>
              <w:t>9</w:t>
            </w:r>
            <w:r w:rsidR="005B2969">
              <w:rPr>
                <w:noProof/>
                <w:webHidden/>
              </w:rPr>
              <w:fldChar w:fldCharType="end"/>
            </w:r>
          </w:hyperlink>
        </w:p>
        <w:p w14:paraId="3EF1D759" w14:textId="0CFB9BDD"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9" w:history="1">
            <w:r w:rsidR="005B2969" w:rsidRPr="001E73A4">
              <w:rPr>
                <w:rStyle w:val="Hyperlink"/>
                <w:iCs/>
                <w:noProof/>
                <w:lang w:val="en-US"/>
              </w:rPr>
              <w:t>1.1.3</w:t>
            </w:r>
            <w:r w:rsidR="005B2969" w:rsidRPr="001E73A4">
              <w:rPr>
                <w:rStyle w:val="Hyperlink"/>
                <w:noProof/>
                <w:lang w:val="en-US"/>
              </w:rPr>
              <w:t xml:space="preserve"> No-cloning theorem</w:t>
            </w:r>
            <w:r w:rsidR="005B2969">
              <w:rPr>
                <w:noProof/>
                <w:webHidden/>
              </w:rPr>
              <w:tab/>
            </w:r>
            <w:r w:rsidR="005B2969">
              <w:rPr>
                <w:noProof/>
                <w:webHidden/>
              </w:rPr>
              <w:fldChar w:fldCharType="begin"/>
            </w:r>
            <w:r w:rsidR="005B2969">
              <w:rPr>
                <w:noProof/>
                <w:webHidden/>
              </w:rPr>
              <w:instrText xml:space="preserve"> PAGEREF _Toc129337889 \h </w:instrText>
            </w:r>
            <w:r w:rsidR="005B2969">
              <w:rPr>
                <w:noProof/>
                <w:webHidden/>
              </w:rPr>
            </w:r>
            <w:r w:rsidR="005B2969">
              <w:rPr>
                <w:noProof/>
                <w:webHidden/>
              </w:rPr>
              <w:fldChar w:fldCharType="separate"/>
            </w:r>
            <w:r w:rsidR="005B2969">
              <w:rPr>
                <w:noProof/>
                <w:webHidden/>
              </w:rPr>
              <w:t>11</w:t>
            </w:r>
            <w:r w:rsidR="005B2969">
              <w:rPr>
                <w:noProof/>
                <w:webHidden/>
              </w:rPr>
              <w:fldChar w:fldCharType="end"/>
            </w:r>
          </w:hyperlink>
        </w:p>
        <w:p w14:paraId="5EDF57E8" w14:textId="02CFA113"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0" w:history="1">
            <w:r w:rsidR="005B2969" w:rsidRPr="001E73A4">
              <w:rPr>
                <w:rStyle w:val="Hyperlink"/>
                <w:iCs/>
                <w:noProof/>
                <w:lang w:val="en-US"/>
              </w:rPr>
              <w:t>1.1.4</w:t>
            </w:r>
            <w:r w:rsidR="005B2969" w:rsidRPr="001E73A4">
              <w:rPr>
                <w:rStyle w:val="Hyperlink"/>
                <w:noProof/>
                <w:lang w:val="en-US"/>
              </w:rPr>
              <w:t xml:space="preserve"> Quantum Teleportation</w:t>
            </w:r>
            <w:r w:rsidR="005B2969">
              <w:rPr>
                <w:noProof/>
                <w:webHidden/>
              </w:rPr>
              <w:tab/>
            </w:r>
            <w:r w:rsidR="005B2969">
              <w:rPr>
                <w:noProof/>
                <w:webHidden/>
              </w:rPr>
              <w:fldChar w:fldCharType="begin"/>
            </w:r>
            <w:r w:rsidR="005B2969">
              <w:rPr>
                <w:noProof/>
                <w:webHidden/>
              </w:rPr>
              <w:instrText xml:space="preserve"> PAGEREF _Toc129337890 \h </w:instrText>
            </w:r>
            <w:r w:rsidR="005B2969">
              <w:rPr>
                <w:noProof/>
                <w:webHidden/>
              </w:rPr>
            </w:r>
            <w:r w:rsidR="005B2969">
              <w:rPr>
                <w:noProof/>
                <w:webHidden/>
              </w:rPr>
              <w:fldChar w:fldCharType="separate"/>
            </w:r>
            <w:r w:rsidR="005B2969">
              <w:rPr>
                <w:noProof/>
                <w:webHidden/>
              </w:rPr>
              <w:t>12</w:t>
            </w:r>
            <w:r w:rsidR="005B2969">
              <w:rPr>
                <w:noProof/>
                <w:webHidden/>
              </w:rPr>
              <w:fldChar w:fldCharType="end"/>
            </w:r>
          </w:hyperlink>
        </w:p>
        <w:p w14:paraId="393C52AC" w14:textId="0E4F3D76"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1" w:history="1">
            <w:r w:rsidR="005B2969" w:rsidRPr="001E73A4">
              <w:rPr>
                <w:rStyle w:val="Hyperlink"/>
                <w:iCs/>
                <w:noProof/>
                <w:lang w:val="en-US"/>
              </w:rPr>
              <w:t>1.1.5</w:t>
            </w:r>
            <w:r w:rsidR="005B2969" w:rsidRPr="001E73A4">
              <w:rPr>
                <w:rStyle w:val="Hyperlink"/>
                <w:noProof/>
                <w:lang w:val="en-US"/>
              </w:rPr>
              <w:t xml:space="preserve"> Quantum Parallelism</w:t>
            </w:r>
            <w:r w:rsidR="005B2969">
              <w:rPr>
                <w:noProof/>
                <w:webHidden/>
              </w:rPr>
              <w:tab/>
            </w:r>
            <w:r w:rsidR="005B2969">
              <w:rPr>
                <w:noProof/>
                <w:webHidden/>
              </w:rPr>
              <w:fldChar w:fldCharType="begin"/>
            </w:r>
            <w:r w:rsidR="005B2969">
              <w:rPr>
                <w:noProof/>
                <w:webHidden/>
              </w:rPr>
              <w:instrText xml:space="preserve"> PAGEREF _Toc129337891 \h </w:instrText>
            </w:r>
            <w:r w:rsidR="005B2969">
              <w:rPr>
                <w:noProof/>
                <w:webHidden/>
              </w:rPr>
            </w:r>
            <w:r w:rsidR="005B2969">
              <w:rPr>
                <w:noProof/>
                <w:webHidden/>
              </w:rPr>
              <w:fldChar w:fldCharType="separate"/>
            </w:r>
            <w:r w:rsidR="005B2969">
              <w:rPr>
                <w:noProof/>
                <w:webHidden/>
              </w:rPr>
              <w:t>13</w:t>
            </w:r>
            <w:r w:rsidR="005B2969">
              <w:rPr>
                <w:noProof/>
                <w:webHidden/>
              </w:rPr>
              <w:fldChar w:fldCharType="end"/>
            </w:r>
          </w:hyperlink>
        </w:p>
        <w:p w14:paraId="5A3C5FD5" w14:textId="462FA845"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2" w:history="1">
            <w:r w:rsidR="005B2969" w:rsidRPr="001E73A4">
              <w:rPr>
                <w:rStyle w:val="Hyperlink"/>
                <w:iCs/>
                <w:noProof/>
                <w:lang w:val="en-US"/>
              </w:rPr>
              <w:t>1.1.6</w:t>
            </w:r>
            <w:r w:rsidR="005B2969" w:rsidRPr="001E73A4">
              <w:rPr>
                <w:rStyle w:val="Hyperlink"/>
                <w:noProof/>
                <w:lang w:val="en-US"/>
              </w:rPr>
              <w:t xml:space="preserve"> Grover’s Algorithm</w:t>
            </w:r>
            <w:r w:rsidR="005B2969">
              <w:rPr>
                <w:noProof/>
                <w:webHidden/>
              </w:rPr>
              <w:tab/>
            </w:r>
            <w:r w:rsidR="005B2969">
              <w:rPr>
                <w:noProof/>
                <w:webHidden/>
              </w:rPr>
              <w:fldChar w:fldCharType="begin"/>
            </w:r>
            <w:r w:rsidR="005B2969">
              <w:rPr>
                <w:noProof/>
                <w:webHidden/>
              </w:rPr>
              <w:instrText xml:space="preserve"> PAGEREF _Toc129337892 \h </w:instrText>
            </w:r>
            <w:r w:rsidR="005B2969">
              <w:rPr>
                <w:noProof/>
                <w:webHidden/>
              </w:rPr>
            </w:r>
            <w:r w:rsidR="005B2969">
              <w:rPr>
                <w:noProof/>
                <w:webHidden/>
              </w:rPr>
              <w:fldChar w:fldCharType="separate"/>
            </w:r>
            <w:r w:rsidR="005B2969">
              <w:rPr>
                <w:noProof/>
                <w:webHidden/>
              </w:rPr>
              <w:t>14</w:t>
            </w:r>
            <w:r w:rsidR="005B2969">
              <w:rPr>
                <w:noProof/>
                <w:webHidden/>
              </w:rPr>
              <w:fldChar w:fldCharType="end"/>
            </w:r>
          </w:hyperlink>
        </w:p>
        <w:p w14:paraId="593555EE" w14:textId="4D214679" w:rsidR="005B2969" w:rsidRDefault="00000000"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3" w:history="1">
            <w:r w:rsidR="005B2969" w:rsidRPr="001E73A4">
              <w:rPr>
                <w:rStyle w:val="Hyperlink"/>
                <w:noProof/>
                <w:lang w:val="en-US"/>
              </w:rPr>
              <w:t>1.2 Overview about MIMO System</w:t>
            </w:r>
            <w:r w:rsidR="005B2969">
              <w:rPr>
                <w:noProof/>
                <w:webHidden/>
              </w:rPr>
              <w:tab/>
            </w:r>
            <w:r w:rsidR="005B2969">
              <w:rPr>
                <w:noProof/>
                <w:webHidden/>
              </w:rPr>
              <w:fldChar w:fldCharType="begin"/>
            </w:r>
            <w:r w:rsidR="005B2969">
              <w:rPr>
                <w:noProof/>
                <w:webHidden/>
              </w:rPr>
              <w:instrText xml:space="preserve"> PAGEREF _Toc129337893 \h </w:instrText>
            </w:r>
            <w:r w:rsidR="005B2969">
              <w:rPr>
                <w:noProof/>
                <w:webHidden/>
              </w:rPr>
            </w:r>
            <w:r w:rsidR="005B2969">
              <w:rPr>
                <w:noProof/>
                <w:webHidden/>
              </w:rPr>
              <w:fldChar w:fldCharType="separate"/>
            </w:r>
            <w:r w:rsidR="005B2969">
              <w:rPr>
                <w:noProof/>
                <w:webHidden/>
              </w:rPr>
              <w:t>15</w:t>
            </w:r>
            <w:r w:rsidR="005B2969">
              <w:rPr>
                <w:noProof/>
                <w:webHidden/>
              </w:rPr>
              <w:fldChar w:fldCharType="end"/>
            </w:r>
          </w:hyperlink>
        </w:p>
        <w:p w14:paraId="6E2E6659" w14:textId="25AF2633" w:rsidR="005B2969" w:rsidRDefault="00000000"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4" w:history="1">
            <w:r w:rsidR="005B2969" w:rsidRPr="001E73A4">
              <w:rPr>
                <w:rStyle w:val="Hyperlink"/>
                <w:noProof/>
                <w:lang w:val="en-US"/>
              </w:rPr>
              <w:t>1.3 Overview about Genetic Algorithms</w:t>
            </w:r>
            <w:r w:rsidR="005B2969">
              <w:rPr>
                <w:noProof/>
                <w:webHidden/>
              </w:rPr>
              <w:tab/>
            </w:r>
            <w:r w:rsidR="005B2969">
              <w:rPr>
                <w:noProof/>
                <w:webHidden/>
              </w:rPr>
              <w:fldChar w:fldCharType="begin"/>
            </w:r>
            <w:r w:rsidR="005B2969">
              <w:rPr>
                <w:noProof/>
                <w:webHidden/>
              </w:rPr>
              <w:instrText xml:space="preserve"> PAGEREF _Toc129337894 \h </w:instrText>
            </w:r>
            <w:r w:rsidR="005B2969">
              <w:rPr>
                <w:noProof/>
                <w:webHidden/>
              </w:rPr>
            </w:r>
            <w:r w:rsidR="005B2969">
              <w:rPr>
                <w:noProof/>
                <w:webHidden/>
              </w:rPr>
              <w:fldChar w:fldCharType="separate"/>
            </w:r>
            <w:r w:rsidR="005B2969">
              <w:rPr>
                <w:noProof/>
                <w:webHidden/>
              </w:rPr>
              <w:t>17</w:t>
            </w:r>
            <w:r w:rsidR="005B2969">
              <w:rPr>
                <w:noProof/>
                <w:webHidden/>
              </w:rPr>
              <w:fldChar w:fldCharType="end"/>
            </w:r>
          </w:hyperlink>
        </w:p>
        <w:p w14:paraId="05194AD6" w14:textId="2B56E41B" w:rsidR="005B2969" w:rsidRDefault="00000000"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5" w:history="1">
            <w:r w:rsidR="005B2969" w:rsidRPr="001E73A4">
              <w:rPr>
                <w:rStyle w:val="Hyperlink"/>
                <w:noProof/>
                <w:lang w:val="en-US"/>
              </w:rPr>
              <w:t>1.4 Overview about Quantum Genetic Algorithm</w:t>
            </w:r>
            <w:r w:rsidR="005B2969">
              <w:rPr>
                <w:noProof/>
                <w:webHidden/>
              </w:rPr>
              <w:tab/>
            </w:r>
            <w:r w:rsidR="005B2969">
              <w:rPr>
                <w:noProof/>
                <w:webHidden/>
              </w:rPr>
              <w:fldChar w:fldCharType="begin"/>
            </w:r>
            <w:r w:rsidR="005B2969">
              <w:rPr>
                <w:noProof/>
                <w:webHidden/>
              </w:rPr>
              <w:instrText xml:space="preserve"> PAGEREF _Toc129337895 \h </w:instrText>
            </w:r>
            <w:r w:rsidR="005B2969">
              <w:rPr>
                <w:noProof/>
                <w:webHidden/>
              </w:rPr>
            </w:r>
            <w:r w:rsidR="005B2969">
              <w:rPr>
                <w:noProof/>
                <w:webHidden/>
              </w:rPr>
              <w:fldChar w:fldCharType="separate"/>
            </w:r>
            <w:r w:rsidR="005B2969">
              <w:rPr>
                <w:noProof/>
                <w:webHidden/>
              </w:rPr>
              <w:t>19</w:t>
            </w:r>
            <w:r w:rsidR="005B2969">
              <w:rPr>
                <w:noProof/>
                <w:webHidden/>
              </w:rPr>
              <w:fldChar w:fldCharType="end"/>
            </w:r>
          </w:hyperlink>
        </w:p>
        <w:p w14:paraId="3658B9CD" w14:textId="57940257" w:rsidR="005B2969" w:rsidRDefault="00000000"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6" w:history="1">
            <w:r w:rsidR="005B2969" w:rsidRPr="001E73A4">
              <w:rPr>
                <w:rStyle w:val="Hyperlink"/>
                <w:noProof/>
                <w:lang w:val="en-US"/>
              </w:rPr>
              <w:t>1.5 Organization</w:t>
            </w:r>
            <w:r w:rsidR="005B2969">
              <w:rPr>
                <w:noProof/>
                <w:webHidden/>
              </w:rPr>
              <w:tab/>
            </w:r>
            <w:r w:rsidR="005B2969">
              <w:rPr>
                <w:noProof/>
                <w:webHidden/>
              </w:rPr>
              <w:fldChar w:fldCharType="begin"/>
            </w:r>
            <w:r w:rsidR="005B2969">
              <w:rPr>
                <w:noProof/>
                <w:webHidden/>
              </w:rPr>
              <w:instrText xml:space="preserve"> PAGEREF _Toc129337896 \h </w:instrText>
            </w:r>
            <w:r w:rsidR="005B2969">
              <w:rPr>
                <w:noProof/>
                <w:webHidden/>
              </w:rPr>
            </w:r>
            <w:r w:rsidR="005B2969">
              <w:rPr>
                <w:noProof/>
                <w:webHidden/>
              </w:rPr>
              <w:fldChar w:fldCharType="separate"/>
            </w:r>
            <w:r w:rsidR="005B2969">
              <w:rPr>
                <w:noProof/>
                <w:webHidden/>
              </w:rPr>
              <w:t>21</w:t>
            </w:r>
            <w:r w:rsidR="005B2969">
              <w:rPr>
                <w:noProof/>
                <w:webHidden/>
              </w:rPr>
              <w:fldChar w:fldCharType="end"/>
            </w:r>
          </w:hyperlink>
        </w:p>
        <w:p w14:paraId="04DCC0F2" w14:textId="42BE450C"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7" w:history="1">
            <w:r w:rsidR="005B2969" w:rsidRPr="001E73A4">
              <w:rPr>
                <w:rStyle w:val="Hyperlink"/>
                <w:iCs/>
                <w:noProof/>
                <w:lang w:val="en-US"/>
              </w:rPr>
              <w:t>1.5.1</w:t>
            </w:r>
            <w:r w:rsidR="005B2969" w:rsidRPr="001E73A4">
              <w:rPr>
                <w:rStyle w:val="Hyperlink"/>
                <w:noProof/>
                <w:lang w:val="en-US"/>
              </w:rPr>
              <w:t xml:space="preserve"> Program codes</w:t>
            </w:r>
            <w:r w:rsidR="005B2969">
              <w:rPr>
                <w:noProof/>
                <w:webHidden/>
              </w:rPr>
              <w:tab/>
            </w:r>
            <w:r w:rsidR="005B2969">
              <w:rPr>
                <w:noProof/>
                <w:webHidden/>
              </w:rPr>
              <w:fldChar w:fldCharType="begin"/>
            </w:r>
            <w:r w:rsidR="005B2969">
              <w:rPr>
                <w:noProof/>
                <w:webHidden/>
              </w:rPr>
              <w:instrText xml:space="preserve"> PAGEREF _Toc129337897 \h </w:instrText>
            </w:r>
            <w:r w:rsidR="005B2969">
              <w:rPr>
                <w:noProof/>
                <w:webHidden/>
              </w:rPr>
            </w:r>
            <w:r w:rsidR="005B2969">
              <w:rPr>
                <w:noProof/>
                <w:webHidden/>
              </w:rPr>
              <w:fldChar w:fldCharType="separate"/>
            </w:r>
            <w:r w:rsidR="005B2969">
              <w:rPr>
                <w:noProof/>
                <w:webHidden/>
              </w:rPr>
              <w:t>22</w:t>
            </w:r>
            <w:r w:rsidR="005B2969">
              <w:rPr>
                <w:noProof/>
                <w:webHidden/>
              </w:rPr>
              <w:fldChar w:fldCharType="end"/>
            </w:r>
          </w:hyperlink>
        </w:p>
        <w:p w14:paraId="23E2C4BB" w14:textId="74380C24" w:rsidR="005B2969" w:rsidRDefault="00000000"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8" w:history="1">
            <w:r w:rsidR="005B2969" w:rsidRPr="001E73A4">
              <w:rPr>
                <w:rStyle w:val="Hyperlink"/>
                <w:iCs/>
                <w:noProof/>
                <w:lang w:val="en-US"/>
              </w:rPr>
              <w:t>1.5.2</w:t>
            </w:r>
            <w:r w:rsidR="005B2969" w:rsidRPr="001E73A4">
              <w:rPr>
                <w:rStyle w:val="Hyperlink"/>
                <w:noProof/>
                <w:lang w:val="en-US"/>
              </w:rPr>
              <w:t xml:space="preserve"> References</w:t>
            </w:r>
            <w:r w:rsidR="005B2969">
              <w:rPr>
                <w:noProof/>
                <w:webHidden/>
              </w:rPr>
              <w:tab/>
            </w:r>
            <w:r w:rsidR="005B2969">
              <w:rPr>
                <w:noProof/>
                <w:webHidden/>
              </w:rPr>
              <w:fldChar w:fldCharType="begin"/>
            </w:r>
            <w:r w:rsidR="005B2969">
              <w:rPr>
                <w:noProof/>
                <w:webHidden/>
              </w:rPr>
              <w:instrText xml:space="preserve"> PAGEREF _Toc129337898 \h </w:instrText>
            </w:r>
            <w:r w:rsidR="005B2969">
              <w:rPr>
                <w:noProof/>
                <w:webHidden/>
              </w:rPr>
            </w:r>
            <w:r w:rsidR="005B2969">
              <w:rPr>
                <w:noProof/>
                <w:webHidden/>
              </w:rPr>
              <w:fldChar w:fldCharType="separate"/>
            </w:r>
            <w:r w:rsidR="005B2969">
              <w:rPr>
                <w:noProof/>
                <w:webHidden/>
              </w:rPr>
              <w:t>22</w:t>
            </w:r>
            <w:r w:rsidR="005B2969">
              <w:rPr>
                <w:noProof/>
                <w:webHidden/>
              </w:rPr>
              <w:fldChar w:fldCharType="end"/>
            </w:r>
          </w:hyperlink>
        </w:p>
        <w:p w14:paraId="4DA1F1FB" w14:textId="1FD3CF64"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899" w:history="1">
            <w:r w:rsidR="005B2969" w:rsidRPr="001E73A4">
              <w:rPr>
                <w:rStyle w:val="Hyperlink"/>
                <w:noProof/>
                <w:lang w:val="en-US"/>
              </w:rPr>
              <w:t>2 Last operations and checks</w:t>
            </w:r>
            <w:r w:rsidR="005B2969">
              <w:rPr>
                <w:noProof/>
                <w:webHidden/>
              </w:rPr>
              <w:tab/>
            </w:r>
            <w:r w:rsidR="005B2969">
              <w:rPr>
                <w:noProof/>
                <w:webHidden/>
              </w:rPr>
              <w:fldChar w:fldCharType="begin"/>
            </w:r>
            <w:r w:rsidR="005B2969">
              <w:rPr>
                <w:noProof/>
                <w:webHidden/>
              </w:rPr>
              <w:instrText xml:space="preserve"> PAGEREF _Toc129337899 \h </w:instrText>
            </w:r>
            <w:r w:rsidR="005B2969">
              <w:rPr>
                <w:noProof/>
                <w:webHidden/>
              </w:rPr>
            </w:r>
            <w:r w:rsidR="005B2969">
              <w:rPr>
                <w:noProof/>
                <w:webHidden/>
              </w:rPr>
              <w:fldChar w:fldCharType="separate"/>
            </w:r>
            <w:r w:rsidR="005B2969">
              <w:rPr>
                <w:noProof/>
                <w:webHidden/>
              </w:rPr>
              <w:t>23</w:t>
            </w:r>
            <w:r w:rsidR="005B2969">
              <w:rPr>
                <w:noProof/>
                <w:webHidden/>
              </w:rPr>
              <w:fldChar w:fldCharType="end"/>
            </w:r>
          </w:hyperlink>
        </w:p>
        <w:p w14:paraId="58CCFEED" w14:textId="5E5C5735"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900" w:history="1">
            <w:r w:rsidR="005B2969" w:rsidRPr="001E73A4">
              <w:rPr>
                <w:rStyle w:val="Hyperlink"/>
                <w:noProof/>
                <w:lang w:val="en-US"/>
              </w:rPr>
              <w:t>References</w:t>
            </w:r>
            <w:r w:rsidR="005B2969">
              <w:rPr>
                <w:noProof/>
                <w:webHidden/>
              </w:rPr>
              <w:tab/>
            </w:r>
            <w:r w:rsidR="005B2969">
              <w:rPr>
                <w:noProof/>
                <w:webHidden/>
              </w:rPr>
              <w:fldChar w:fldCharType="begin"/>
            </w:r>
            <w:r w:rsidR="005B2969">
              <w:rPr>
                <w:noProof/>
                <w:webHidden/>
              </w:rPr>
              <w:instrText xml:space="preserve"> PAGEREF _Toc129337900 \h </w:instrText>
            </w:r>
            <w:r w:rsidR="005B2969">
              <w:rPr>
                <w:noProof/>
                <w:webHidden/>
              </w:rPr>
            </w:r>
            <w:r w:rsidR="005B2969">
              <w:rPr>
                <w:noProof/>
                <w:webHidden/>
              </w:rPr>
              <w:fldChar w:fldCharType="separate"/>
            </w:r>
            <w:r w:rsidR="005B2969">
              <w:rPr>
                <w:noProof/>
                <w:webHidden/>
              </w:rPr>
              <w:t>24</w:t>
            </w:r>
            <w:r w:rsidR="005B2969">
              <w:rPr>
                <w:noProof/>
                <w:webHidden/>
              </w:rPr>
              <w:fldChar w:fldCharType="end"/>
            </w:r>
          </w:hyperlink>
        </w:p>
        <w:p w14:paraId="4B5CB4A5" w14:textId="75353BA4" w:rsidR="005B2969" w:rsidRDefault="00000000" w:rsidP="00532B11">
          <w:pPr>
            <w:pStyle w:val="TOC1"/>
            <w:spacing w:line="480" w:lineRule="auto"/>
            <w:rPr>
              <w:rFonts w:asciiTheme="minorHAnsi" w:eastAsiaTheme="minorEastAsia" w:hAnsiTheme="minorHAnsi" w:cstheme="minorBidi"/>
              <w:b w:val="0"/>
              <w:noProof/>
              <w:sz w:val="22"/>
              <w:szCs w:val="22"/>
              <w:lang w:val="en-US"/>
            </w:rPr>
          </w:pPr>
          <w:hyperlink w:anchor="_Toc129337901" w:history="1">
            <w:r w:rsidR="005B2969" w:rsidRPr="001E73A4">
              <w:rPr>
                <w:rStyle w:val="Hyperlink"/>
                <w:noProof/>
                <w:lang w:val="en-US"/>
              </w:rPr>
              <w:t>Annex</w:t>
            </w:r>
            <w:r w:rsidR="005B2969">
              <w:rPr>
                <w:noProof/>
                <w:webHidden/>
              </w:rPr>
              <w:tab/>
            </w:r>
            <w:r w:rsidR="005B2969">
              <w:rPr>
                <w:noProof/>
                <w:webHidden/>
              </w:rPr>
              <w:fldChar w:fldCharType="begin"/>
            </w:r>
            <w:r w:rsidR="005B2969">
              <w:rPr>
                <w:noProof/>
                <w:webHidden/>
              </w:rPr>
              <w:instrText xml:space="preserve"> PAGEREF _Toc129337901 \h </w:instrText>
            </w:r>
            <w:r w:rsidR="005B2969">
              <w:rPr>
                <w:noProof/>
                <w:webHidden/>
              </w:rPr>
            </w:r>
            <w:r w:rsidR="005B2969">
              <w:rPr>
                <w:noProof/>
                <w:webHidden/>
              </w:rPr>
              <w:fldChar w:fldCharType="separate"/>
            </w:r>
            <w:r w:rsidR="005B2969">
              <w:rPr>
                <w:noProof/>
                <w:webHidden/>
              </w:rPr>
              <w:t>25</w:t>
            </w:r>
            <w:r w:rsidR="005B2969">
              <w:rPr>
                <w:noProof/>
                <w:webHidden/>
              </w:rPr>
              <w:fldChar w:fldCharType="end"/>
            </w:r>
          </w:hyperlink>
        </w:p>
        <w:p w14:paraId="49AF8326" w14:textId="3E8B0305"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5EFB0739"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570154">
        <w:rPr>
          <w:noProof/>
          <w:lang w:val="en-US"/>
        </w:rPr>
        <w:t>15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337882"/>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337883"/>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337884"/>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337885"/>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337886"/>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337887"/>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337888"/>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337889"/>
      <w:r w:rsidRPr="00EB64AF">
        <w:rPr>
          <w:lang w:val="en-US"/>
        </w:rPr>
        <w:lastRenderedPageBreak/>
        <w:t xml:space="preserve">No-cloning </w:t>
      </w:r>
      <w:proofErr w:type="gramStart"/>
      <w:r w:rsidRPr="00EB64AF">
        <w:rPr>
          <w:lang w:val="en-US"/>
        </w:rPr>
        <w:t>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337890"/>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6086C43F">
            <wp:simplePos x="0" y="0"/>
            <wp:positionH relativeFrom="column">
              <wp:posOffset>71392</wp:posOffset>
            </wp:positionH>
            <wp:positionV relativeFrom="paragraph">
              <wp:posOffset>353967</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337891"/>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w:t>
      </w:r>
      <w:proofErr w:type="gramStart"/>
      <w:r w:rsidRPr="00C5023B">
        <w:rPr>
          <w:lang w:val="en-US"/>
        </w:rPr>
        <w:t>due to the fact that</w:t>
      </w:r>
      <w:proofErr w:type="gramEnd"/>
      <w:r w:rsidRPr="00C5023B">
        <w:rPr>
          <w:lang w:val="en-US"/>
        </w:rPr>
        <w:t xml:space="preserve"> the measurement equipment returns just a single value. Applying an amplification amplitude so that the probability of the desired outcome reaches one is the approach that needs to be taken </w:t>
      </w:r>
      <w:proofErr w:type="gramStart"/>
      <w:r w:rsidRPr="00C5023B">
        <w:rPr>
          <w:lang w:val="en-US"/>
        </w:rPr>
        <w:t>in order to</w:t>
      </w:r>
      <w:proofErr w:type="gramEnd"/>
      <w:r w:rsidRPr="00C5023B">
        <w:rPr>
          <w:lang w:val="en-US"/>
        </w:rPr>
        <w:t xml:space="preserve">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337892"/>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The third stage consists of applying the inversion about the the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5205A8EA">
            <wp:simplePos x="0" y="0"/>
            <wp:positionH relativeFrom="column">
              <wp:posOffset>513984</wp:posOffset>
            </wp:positionH>
            <wp:positionV relativeFrom="paragraph">
              <wp:posOffset>202124</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47FB4D97" w14:textId="71E26936" w:rsidR="00937525" w:rsidRDefault="00937525" w:rsidP="00387D1D">
      <w:pPr>
        <w:rPr>
          <w:lang w:val="en-US"/>
        </w:rPr>
      </w:pP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337893"/>
      <w:r>
        <w:rPr>
          <w:lang w:val="en-US"/>
        </w:rPr>
        <w:t>MIMO System</w:t>
      </w:r>
      <w:bookmarkEnd w:id="15"/>
    </w:p>
    <w:p w14:paraId="5D5AC485" w14:textId="5D63B738" w:rsidR="0091750D" w:rsidRDefault="00EE2F55" w:rsidP="00EE2F55">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p>
    <w:p w14:paraId="0D7AA1D1" w14:textId="77777777" w:rsidR="002A4DA3" w:rsidRDefault="00763266" w:rsidP="00763266">
      <w:pPr>
        <w:rPr>
          <w:lang w:val="en-US"/>
        </w:rPr>
      </w:pPr>
      <w:r w:rsidRPr="00763266">
        <w:rPr>
          <w:lang w:val="en-US"/>
        </w:rPr>
        <w:lastRenderedPageBreak/>
        <w:t>The limitation in available bandwidth has driven the development of unique transmission strategies. Out of these novel transmission techniques, multiple-input multiple-output (MIMO) systems have gained a lot of research interest in recent years.</w:t>
      </w:r>
      <w:r>
        <w:rPr>
          <w:lang w:val="en-US"/>
        </w:rPr>
        <w:t xml:space="preserve"> </w:t>
      </w:r>
    </w:p>
    <w:p w14:paraId="3FEBF4A0" w14:textId="7501F4E1" w:rsidR="005C2A5A"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 and reach the radio channel capacity</w:t>
      </w:r>
      <w:r w:rsidR="005C2A5A">
        <w:rPr>
          <w:lang w:val="en-US"/>
        </w:rPr>
        <w:t xml:space="preserve">. </w:t>
      </w:r>
      <w:r w:rsidRPr="002A4DA3">
        <w:rPr>
          <w:lang w:val="en-US"/>
        </w:rPr>
        <w:t xml:space="preserve">The basic purpose of </w:t>
      </w:r>
      <w:r w:rsidR="00570154">
        <w:rPr>
          <w:lang w:val="en-US"/>
        </w:rPr>
        <w:t>M</w:t>
      </w:r>
      <w:r w:rsidRPr="002A4DA3">
        <w:rPr>
          <w:lang w:val="en-US"/>
        </w:rPr>
        <w:t xml:space="preserve">ultiple </w:t>
      </w:r>
      <w:r w:rsidR="00570154">
        <w:rPr>
          <w:lang w:val="en-US"/>
        </w:rPr>
        <w:t>Inp</w:t>
      </w:r>
      <w:r w:rsidRPr="002A4DA3">
        <w:rPr>
          <w:lang w:val="en-US"/>
        </w:rPr>
        <w:t xml:space="preserve">ut </w:t>
      </w:r>
      <w:r w:rsidR="00570154">
        <w:rPr>
          <w:lang w:val="en-US"/>
        </w:rPr>
        <w:t>M</w:t>
      </w:r>
      <w:r w:rsidRPr="002A4DA3">
        <w:rPr>
          <w:lang w:val="en-US"/>
        </w:rPr>
        <w:t xml:space="preserve">ultiple </w:t>
      </w:r>
      <w:r w:rsidR="00570154">
        <w:rPr>
          <w:lang w:val="en-US"/>
        </w:rPr>
        <w:t>O</w:t>
      </w:r>
      <w:r w:rsidRPr="002A4DA3">
        <w:rPr>
          <w:lang w:val="en-US"/>
        </w:rPr>
        <w:t>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347960FA" w14:textId="77724E73" w:rsidR="00B1716E" w:rsidRDefault="00060C40" w:rsidP="00B1716E">
      <w:pPr>
        <w:rPr>
          <w:lang w:val="en-US"/>
        </w:rPr>
      </w:pPr>
      <w:r w:rsidRPr="00060C40">
        <w:rPr>
          <w:lang w:val="en-US"/>
        </w:rPr>
        <w:t>Spatial multiplexing, diversity techniques, beamforming, and interference cancellation are just a few of the methods that MIMO systems can employ to boost the efficiency of wireless communication channels. When transmitting several data streams, diversity approaches use various antennas to mitigate the effects of fading and other signal impairments, while spatial multiplexing is a technique that uses multiple antennas to do the same. Beamforming uses a network of antennas to concentrate a signal in one location, while interference cancellation eliminates noise in the received signal.</w:t>
      </w:r>
    </w:p>
    <w:p w14:paraId="4F706580" w14:textId="71EB7E67" w:rsidR="00B1716E" w:rsidRDefault="00B1716E" w:rsidP="00B1716E">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77388C6F" w14:textId="77777777" w:rsidR="00B1716E" w:rsidRDefault="00B1716E" w:rsidP="00B1716E">
      <w:pPr>
        <w:rPr>
          <w:lang w:val="en-US"/>
        </w:rPr>
      </w:pPr>
    </w:p>
    <w:p w14:paraId="67ACE166" w14:textId="15ED9C04" w:rsidR="00060C40" w:rsidRDefault="00B1716E" w:rsidP="00B1716E">
      <w:pPr>
        <w:ind w:firstLine="0"/>
        <w:rPr>
          <w:lang w:val="en-US"/>
        </w:rPr>
      </w:pPr>
      <w:r>
        <w:rPr>
          <w:noProof/>
        </w:rPr>
        <mc:AlternateContent>
          <mc:Choice Requires="wps">
            <w:drawing>
              <wp:anchor distT="0" distB="0" distL="114300" distR="114300" simplePos="0" relativeHeight="251688960" behindDoc="0" locked="0" layoutInCell="1" allowOverlap="1" wp14:anchorId="37BCCF61" wp14:editId="0458528B">
                <wp:simplePos x="0" y="0"/>
                <wp:positionH relativeFrom="column">
                  <wp:posOffset>92465</wp:posOffset>
                </wp:positionH>
                <wp:positionV relativeFrom="paragraph">
                  <wp:posOffset>3336242</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7.3pt;margin-top:262.7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NnP+WHfAAAACgEAAA8AAABkcnMvZG93bnJldi54bWxMj8FOwzAQRO9I/IO1&#10;SFwQdShJVIU4VVXBAS4VoRdubryNA/E6ip02/D0LFzjO7NPsTLmeXS9OOIbOk4K7RQICqfGmo1bB&#10;/u3pdgUiRE1G955QwRcGWFeXF6UujD/TK57q2AoOoVBoBTbGoZAyNBadDgs/IPHt6EenI8uxlWbU&#10;Zw53vVwmSS6d7og/WD3g1mLzWU9OwS5939mb6fj4sknvx+f9tM0/2lqp66t58wAi4hz/YPipz9Wh&#10;4k4HP5EJomed5kwqyJZZCoKBVZ7xuMOvk4GsSvl/QvUNAAD//wMAUEsBAi0AFAAGAAgAAAAhALaD&#10;OJL+AAAA4QEAABMAAAAAAAAAAAAAAAAAAAAAAFtDb250ZW50X1R5cGVzXS54bWxQSwECLQAUAAYA&#10;CAAAACEAOP0h/9YAAACUAQAACwAAAAAAAAAAAAAAAAAvAQAAX3JlbHMvLnJlbHNQSwECLQAUAAYA&#10;CAAAACEAbls9EhkCAABABAAADgAAAAAAAAAAAAAAAAAuAgAAZHJzL2Uyb0RvYy54bWxQSwECLQAU&#10;AAYACAAAACEA2c/5Yd8AAAAKAQAADwAAAAAAAAAAAAAAAABzBAAAZHJzL2Rvd25yZXYueG1sUEsF&#10;BgAAAAAEAAQA8wAAAH8FA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Pr>
          <w:noProof/>
        </w:rPr>
        <w:drawing>
          <wp:anchor distT="0" distB="0" distL="114300" distR="114300" simplePos="0" relativeHeight="251686912" behindDoc="0" locked="0" layoutInCell="1" allowOverlap="1" wp14:anchorId="2BB5E0DA" wp14:editId="514C12C3">
            <wp:simplePos x="0" y="0"/>
            <wp:positionH relativeFrom="column">
              <wp:posOffset>-83380</wp:posOffset>
            </wp:positionH>
            <wp:positionV relativeFrom="paragraph">
              <wp:posOffset>341</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r w:rsidR="00060C40">
        <w:rPr>
          <w:lang w:val="en-US"/>
        </w:rPr>
        <w:t xml:space="preserve"> </w:t>
      </w:r>
    </w:p>
    <w:p w14:paraId="26C26FE8" w14:textId="71084DE7" w:rsidR="00DF3444" w:rsidRDefault="00DF3444" w:rsidP="00060C40">
      <w:pPr>
        <w:rPr>
          <w:lang w:val="en-US"/>
        </w:rPr>
      </w:pPr>
    </w:p>
    <w:p w14:paraId="35BE8333" w14:textId="0C9D0E7C" w:rsidR="00060C40" w:rsidRDefault="00060C40" w:rsidP="00763266">
      <w:pPr>
        <w:rPr>
          <w:lang w:val="en-US"/>
        </w:rPr>
      </w:pPr>
    </w:p>
    <w:p w14:paraId="45C667FB" w14:textId="6A3F3B20" w:rsidR="002A4DA3" w:rsidRDefault="002A4DA3" w:rsidP="00763266">
      <w:pPr>
        <w:rPr>
          <w:lang w:val="en-US"/>
        </w:rPr>
      </w:pPr>
    </w:p>
    <w:p w14:paraId="6C6F4842" w14:textId="09B5CF58" w:rsidR="00B1716E" w:rsidRDefault="00B1716E" w:rsidP="00763266">
      <w:pPr>
        <w:rPr>
          <w:lang w:val="en-US"/>
        </w:rPr>
      </w:pPr>
    </w:p>
    <w:p w14:paraId="57E73EF2" w14:textId="07A3AB86" w:rsidR="00B1716E" w:rsidRDefault="00B1716E" w:rsidP="00763266">
      <w:pPr>
        <w:rPr>
          <w:lang w:val="en-US"/>
        </w:rPr>
      </w:pPr>
    </w:p>
    <w:p w14:paraId="2CF7F325" w14:textId="59461FD3" w:rsidR="00B1716E" w:rsidRDefault="00B1716E" w:rsidP="00763266">
      <w:pPr>
        <w:rPr>
          <w:lang w:val="en-US"/>
        </w:rPr>
      </w:pPr>
    </w:p>
    <w:p w14:paraId="723FB964" w14:textId="706D4F1F" w:rsidR="00B1716E" w:rsidRDefault="00B1716E" w:rsidP="00763266">
      <w:pPr>
        <w:rPr>
          <w:lang w:val="en-US"/>
        </w:rPr>
      </w:pPr>
    </w:p>
    <w:p w14:paraId="2C815804" w14:textId="77777777" w:rsidR="00B1716E" w:rsidRDefault="00B1716E" w:rsidP="00763266">
      <w:pPr>
        <w:rPr>
          <w:lang w:val="en-US"/>
        </w:rPr>
      </w:pPr>
    </w:p>
    <w:p w14:paraId="187E03B2" w14:textId="6242B7DA" w:rsidR="002A4DA3" w:rsidRDefault="00FF0028" w:rsidP="00FF0028">
      <w:pPr>
        <w:pStyle w:val="Heading2"/>
        <w:rPr>
          <w:lang w:val="en-US"/>
        </w:rPr>
      </w:pPr>
      <w:bookmarkStart w:id="16" w:name="_Toc129337894"/>
      <w:r>
        <w:rPr>
          <w:lang w:val="en-US"/>
        </w:rPr>
        <w:t>Overview about Genetic Algorithms</w:t>
      </w:r>
      <w:bookmarkEnd w:id="16"/>
    </w:p>
    <w:p w14:paraId="3494031B" w14:textId="09EB343A" w:rsidR="006F0701" w:rsidRDefault="00152803" w:rsidP="006F0701">
      <w:pPr>
        <w:rPr>
          <w:lang w:val="en-US"/>
        </w:rPr>
      </w:pPr>
      <w:r w:rsidRPr="00152803">
        <w:rPr>
          <w:lang w:val="en-US"/>
        </w:rPr>
        <w:t>The ideas of genetics and natural selection are the basis of the search-based optimization method known as the Genetic Algorithm (GA). Such applications include locating near-optimal or ideal answers to problems that would take a lifetime to resolve 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lastRenderedPageBreak/>
        <w:t>The beauty and wonder of nature has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352178CA" w:rsidR="00152803" w:rsidRDefault="00152803" w:rsidP="00152803">
      <w:pPr>
        <w:rPr>
          <w:lang w:val="en-US"/>
        </w:rPr>
      </w:pPr>
      <w:r w:rsidRPr="00152803">
        <w:rPr>
          <w:lang w:val="en-US"/>
        </w:rPr>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6023B6D8" w14:textId="552A7806" w:rsidR="0081781E" w:rsidRDefault="0081781E" w:rsidP="00152803">
      <w:pPr>
        <w:rPr>
          <w:lang w:val="en-US"/>
        </w:rPr>
      </w:pPr>
    </w:p>
    <w:p w14:paraId="594B6C2C" w14:textId="3D81C6B3" w:rsidR="0081781E" w:rsidRDefault="0081781E" w:rsidP="00152803">
      <w:pPr>
        <w:rPr>
          <w:lang w:val="en-US"/>
        </w:rPr>
      </w:pPr>
    </w:p>
    <w:p w14:paraId="36B09E64" w14:textId="37B20573" w:rsidR="0081781E" w:rsidRPr="0081781E" w:rsidRDefault="0081781E" w:rsidP="00152803">
      <w:pPr>
        <w:rPr>
          <w:color w:val="FF0000"/>
          <w:lang w:val="en-US"/>
        </w:rPr>
      </w:pPr>
      <w:r w:rsidRPr="0081781E">
        <w:rPr>
          <w:color w:val="FF0000"/>
          <w:lang w:val="en-US"/>
        </w:rPr>
        <w:lastRenderedPageBreak/>
        <w:t>Mutation, Crossover, flow chart?</w:t>
      </w:r>
    </w:p>
    <w:p w14:paraId="7F0512B7" w14:textId="77777777" w:rsidR="0042253A" w:rsidRPr="00152803" w:rsidRDefault="0042253A" w:rsidP="00152803">
      <w:pPr>
        <w:rPr>
          <w:lang w:val="en-US"/>
        </w:rPr>
      </w:pP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3ED06762" w:rsidR="00FF0028" w:rsidRDefault="00FF0028" w:rsidP="00FF0028">
      <w:pPr>
        <w:rPr>
          <w:lang w:val="en-US"/>
        </w:rPr>
      </w:pPr>
    </w:p>
    <w:p w14:paraId="5C1AEB73" w14:textId="531EFABF" w:rsidR="00D340D2" w:rsidRDefault="00D340D2" w:rsidP="00FF0028">
      <w:pPr>
        <w:rPr>
          <w:lang w:val="en-US"/>
        </w:rPr>
      </w:pPr>
    </w:p>
    <w:p w14:paraId="668650C5" w14:textId="49D5782C" w:rsidR="00D340D2" w:rsidRDefault="00D340D2" w:rsidP="00FF0028">
      <w:pPr>
        <w:rPr>
          <w:lang w:val="en-US"/>
        </w:rPr>
      </w:pPr>
    </w:p>
    <w:p w14:paraId="1D700B53" w14:textId="6E6F32BC" w:rsidR="00D340D2" w:rsidRDefault="00D340D2" w:rsidP="00FF0028">
      <w:pPr>
        <w:rPr>
          <w:lang w:val="en-US"/>
        </w:rPr>
      </w:pPr>
    </w:p>
    <w:p w14:paraId="3AFA505B" w14:textId="2FE988DA" w:rsidR="00D340D2" w:rsidRDefault="00D340D2" w:rsidP="00FF0028">
      <w:pPr>
        <w:rPr>
          <w:lang w:val="en-US"/>
        </w:rPr>
      </w:pPr>
    </w:p>
    <w:p w14:paraId="2D33EC36" w14:textId="3BF9A55D" w:rsidR="00D340D2" w:rsidRDefault="00D340D2" w:rsidP="00FF0028">
      <w:pPr>
        <w:rPr>
          <w:lang w:val="en-US"/>
        </w:rPr>
      </w:pPr>
    </w:p>
    <w:p w14:paraId="7349C124" w14:textId="6F83728B" w:rsidR="00D340D2" w:rsidRDefault="00D340D2" w:rsidP="00FF0028">
      <w:pPr>
        <w:rPr>
          <w:lang w:val="en-US"/>
        </w:rPr>
      </w:pPr>
    </w:p>
    <w:p w14:paraId="20CE3110" w14:textId="213D0250" w:rsidR="00D340D2" w:rsidRDefault="00D340D2" w:rsidP="00FF0028">
      <w:pPr>
        <w:rPr>
          <w:lang w:val="en-US"/>
        </w:rPr>
      </w:pPr>
    </w:p>
    <w:p w14:paraId="3C8E8630" w14:textId="42BEB215" w:rsidR="00D340D2" w:rsidRDefault="00D340D2" w:rsidP="00FF0028">
      <w:pPr>
        <w:rPr>
          <w:lang w:val="en-US"/>
        </w:rPr>
      </w:pPr>
    </w:p>
    <w:p w14:paraId="28C2B6E2" w14:textId="50EEBB1E" w:rsidR="00D340D2" w:rsidRDefault="00D340D2" w:rsidP="00FF0028">
      <w:pPr>
        <w:rPr>
          <w:lang w:val="en-US"/>
        </w:rPr>
      </w:pPr>
    </w:p>
    <w:p w14:paraId="718D3E85" w14:textId="52A45F3D" w:rsidR="00D340D2" w:rsidRDefault="00D340D2" w:rsidP="00FF0028">
      <w:pPr>
        <w:rPr>
          <w:lang w:val="en-US"/>
        </w:rPr>
      </w:pPr>
    </w:p>
    <w:p w14:paraId="06E688CC" w14:textId="551AA139" w:rsidR="00D340D2" w:rsidRDefault="00D340D2" w:rsidP="00FF0028">
      <w:pPr>
        <w:rPr>
          <w:lang w:val="en-US"/>
        </w:rPr>
      </w:pPr>
    </w:p>
    <w:p w14:paraId="79A7DA80" w14:textId="377655B0" w:rsidR="00D340D2" w:rsidRDefault="00D340D2" w:rsidP="00FF0028">
      <w:pPr>
        <w:rPr>
          <w:lang w:val="en-US"/>
        </w:rPr>
      </w:pPr>
    </w:p>
    <w:p w14:paraId="51C21E13" w14:textId="1F089047" w:rsidR="00D340D2" w:rsidRDefault="00D340D2" w:rsidP="00FF0028">
      <w:pPr>
        <w:rPr>
          <w:lang w:val="en-US"/>
        </w:rPr>
      </w:pPr>
    </w:p>
    <w:p w14:paraId="2693B150" w14:textId="77777777" w:rsidR="00D340D2" w:rsidRDefault="00D340D2" w:rsidP="00FF0028">
      <w:pPr>
        <w:rPr>
          <w:lang w:val="en-US"/>
        </w:rPr>
      </w:pPr>
    </w:p>
    <w:p w14:paraId="6A3BAF47" w14:textId="77777777" w:rsidR="00FF0028" w:rsidRPr="00FF0028" w:rsidRDefault="00FF0028" w:rsidP="00FF0028">
      <w:pPr>
        <w:rPr>
          <w:lang w:val="en-US"/>
        </w:rPr>
      </w:pPr>
    </w:p>
    <w:p w14:paraId="6B55CA4D" w14:textId="77C62BF1" w:rsidR="00FF0028" w:rsidRDefault="00FF0028" w:rsidP="00FF0028">
      <w:pPr>
        <w:pStyle w:val="Heading2"/>
        <w:rPr>
          <w:lang w:val="en-US"/>
        </w:rPr>
      </w:pPr>
      <w:bookmarkStart w:id="17" w:name="_Toc129337895"/>
      <w:r>
        <w:rPr>
          <w:lang w:val="en-US"/>
        </w:rPr>
        <w:t>Overview about Quantum Genetic Algorithm</w:t>
      </w:r>
      <w:bookmarkEnd w:id="17"/>
    </w:p>
    <w:p w14:paraId="0890C6A6" w14:textId="23EE7193" w:rsidR="0081781E" w:rsidRDefault="0081781E" w:rsidP="0081781E">
      <w:pPr>
        <w:rPr>
          <w:lang w:val="en-US"/>
        </w:rPr>
      </w:pPr>
      <w:r w:rsidRPr="0081781E">
        <w:rPr>
          <w:lang w:val="en-US"/>
        </w:rPr>
        <w:t>The Quantum Genetic Algorithm (QGA) is a cross between a genetic algorithm and a quantum computer. Finding the best answer to an optimization problem is the primary focus of QGA.</w:t>
      </w:r>
    </w:p>
    <w:p w14:paraId="0D87CEB3" w14:textId="2D66930B" w:rsidR="0081781E" w:rsidRDefault="0081781E" w:rsidP="0081781E">
      <w:pPr>
        <w:rPr>
          <w:lang w:val="en-US"/>
        </w:rPr>
      </w:pPr>
      <w:r w:rsidRPr="0081781E">
        <w:rPr>
          <w:lang w:val="en-US"/>
        </w:rPr>
        <w:t>Using natural selection, crossover, and mutation, a population of potential solutions is refined over time in a classic genetic algorithm. Quantum genetic algorithms (QGA) modify the genetic operators to account for quantum mechanics.</w:t>
      </w:r>
    </w:p>
    <w:p w14:paraId="5323E4A9" w14:textId="3AFC3CFC" w:rsidR="0081781E" w:rsidRDefault="0081781E" w:rsidP="0081781E">
      <w:pPr>
        <w:rPr>
          <w:lang w:val="en-US"/>
        </w:rPr>
      </w:pPr>
      <w:r w:rsidRPr="0081781E">
        <w:rPr>
          <w:lang w:val="en-US"/>
        </w:rPr>
        <w:lastRenderedPageBreak/>
        <w:t>For QGA, solutions are represented by qubits, which can be in a superposition of states. Qubits are manipulated by genetic operators, which generates potential solutions. Quantum gates that evaluate the state of the qubits and prioritize the most promising candidate solutions can be used to implement the selection operator.</w:t>
      </w:r>
    </w:p>
    <w:p w14:paraId="79BC6E67" w14:textId="753E36FC" w:rsidR="0081781E" w:rsidRDefault="0081781E" w:rsidP="0081781E">
      <w:pPr>
        <w:rPr>
          <w:lang w:val="en-US"/>
        </w:rPr>
      </w:pPr>
      <w:r w:rsidRPr="0081781E">
        <w:rPr>
          <w:lang w:val="en-US"/>
        </w:rPr>
        <w:t>It has been demonstrated that QGA is effective in tackling a broad variety of optimization problems, such as those involving machine learning difficulties, combinatorial optimization challenges, and function optimization problems. Yet, due to the complexity of quantum computing hardware and the requirement for specific software tools, the implementation of QGA might be a difficult task.</w:t>
      </w:r>
    </w:p>
    <w:p w14:paraId="6ED06797" w14:textId="7E5CB552" w:rsidR="00514EB0" w:rsidRDefault="00514EB0" w:rsidP="0081781E">
      <w:pPr>
        <w:rPr>
          <w:lang w:val="en-US"/>
        </w:rPr>
      </w:pPr>
      <w:r w:rsidRPr="00514EB0">
        <w:rPr>
          <w:lang w:val="en-US"/>
        </w:rPr>
        <w:t>Quantum computing and genetic algorithms are both methods that can be used to optimize a given objective function. QGA combines the two methods. The following are the fundamental stages involved in QGA:</w:t>
      </w:r>
    </w:p>
    <w:p w14:paraId="45A4FE07" w14:textId="64FC97BB" w:rsidR="00514EB0" w:rsidRDefault="00514EB0" w:rsidP="00514EB0">
      <w:pPr>
        <w:pStyle w:val="ListParagraph"/>
        <w:numPr>
          <w:ilvl w:val="0"/>
          <w:numId w:val="32"/>
        </w:numPr>
        <w:rPr>
          <w:lang w:val="en-US"/>
        </w:rPr>
      </w:pPr>
      <w:r>
        <w:rPr>
          <w:lang w:val="en-US"/>
        </w:rPr>
        <w:t xml:space="preserve">Initialization: </w:t>
      </w:r>
      <w:r w:rsidRPr="00514EB0">
        <w:rPr>
          <w:lang w:val="en-US"/>
        </w:rPr>
        <w:t>The algorithm begins with a population of possible solutions that is represented using qubits for the initialization step.</w:t>
      </w:r>
    </w:p>
    <w:p w14:paraId="4955BDD8" w14:textId="58FFB237" w:rsidR="00514EB0" w:rsidRDefault="00514EB0" w:rsidP="00514EB0">
      <w:pPr>
        <w:pStyle w:val="ListParagraph"/>
        <w:numPr>
          <w:ilvl w:val="0"/>
          <w:numId w:val="32"/>
        </w:numPr>
        <w:rPr>
          <w:lang w:val="en-US"/>
        </w:rPr>
      </w:pPr>
      <w:r w:rsidRPr="00514EB0">
        <w:rPr>
          <w:lang w:val="en-US"/>
        </w:rPr>
        <w:t>Quantum Operators: In order to construct superposition states and entangled states, several quantum gates, including as the Hadamard gate, the Pauli-X gate, and the phase shift gate, are used to the qubits.</w:t>
      </w:r>
    </w:p>
    <w:p w14:paraId="6464D167" w14:textId="09816518" w:rsidR="00514EB0" w:rsidRDefault="00514EB0" w:rsidP="00514EB0">
      <w:pPr>
        <w:pStyle w:val="ListParagraph"/>
        <w:numPr>
          <w:ilvl w:val="0"/>
          <w:numId w:val="32"/>
        </w:numPr>
        <w:rPr>
          <w:lang w:val="en-US"/>
        </w:rPr>
      </w:pPr>
      <w:r>
        <w:rPr>
          <w:lang w:val="en-US"/>
        </w:rPr>
        <w:t>G</w:t>
      </w:r>
      <w:r w:rsidRPr="00514EB0">
        <w:rPr>
          <w:lang w:val="en-US"/>
        </w:rPr>
        <w:t>enetic operators</w:t>
      </w:r>
      <w:r>
        <w:rPr>
          <w:lang w:val="en-US"/>
        </w:rPr>
        <w:t xml:space="preserve">: </w:t>
      </w:r>
      <w:r w:rsidRPr="00514EB0">
        <w:rPr>
          <w:lang w:val="en-US"/>
        </w:rPr>
        <w:t>The genetic operators, such as selection, crossover, and mutation, are implemented into the qubits. In the quantum genetic algorithm (QGA), these genetic operators are altered so that they can deal with quantum states.</w:t>
      </w:r>
    </w:p>
    <w:p w14:paraId="441000DE" w14:textId="2E804565" w:rsidR="00514EB0" w:rsidRDefault="00514EB0" w:rsidP="00514EB0">
      <w:pPr>
        <w:pStyle w:val="ListParagraph"/>
        <w:numPr>
          <w:ilvl w:val="0"/>
          <w:numId w:val="32"/>
        </w:numPr>
        <w:rPr>
          <w:lang w:val="en-US"/>
        </w:rPr>
      </w:pPr>
      <w:r>
        <w:rPr>
          <w:lang w:val="en-US"/>
        </w:rPr>
        <w:t>M</w:t>
      </w:r>
      <w:r w:rsidRPr="00514EB0">
        <w:rPr>
          <w:lang w:val="en-US"/>
        </w:rPr>
        <w:t>easurement: In order to get classical information regarding the state of the qubits, a quantum measurement is carried out on the qubits.</w:t>
      </w:r>
    </w:p>
    <w:p w14:paraId="09F2FCC0" w14:textId="7277A012" w:rsidR="00514EB0" w:rsidRDefault="00514EB0" w:rsidP="00514EB0">
      <w:pPr>
        <w:pStyle w:val="ListParagraph"/>
        <w:numPr>
          <w:ilvl w:val="0"/>
          <w:numId w:val="32"/>
        </w:numPr>
        <w:rPr>
          <w:lang w:val="en-US"/>
        </w:rPr>
      </w:pPr>
      <w:r w:rsidRPr="00514EB0">
        <w:rPr>
          <w:lang w:val="en-US"/>
        </w:rPr>
        <w:t>Evaluation of Fitness: The classical information from the quantum measurement is used to judge how well the candidate solutions work.</w:t>
      </w:r>
    </w:p>
    <w:p w14:paraId="2A1A99EF" w14:textId="77777777" w:rsidR="004402A2" w:rsidRDefault="00514EB0" w:rsidP="004402A2">
      <w:pPr>
        <w:pStyle w:val="ListParagraph"/>
        <w:numPr>
          <w:ilvl w:val="0"/>
          <w:numId w:val="32"/>
        </w:numPr>
        <w:rPr>
          <w:lang w:val="en-US"/>
        </w:rPr>
      </w:pPr>
      <w:r>
        <w:rPr>
          <w:lang w:val="en-US"/>
        </w:rPr>
        <w:t xml:space="preserve">Termination: </w:t>
      </w:r>
      <w:r w:rsidRPr="00514EB0">
        <w:rPr>
          <w:lang w:val="en-US"/>
        </w:rPr>
        <w:t>If the stopping conditions are satisfied, the algorithm will exit. The stopping criteria can be a maximum computational time, a threshold value for the objective function, or a predetermined number of iterations.</w:t>
      </w:r>
    </w:p>
    <w:p w14:paraId="5D876011" w14:textId="0B06026A" w:rsidR="004402A2" w:rsidRDefault="004402A2" w:rsidP="004402A2">
      <w:pPr>
        <w:rPr>
          <w:lang w:val="en-US"/>
        </w:rPr>
      </w:pPr>
      <w:r w:rsidRPr="004402A2">
        <w:rPr>
          <w:lang w:val="en-US"/>
        </w:rPr>
        <w:t>Out several potential benefits of QGA over traditional genetic algorithms are:</w:t>
      </w:r>
    </w:p>
    <w:p w14:paraId="00974067" w14:textId="7DDED7A7" w:rsidR="00D340D2" w:rsidRDefault="00D340D2" w:rsidP="00D340D2">
      <w:pPr>
        <w:pStyle w:val="ListParagraph"/>
        <w:numPr>
          <w:ilvl w:val="0"/>
          <w:numId w:val="33"/>
        </w:numPr>
        <w:rPr>
          <w:lang w:val="en-US"/>
        </w:rPr>
      </w:pPr>
      <w:r w:rsidRPr="00D340D2">
        <w:rPr>
          <w:lang w:val="en-US"/>
        </w:rPr>
        <w:lastRenderedPageBreak/>
        <w:t xml:space="preserve">QGA takes advantage of the superposition and entanglement aspects of quantum </w:t>
      </w:r>
      <w:r>
        <w:rPr>
          <w:lang w:val="en-US"/>
        </w:rPr>
        <w:t>computing</w:t>
      </w:r>
      <w:r w:rsidRPr="00D340D2">
        <w:rPr>
          <w:lang w:val="en-US"/>
        </w:rPr>
        <w:t xml:space="preserve"> to investigate a large number of potential solutions all at once.</w:t>
      </w:r>
    </w:p>
    <w:p w14:paraId="69041D5F" w14:textId="0F4E84D3" w:rsidR="00D340D2" w:rsidRDefault="00D340D2" w:rsidP="00D340D2">
      <w:pPr>
        <w:pStyle w:val="ListParagraph"/>
        <w:numPr>
          <w:ilvl w:val="0"/>
          <w:numId w:val="33"/>
        </w:numPr>
        <w:rPr>
          <w:lang w:val="en-US"/>
        </w:rPr>
      </w:pPr>
      <w:r w:rsidRPr="00D340D2">
        <w:rPr>
          <w:lang w:val="en-US"/>
        </w:rPr>
        <w:t>The speedup provided by QGA is exponential in comparison to that of traditional GAs for a subset of optimization tasks.</w:t>
      </w:r>
    </w:p>
    <w:p w14:paraId="524A3D70" w14:textId="1CED3FD7" w:rsidR="00D340D2" w:rsidRDefault="00D340D2" w:rsidP="00D340D2">
      <w:pPr>
        <w:pStyle w:val="ListParagraph"/>
        <w:numPr>
          <w:ilvl w:val="0"/>
          <w:numId w:val="33"/>
        </w:numPr>
        <w:rPr>
          <w:lang w:val="en-US"/>
        </w:rPr>
      </w:pPr>
      <w:r w:rsidRPr="00D340D2">
        <w:rPr>
          <w:lang w:val="en-US"/>
        </w:rPr>
        <w:t>QGA is able to deal with huge solution spaces, which are challenging to probe with traditional techniques.</w:t>
      </w:r>
    </w:p>
    <w:p w14:paraId="54B6CC68" w14:textId="2B9883A5" w:rsidR="00D340D2" w:rsidRDefault="00D340D2" w:rsidP="00D340D2">
      <w:pPr>
        <w:pStyle w:val="ListParagraph"/>
        <w:numPr>
          <w:ilvl w:val="0"/>
          <w:numId w:val="33"/>
        </w:numPr>
        <w:rPr>
          <w:lang w:val="en-US"/>
        </w:rPr>
      </w:pPr>
      <w:r w:rsidRPr="00D340D2">
        <w:rPr>
          <w:lang w:val="en-US"/>
        </w:rPr>
        <w:t>The precision with which QGA can locate the globally optimal solution is superior to that of classical techniques.</w:t>
      </w:r>
    </w:p>
    <w:p w14:paraId="14FF0CAA" w14:textId="63F6E811" w:rsidR="00D340D2" w:rsidRDefault="00D340D2" w:rsidP="00D340D2">
      <w:pPr>
        <w:rPr>
          <w:lang w:val="en-US"/>
        </w:rPr>
      </w:pPr>
      <w:r w:rsidRPr="00D340D2">
        <w:rPr>
          <w:lang w:val="en-US"/>
        </w:rPr>
        <w:t>Unfortunately, the complexity of quantum hardware and the requirement for specialized software tools now hinder the practical implementation of QGA. Yet, QGA has the potential to offer substantial enhancements in the solution of complicated optimization problems, notably in areas like cryptography, machine learning, and financial analysis.</w:t>
      </w:r>
    </w:p>
    <w:p w14:paraId="1231B057" w14:textId="1746BD1E" w:rsidR="005D140F" w:rsidRDefault="005D140F" w:rsidP="00D340D2">
      <w:pPr>
        <w:rPr>
          <w:lang w:val="en-US"/>
        </w:rPr>
      </w:pPr>
    </w:p>
    <w:p w14:paraId="0FD1F4A1" w14:textId="77777777" w:rsidR="005D140F" w:rsidRPr="00D340D2" w:rsidRDefault="005D140F" w:rsidP="00D340D2">
      <w:pPr>
        <w:rPr>
          <w:lang w:val="en-US"/>
        </w:rPr>
      </w:pPr>
    </w:p>
    <w:p w14:paraId="50C1B202" w14:textId="1102B888" w:rsidR="002A4DA3" w:rsidRDefault="005D140F" w:rsidP="005D140F">
      <w:pPr>
        <w:pStyle w:val="Heading2"/>
        <w:rPr>
          <w:lang w:val="en-US"/>
        </w:rPr>
      </w:pPr>
      <w:r w:rsidRPr="005D140F">
        <w:rPr>
          <w:lang w:val="en-US"/>
        </w:rPr>
        <w:t>Classical Optimization Algorithms Overview</w:t>
      </w:r>
    </w:p>
    <w:p w14:paraId="67E11066" w14:textId="10679989" w:rsidR="005D140F" w:rsidRDefault="005D140F" w:rsidP="00763266">
      <w:pPr>
        <w:rPr>
          <w:lang w:val="en-US"/>
        </w:rPr>
      </w:pPr>
      <w:r w:rsidRPr="005D140F">
        <w:rPr>
          <w:lang w:val="en-US"/>
        </w:rPr>
        <w:t xml:space="preserve">The term "optimization" refers to the process of either reducing or increasing the value of an objective function. More specifically, optimization is the process of selecting the optimal minimum or maximum value from among a collection of </w:t>
      </w:r>
      <w:proofErr w:type="gramStart"/>
      <w:r w:rsidRPr="005D140F">
        <w:rPr>
          <w:lang w:val="en-US"/>
        </w:rPr>
        <w:t>all of</w:t>
      </w:r>
      <w:proofErr w:type="gramEnd"/>
      <w:r w:rsidRPr="005D140F">
        <w:rPr>
          <w:lang w:val="en-US"/>
        </w:rPr>
        <w:t xml:space="preserve"> the possibilities. </w:t>
      </w:r>
      <w:proofErr w:type="gramStart"/>
      <w:r w:rsidRPr="005D140F">
        <w:rPr>
          <w:lang w:val="en-US"/>
        </w:rPr>
        <w:t>During the course of</w:t>
      </w:r>
      <w:proofErr w:type="gramEnd"/>
      <w:r w:rsidRPr="005D140F">
        <w:rPr>
          <w:lang w:val="en-US"/>
        </w:rPr>
        <w:t xml:space="preserve"> the past few decades, the study of optimization has experienced tremendous expansion. Classical optimization techniques are used in a broad variety of applications. These algorithms fall into two categories: deterministic (heuristic), and metaheuristic.</w:t>
      </w:r>
    </w:p>
    <w:p w14:paraId="7179D8B6" w14:textId="288A1333" w:rsidR="001C101A" w:rsidRDefault="001C101A" w:rsidP="00763266">
      <w:pPr>
        <w:rPr>
          <w:lang w:val="en-US"/>
        </w:rPr>
      </w:pPr>
      <w:r w:rsidRPr="001C101A">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w:t>
      </w:r>
      <w:r>
        <w:rPr>
          <w:lang w:val="en-US"/>
        </w:rPr>
        <w:t xml:space="preserve"> </w:t>
      </w:r>
      <w:r w:rsidRPr="001C101A">
        <w:rPr>
          <w:lang w:val="en-US"/>
        </w:rPr>
        <w:t xml:space="preserve">It is important to point out that the traditional deterministic algorithms that are used in computer applications consistently fail to </w:t>
      </w:r>
      <w:r w:rsidRPr="001C101A">
        <w:rPr>
          <w:lang w:val="en-US"/>
        </w:rPr>
        <w:lastRenderedPageBreak/>
        <w:t>perform the search appropriately when some of the input parameters are missing, the size of the database is very large, or there are many local minima. This is because these factors all contribute to a more difficult search (or many local maximum).</w:t>
      </w:r>
    </w:p>
    <w:p w14:paraId="540F606C" w14:textId="54A20114" w:rsidR="001C101A" w:rsidRDefault="007B5E36" w:rsidP="00763266">
      <w:pPr>
        <w:rPr>
          <w:lang w:val="en-US"/>
        </w:rPr>
      </w:pPr>
      <w:r w:rsidRPr="007B5E36">
        <w:rPr>
          <w:lang w:val="en-US"/>
        </w:rPr>
        <w:t xml:space="preserve">On the other hand, metaheuristic algorithms have managed to garner a lot of interest due to the fact that the solutions they provide are considerably more applicable to the real world. In addition, these algorithms </w:t>
      </w:r>
      <w:proofErr w:type="gramStart"/>
      <w:r w:rsidRPr="007B5E36">
        <w:rPr>
          <w:lang w:val="en-US"/>
        </w:rPr>
        <w:t>are able to</w:t>
      </w:r>
      <w:proofErr w:type="gramEnd"/>
      <w:r w:rsidRPr="007B5E36">
        <w:rPr>
          <w:lang w:val="en-US"/>
        </w:rPr>
        <w:t xml:space="preserve"> produce satisfactory outcomes, in contrast to the deterministic optimization procedures, which are still having trouble arriving at the best possible outcome. Also, in comparison to other heuristic optimization strategies, the metaheuristic approaches </w:t>
      </w:r>
      <w:proofErr w:type="gramStart"/>
      <w:r w:rsidRPr="007B5E36">
        <w:rPr>
          <w:lang w:val="en-US"/>
        </w:rPr>
        <w:t>are able to</w:t>
      </w:r>
      <w:proofErr w:type="gramEnd"/>
      <w:r w:rsidRPr="007B5E36">
        <w:rPr>
          <w:lang w:val="en-US"/>
        </w:rPr>
        <w:t xml:space="preserve"> produce high-quality solutions in a shorter amount of time than their competitors.</w:t>
      </w:r>
    </w:p>
    <w:p w14:paraId="0B04118C" w14:textId="2A7242FF" w:rsidR="007B5E36" w:rsidRDefault="007B5E36" w:rsidP="007B5E36">
      <w:pPr>
        <w:rPr>
          <w:lang w:val="en-US"/>
        </w:rPr>
      </w:pPr>
      <w:r w:rsidRPr="007B5E36">
        <w:rPr>
          <w:lang w:val="en-US"/>
        </w:rPr>
        <w:t>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w:t>
      </w:r>
      <w:r>
        <w:rPr>
          <w:lang w:val="en-US"/>
        </w:rPr>
        <w:t xml:space="preserve"> </w:t>
      </w:r>
      <w:r w:rsidRPr="007B5E36">
        <w:rPr>
          <w:lang w:val="en-US"/>
        </w:rPr>
        <w:t>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088A9049" w14:textId="034530A3" w:rsidR="005D140F" w:rsidRDefault="005D140F" w:rsidP="00763266">
      <w:pPr>
        <w:rPr>
          <w:lang w:val="en-US"/>
        </w:rPr>
      </w:pPr>
    </w:p>
    <w:p w14:paraId="37B93600" w14:textId="57597CDC" w:rsidR="005B2969" w:rsidRDefault="005B2969" w:rsidP="00763266">
      <w:pPr>
        <w:rPr>
          <w:lang w:val="en-US"/>
        </w:rPr>
      </w:pPr>
    </w:p>
    <w:p w14:paraId="1F17DC1D" w14:textId="7164165B" w:rsidR="005B2969" w:rsidRDefault="005B2969" w:rsidP="00763266">
      <w:pPr>
        <w:rPr>
          <w:lang w:val="en-US"/>
        </w:rPr>
      </w:pPr>
    </w:p>
    <w:p w14:paraId="27BA8863" w14:textId="3A0F0406" w:rsidR="005B2969" w:rsidRDefault="005B2969" w:rsidP="00763266">
      <w:pPr>
        <w:rPr>
          <w:lang w:val="en-US"/>
        </w:rPr>
      </w:pPr>
    </w:p>
    <w:p w14:paraId="6D1A2DA6" w14:textId="77777777" w:rsidR="005B2969" w:rsidRDefault="005B2969" w:rsidP="00763266">
      <w:pPr>
        <w:rPr>
          <w:lang w:val="en-US"/>
        </w:rPr>
      </w:pPr>
    </w:p>
    <w:p w14:paraId="1A370EE6" w14:textId="77777777" w:rsidR="002A4DA3" w:rsidRDefault="002A4DA3" w:rsidP="00763266">
      <w:pPr>
        <w:rPr>
          <w:lang w:val="en-US"/>
        </w:rPr>
      </w:pPr>
    </w:p>
    <w:p w14:paraId="2CD42B85" w14:textId="0B14491F" w:rsidR="002A4DA3" w:rsidRDefault="005B2969" w:rsidP="005B2969">
      <w:pPr>
        <w:pStyle w:val="Heading2"/>
        <w:rPr>
          <w:lang w:val="en-US"/>
        </w:rPr>
      </w:pPr>
      <w:bookmarkStart w:id="18" w:name="_Toc129337896"/>
      <w:r>
        <w:rPr>
          <w:lang w:val="en-US"/>
        </w:rPr>
        <w:t>Organization</w:t>
      </w:r>
      <w:bookmarkEnd w:id="18"/>
    </w:p>
    <w:p w14:paraId="3F7EB583" w14:textId="74F1DEA1" w:rsidR="002A4DA3" w:rsidRDefault="00FC5F94" w:rsidP="00763266">
      <w:pPr>
        <w:rPr>
          <w:lang w:val="en-US"/>
        </w:rPr>
      </w:pPr>
      <w:r>
        <w:rPr>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9" w:name="_Toc381392679"/>
      <w:bookmarkStart w:id="20" w:name="_Toc129337897"/>
      <w:r w:rsidRPr="006943B4">
        <w:rPr>
          <w:lang w:val="en-US"/>
        </w:rPr>
        <w:t>Program codes</w:t>
      </w:r>
      <w:bookmarkEnd w:id="19"/>
      <w:bookmarkEnd w:id="20"/>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r w:rsidR="00E77F54" w:rsidRPr="006943B4">
        <w:rPr>
          <w:rStyle w:val="Strong"/>
          <w:lang w:val="en-US"/>
        </w:rPr>
        <w:t>Prg code</w:t>
      </w:r>
      <w:r w:rsidR="00D07335" w:rsidRPr="006943B4">
        <w:rPr>
          <w:lang w:val="en-US"/>
        </w:rPr>
        <w:t xml:space="preserve"> </w:t>
      </w:r>
      <w:r w:rsidRPr="006943B4">
        <w:rPr>
          <w:lang w:val="en-US"/>
        </w:rPr>
        <w:t>syle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lastRenderedPageBreak/>
        <w:t>namespace MyApp</w:t>
      </w:r>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static void Main( string[] args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r w:rsidR="00335D7A" w:rsidRPr="006943B4">
        <w:rPr>
          <w:lang w:val="en-US"/>
        </w:rPr>
        <w:t>Console.WriteLine( "Hello world</w:t>
      </w:r>
      <w:r w:rsidRPr="006943B4">
        <w:rPr>
          <w:lang w:val="en-US"/>
        </w:rPr>
        <w:t>!</w:t>
      </w:r>
      <w:r w:rsidR="00335D7A" w:rsidRPr="006943B4">
        <w:rPr>
          <w:lang w:val="en-US"/>
        </w:rPr>
        <w:t xml:space="preserve"> Kachi Kapsida</w:t>
      </w:r>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1" w:name="_Toc381392680"/>
      <w:bookmarkStart w:id="22" w:name="_Toc129337898"/>
      <w:r w:rsidRPr="006943B4">
        <w:rPr>
          <w:lang w:val="en-US"/>
        </w:rPr>
        <w:t>References</w:t>
      </w:r>
      <w:bookmarkEnd w:id="21"/>
      <w:bookmarkEnd w:id="22"/>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3" w:name="_Toc381392681"/>
      <w:bookmarkStart w:id="24" w:name="_Toc129337899"/>
      <w:r w:rsidRPr="006943B4">
        <w:rPr>
          <w:lang w:val="en-US"/>
        </w:rPr>
        <w:lastRenderedPageBreak/>
        <w:t>Last operations and checks</w:t>
      </w:r>
      <w:bookmarkEnd w:id="23"/>
      <w:bookmarkEnd w:id="24"/>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(Ctrl+A)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5" w:name="_Toc381392682"/>
      <w:bookmarkStart w:id="26" w:name="_Toc129337900"/>
      <w:r w:rsidRPr="006943B4">
        <w:rPr>
          <w:lang w:val="en-US"/>
        </w:rPr>
        <w:lastRenderedPageBreak/>
        <w:t>References</w:t>
      </w:r>
      <w:bookmarkEnd w:id="25"/>
      <w:bookmarkEnd w:id="26"/>
    </w:p>
    <w:p w14:paraId="2510D5F1" w14:textId="77777777" w:rsidR="00B50CAA" w:rsidRPr="006943B4" w:rsidRDefault="00EE1A1F" w:rsidP="006F512E">
      <w:pPr>
        <w:pStyle w:val="Referenceitem"/>
        <w:rPr>
          <w:noProof w:val="0"/>
          <w:lang w:val="en-US"/>
        </w:rPr>
      </w:pPr>
      <w:bookmarkStart w:id="27"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7"/>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6"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7"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8" w:name="_Toc381392683"/>
      <w:bookmarkStart w:id="29" w:name="_Toc129337901"/>
      <w:r w:rsidRPr="006943B4">
        <w:rPr>
          <w:lang w:val="en-US"/>
        </w:rPr>
        <w:lastRenderedPageBreak/>
        <w:t>Annex</w:t>
      </w:r>
      <w:bookmarkEnd w:id="28"/>
      <w:bookmarkEnd w:id="29"/>
    </w:p>
    <w:p w14:paraId="3BCF8B4A" w14:textId="77777777" w:rsidR="00B50CAA" w:rsidRPr="006943B4" w:rsidRDefault="00B50CAA" w:rsidP="00B50CAA">
      <w:pPr>
        <w:rPr>
          <w:lang w:val="en-US"/>
        </w:rPr>
      </w:pPr>
    </w:p>
    <w:sectPr w:rsidR="00B50CAA" w:rsidRPr="006943B4" w:rsidSect="007E57AD">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2501" w14:textId="77777777" w:rsidR="00A56D3B" w:rsidRDefault="00A56D3B">
      <w:r>
        <w:separator/>
      </w:r>
    </w:p>
  </w:endnote>
  <w:endnote w:type="continuationSeparator" w:id="0">
    <w:p w14:paraId="23B295E8" w14:textId="77777777" w:rsidR="00A56D3B" w:rsidRDefault="00A5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61DE" w14:textId="77777777" w:rsidR="00A56D3B" w:rsidRDefault="00A56D3B">
      <w:r>
        <w:separator/>
      </w:r>
    </w:p>
  </w:footnote>
  <w:footnote w:type="continuationSeparator" w:id="0">
    <w:p w14:paraId="2DB7F864" w14:textId="77777777" w:rsidR="00A56D3B" w:rsidRDefault="00A56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5"/>
  </w:num>
  <w:num w:numId="3" w16cid:durableId="1001617359">
    <w:abstractNumId w:val="13"/>
  </w:num>
  <w:num w:numId="4" w16cid:durableId="300037945">
    <w:abstractNumId w:val="20"/>
  </w:num>
  <w:num w:numId="5" w16cid:durableId="1959293000">
    <w:abstractNumId w:val="21"/>
  </w:num>
  <w:num w:numId="6" w16cid:durableId="751002644">
    <w:abstractNumId w:val="22"/>
  </w:num>
  <w:num w:numId="7" w16cid:durableId="549338752">
    <w:abstractNumId w:val="16"/>
  </w:num>
  <w:num w:numId="8" w16cid:durableId="240797470">
    <w:abstractNumId w:val="11"/>
  </w:num>
  <w:num w:numId="9" w16cid:durableId="1572082194">
    <w:abstractNumId w:val="17"/>
  </w:num>
  <w:num w:numId="10" w16cid:durableId="1333526732">
    <w:abstractNumId w:val="26"/>
  </w:num>
  <w:num w:numId="11" w16cid:durableId="579681267">
    <w:abstractNumId w:val="18"/>
  </w:num>
  <w:num w:numId="12" w16cid:durableId="579631728">
    <w:abstractNumId w:val="24"/>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5"/>
  </w:num>
  <w:num w:numId="24" w16cid:durableId="11802827">
    <w:abstractNumId w:val="25"/>
  </w:num>
  <w:num w:numId="25" w16cid:durableId="1297294059">
    <w:abstractNumId w:val="25"/>
  </w:num>
  <w:num w:numId="26" w16cid:durableId="325863853">
    <w:abstractNumId w:val="25"/>
  </w:num>
  <w:num w:numId="27" w16cid:durableId="1358850719">
    <w:abstractNumId w:val="25"/>
  </w:num>
  <w:num w:numId="28" w16cid:durableId="1630166921">
    <w:abstractNumId w:val="25"/>
  </w:num>
  <w:num w:numId="29" w16cid:durableId="157118659">
    <w:abstractNumId w:val="25"/>
  </w:num>
  <w:num w:numId="30" w16cid:durableId="91555462">
    <w:abstractNumId w:val="25"/>
  </w:num>
  <w:num w:numId="31" w16cid:durableId="2056196831">
    <w:abstractNumId w:val="12"/>
  </w:num>
  <w:num w:numId="32" w16cid:durableId="312760743">
    <w:abstractNumId w:val="14"/>
  </w:num>
  <w:num w:numId="33" w16cid:durableId="589968925">
    <w:abstractNumId w:val="19"/>
  </w:num>
  <w:num w:numId="34" w16cid:durableId="557517100">
    <w:abstractNumId w:val="25"/>
  </w:num>
  <w:num w:numId="35" w16cid:durableId="2029410211">
    <w:abstractNumId w:val="23"/>
  </w:num>
  <w:num w:numId="36" w16cid:durableId="1928027992">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503BC"/>
    <w:rsid w:val="000544E7"/>
    <w:rsid w:val="00056943"/>
    <w:rsid w:val="00060C40"/>
    <w:rsid w:val="000951C3"/>
    <w:rsid w:val="000A7483"/>
    <w:rsid w:val="000B3538"/>
    <w:rsid w:val="000B53E0"/>
    <w:rsid w:val="000E620A"/>
    <w:rsid w:val="00100A13"/>
    <w:rsid w:val="001128C2"/>
    <w:rsid w:val="001207D4"/>
    <w:rsid w:val="0013636D"/>
    <w:rsid w:val="00152803"/>
    <w:rsid w:val="0016753B"/>
    <w:rsid w:val="00171054"/>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1F9"/>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B030B"/>
    <w:rsid w:val="003D10C9"/>
    <w:rsid w:val="003D782A"/>
    <w:rsid w:val="003E02C2"/>
    <w:rsid w:val="003E09B3"/>
    <w:rsid w:val="003E70B1"/>
    <w:rsid w:val="003F5425"/>
    <w:rsid w:val="004071FA"/>
    <w:rsid w:val="00410924"/>
    <w:rsid w:val="0042253A"/>
    <w:rsid w:val="004250FB"/>
    <w:rsid w:val="004402A2"/>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524FC"/>
    <w:rsid w:val="00570154"/>
    <w:rsid w:val="0057474D"/>
    <w:rsid w:val="00576495"/>
    <w:rsid w:val="005919EF"/>
    <w:rsid w:val="00595B61"/>
    <w:rsid w:val="005A3482"/>
    <w:rsid w:val="005B2969"/>
    <w:rsid w:val="005C2A5A"/>
    <w:rsid w:val="005D0F7C"/>
    <w:rsid w:val="005D140F"/>
    <w:rsid w:val="005D3443"/>
    <w:rsid w:val="005D39AD"/>
    <w:rsid w:val="005D4F84"/>
    <w:rsid w:val="005E01E0"/>
    <w:rsid w:val="005E1CCA"/>
    <w:rsid w:val="00621252"/>
    <w:rsid w:val="0062185B"/>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B5E36"/>
    <w:rsid w:val="007C3268"/>
    <w:rsid w:val="007C4105"/>
    <w:rsid w:val="007E57AD"/>
    <w:rsid w:val="007F7D21"/>
    <w:rsid w:val="008141D6"/>
    <w:rsid w:val="00816170"/>
    <w:rsid w:val="00816BCB"/>
    <w:rsid w:val="00816DFB"/>
    <w:rsid w:val="0081781E"/>
    <w:rsid w:val="00854BDC"/>
    <w:rsid w:val="00863D54"/>
    <w:rsid w:val="008730F1"/>
    <w:rsid w:val="00873824"/>
    <w:rsid w:val="008821EA"/>
    <w:rsid w:val="008D0165"/>
    <w:rsid w:val="008E3E36"/>
    <w:rsid w:val="008E7228"/>
    <w:rsid w:val="0090045F"/>
    <w:rsid w:val="0090541F"/>
    <w:rsid w:val="0091750D"/>
    <w:rsid w:val="00937525"/>
    <w:rsid w:val="00940CB1"/>
    <w:rsid w:val="009509F5"/>
    <w:rsid w:val="009610B2"/>
    <w:rsid w:val="0098532E"/>
    <w:rsid w:val="009A2FB7"/>
    <w:rsid w:val="009B1AB8"/>
    <w:rsid w:val="009C1C93"/>
    <w:rsid w:val="009F54CE"/>
    <w:rsid w:val="00A22237"/>
    <w:rsid w:val="00A27769"/>
    <w:rsid w:val="00A306DA"/>
    <w:rsid w:val="00A337F0"/>
    <w:rsid w:val="00A33E3C"/>
    <w:rsid w:val="00A34DC4"/>
    <w:rsid w:val="00A56D3B"/>
    <w:rsid w:val="00A63A44"/>
    <w:rsid w:val="00A71247"/>
    <w:rsid w:val="00A71E59"/>
    <w:rsid w:val="00AA5E1E"/>
    <w:rsid w:val="00AB511F"/>
    <w:rsid w:val="00AB5718"/>
    <w:rsid w:val="00AC19F7"/>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C00B3C"/>
    <w:rsid w:val="00C2686E"/>
    <w:rsid w:val="00C31260"/>
    <w:rsid w:val="00C447C7"/>
    <w:rsid w:val="00C5023B"/>
    <w:rsid w:val="00C53F92"/>
    <w:rsid w:val="00C64D79"/>
    <w:rsid w:val="00C73DEE"/>
    <w:rsid w:val="00C82CEE"/>
    <w:rsid w:val="00C94815"/>
    <w:rsid w:val="00CA5254"/>
    <w:rsid w:val="00CB0CBB"/>
    <w:rsid w:val="00D07335"/>
    <w:rsid w:val="00D1632F"/>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C45B2"/>
    <w:rsid w:val="00DD6A58"/>
    <w:rsid w:val="00DE6282"/>
    <w:rsid w:val="00DF00C6"/>
    <w:rsid w:val="00DF3444"/>
    <w:rsid w:val="00E01467"/>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10111</TotalTime>
  <Pages>27</Pages>
  <Words>4817</Words>
  <Characters>27463</Characters>
  <Application>Microsoft Office Word</Application>
  <DocSecurity>0</DocSecurity>
  <Lines>228</Lines>
  <Paragraphs>64</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32216</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86</cp:revision>
  <cp:lastPrinted>2002-07-08T13:51:00Z</cp:lastPrinted>
  <dcterms:created xsi:type="dcterms:W3CDTF">2023-02-27T06:57:00Z</dcterms:created>
  <dcterms:modified xsi:type="dcterms:W3CDTF">2023-03-15T19:18:00Z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