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251C6" w14:textId="77777777" w:rsidR="00F17969" w:rsidRPr="00F17969" w:rsidRDefault="00F17969" w:rsidP="00F17969">
      <w:r w:rsidRPr="00F17969">
        <w:t>The flow of steps for setting up the project described in the sources is as follows:</w:t>
      </w:r>
    </w:p>
    <w:p w14:paraId="17A7E941" w14:textId="77777777" w:rsidR="00F17969" w:rsidRPr="00F17969" w:rsidRDefault="00F17969" w:rsidP="00F17969">
      <w:pPr>
        <w:numPr>
          <w:ilvl w:val="0"/>
          <w:numId w:val="1"/>
        </w:numPr>
      </w:pPr>
      <w:r w:rsidRPr="00F17969">
        <w:rPr>
          <w:b/>
          <w:bCs/>
        </w:rPr>
        <w:t>Model Creation</w:t>
      </w:r>
      <w:r w:rsidRPr="00F17969">
        <w:t xml:space="preserve">: Start by adding a new </w:t>
      </w:r>
      <w:r w:rsidRPr="00F17969">
        <w:rPr>
          <w:b/>
          <w:bCs/>
        </w:rPr>
        <w:t>model class</w:t>
      </w:r>
      <w:r w:rsidRPr="00F17969">
        <w:t xml:space="preserve"> named Employee within the Models folder.</w:t>
      </w:r>
    </w:p>
    <w:p w14:paraId="1FAC31AA" w14:textId="77777777" w:rsidR="00F17969" w:rsidRPr="00F17969" w:rsidRDefault="00F17969" w:rsidP="00F17969">
      <w:pPr>
        <w:numPr>
          <w:ilvl w:val="0"/>
          <w:numId w:val="1"/>
        </w:numPr>
      </w:pPr>
      <w:r w:rsidRPr="00F17969">
        <w:rPr>
          <w:b/>
          <w:bCs/>
        </w:rPr>
        <w:t>Add Dependencies</w:t>
      </w:r>
      <w:r w:rsidRPr="00F17969">
        <w:t xml:space="preserve">: Install the necessary </w:t>
      </w:r>
      <w:r w:rsidRPr="00F17969">
        <w:rPr>
          <w:b/>
          <w:bCs/>
        </w:rPr>
        <w:t>NuGet packages</w:t>
      </w:r>
      <w:r w:rsidRPr="00F17969">
        <w:t xml:space="preserve">, specifically </w:t>
      </w:r>
      <w:proofErr w:type="spellStart"/>
      <w:r w:rsidRPr="00F17969">
        <w:t>Microsoft.EntityFrameworkCore</w:t>
      </w:r>
      <w:proofErr w:type="spellEnd"/>
      <w:r w:rsidRPr="00F17969">
        <w:t xml:space="preserve">, </w:t>
      </w:r>
      <w:proofErr w:type="spellStart"/>
      <w:proofErr w:type="gramStart"/>
      <w:r w:rsidRPr="00F17969">
        <w:t>Microsoft.EntityFrameworkCore.SqlServer</w:t>
      </w:r>
      <w:proofErr w:type="spellEnd"/>
      <w:proofErr w:type="gramEnd"/>
      <w:r w:rsidRPr="00F17969">
        <w:t xml:space="preserve">, and </w:t>
      </w:r>
      <w:proofErr w:type="spellStart"/>
      <w:proofErr w:type="gramStart"/>
      <w:r w:rsidRPr="00F17969">
        <w:t>Microsoft.EntityFrameworkCore.Tools</w:t>
      </w:r>
      <w:proofErr w:type="spellEnd"/>
      <w:proofErr w:type="gramEnd"/>
      <w:r w:rsidRPr="00F17969">
        <w:t>.</w:t>
      </w:r>
    </w:p>
    <w:p w14:paraId="2BFA1270" w14:textId="77777777" w:rsidR="00F17969" w:rsidRPr="00F17969" w:rsidRDefault="00F17969" w:rsidP="00F17969">
      <w:pPr>
        <w:numPr>
          <w:ilvl w:val="0"/>
          <w:numId w:val="1"/>
        </w:numPr>
      </w:pPr>
      <w:r w:rsidRPr="00F17969">
        <w:rPr>
          <w:b/>
          <w:bCs/>
        </w:rPr>
        <w:t>Database Context Setup</w:t>
      </w:r>
      <w:r w:rsidRPr="00F17969">
        <w:t xml:space="preserve">: Create the </w:t>
      </w:r>
      <w:proofErr w:type="spellStart"/>
      <w:r w:rsidRPr="00F17969">
        <w:rPr>
          <w:b/>
          <w:bCs/>
        </w:rPr>
        <w:t>EmpContext</w:t>
      </w:r>
      <w:proofErr w:type="spellEnd"/>
      <w:r w:rsidRPr="00F17969">
        <w:rPr>
          <w:b/>
          <w:bCs/>
        </w:rPr>
        <w:t xml:space="preserve"> class</w:t>
      </w:r>
      <w:r w:rsidRPr="00F17969">
        <w:t xml:space="preserve"> in the Models folder, ensuring it inherits from </w:t>
      </w:r>
      <w:proofErr w:type="spellStart"/>
      <w:r w:rsidRPr="00F17969">
        <w:t>DbContext</w:t>
      </w:r>
      <w:proofErr w:type="spellEnd"/>
      <w:r w:rsidRPr="00F17969">
        <w:t>.</w:t>
      </w:r>
    </w:p>
    <w:p w14:paraId="33A217B3" w14:textId="77777777" w:rsidR="00F17969" w:rsidRPr="00F17969" w:rsidRDefault="00F17969" w:rsidP="00F17969">
      <w:pPr>
        <w:numPr>
          <w:ilvl w:val="0"/>
          <w:numId w:val="1"/>
        </w:numPr>
      </w:pPr>
      <w:r w:rsidRPr="00F17969">
        <w:rPr>
          <w:b/>
          <w:bCs/>
        </w:rPr>
        <w:t>Configuration</w:t>
      </w:r>
      <w:r w:rsidRPr="00F17969">
        <w:t xml:space="preserve">: Define the </w:t>
      </w:r>
      <w:r w:rsidRPr="00F17969">
        <w:rPr>
          <w:b/>
          <w:bCs/>
        </w:rPr>
        <w:t>connection string</w:t>
      </w:r>
      <w:r w:rsidRPr="00F17969">
        <w:t xml:space="preserve"> in the </w:t>
      </w:r>
      <w:proofErr w:type="spellStart"/>
      <w:r w:rsidRPr="00F17969">
        <w:t>appsettings.json</w:t>
      </w:r>
      <w:proofErr w:type="spellEnd"/>
      <w:r w:rsidRPr="00F17969">
        <w:t xml:space="preserve"> file and update </w:t>
      </w:r>
      <w:proofErr w:type="spellStart"/>
      <w:r w:rsidRPr="00F17969">
        <w:t>Program.cs</w:t>
      </w:r>
      <w:proofErr w:type="spellEnd"/>
      <w:r w:rsidRPr="00F17969">
        <w:t xml:space="preserve"> to handle the database configuration.</w:t>
      </w:r>
    </w:p>
    <w:p w14:paraId="6C73ECAA" w14:textId="77777777" w:rsidR="00F17969" w:rsidRPr="00F17969" w:rsidRDefault="00F17969" w:rsidP="00F17969">
      <w:pPr>
        <w:numPr>
          <w:ilvl w:val="0"/>
          <w:numId w:val="1"/>
        </w:numPr>
      </w:pPr>
      <w:r w:rsidRPr="00F17969">
        <w:rPr>
          <w:b/>
          <w:bCs/>
        </w:rPr>
        <w:t>Database Migration</w:t>
      </w:r>
      <w:r w:rsidRPr="00F17969">
        <w:t xml:space="preserve">: Build the solution, </w:t>
      </w:r>
      <w:r w:rsidRPr="00F17969">
        <w:rPr>
          <w:b/>
          <w:bCs/>
        </w:rPr>
        <w:t>run migrations</w:t>
      </w:r>
      <w:r w:rsidRPr="00F17969">
        <w:t xml:space="preserve"> to generate the database tables, and insert dummy data into the </w:t>
      </w:r>
      <w:proofErr w:type="gramStart"/>
      <w:r w:rsidRPr="00F17969">
        <w:t>employees</w:t>
      </w:r>
      <w:proofErr w:type="gramEnd"/>
      <w:r w:rsidRPr="00F17969">
        <w:t xml:space="preserve"> table.</w:t>
      </w:r>
    </w:p>
    <w:p w14:paraId="364B3044" w14:textId="77777777" w:rsidR="00F17969" w:rsidRPr="00F17969" w:rsidRDefault="00F17969" w:rsidP="00F17969">
      <w:pPr>
        <w:numPr>
          <w:ilvl w:val="0"/>
          <w:numId w:val="1"/>
        </w:numPr>
      </w:pPr>
      <w:r w:rsidRPr="00F17969">
        <w:rPr>
          <w:b/>
          <w:bCs/>
        </w:rPr>
        <w:t>Interface Definition</w:t>
      </w:r>
      <w:r w:rsidRPr="00F17969">
        <w:t xml:space="preserve">: Add the </w:t>
      </w:r>
      <w:proofErr w:type="spellStart"/>
      <w:r w:rsidRPr="00F17969">
        <w:rPr>
          <w:b/>
          <w:bCs/>
        </w:rPr>
        <w:t>IEmployee</w:t>
      </w:r>
      <w:proofErr w:type="spellEnd"/>
      <w:r w:rsidRPr="00F17969">
        <w:rPr>
          <w:b/>
          <w:bCs/>
        </w:rPr>
        <w:t xml:space="preserve"> interface</w:t>
      </w:r>
      <w:r w:rsidRPr="00F17969">
        <w:t xml:space="preserve"> to the project to define asynchronous methods for managing employees, such as </w:t>
      </w:r>
      <w:proofErr w:type="spellStart"/>
      <w:r w:rsidRPr="00F17969">
        <w:t>GetAllEmployeesAsync</w:t>
      </w:r>
      <w:proofErr w:type="spellEnd"/>
      <w:r w:rsidRPr="00F17969">
        <w:t xml:space="preserve"> and </w:t>
      </w:r>
      <w:proofErr w:type="spellStart"/>
      <w:r w:rsidRPr="00F17969">
        <w:t>AddEmployeeAsync</w:t>
      </w:r>
      <w:proofErr w:type="spellEnd"/>
      <w:r w:rsidRPr="00F17969">
        <w:t>.</w:t>
      </w:r>
    </w:p>
    <w:p w14:paraId="7D8779F0" w14:textId="77777777" w:rsidR="00F17969" w:rsidRPr="00F17969" w:rsidRDefault="00F17969" w:rsidP="00F17969">
      <w:pPr>
        <w:numPr>
          <w:ilvl w:val="0"/>
          <w:numId w:val="1"/>
        </w:numPr>
      </w:pPr>
      <w:r w:rsidRPr="00F17969">
        <w:rPr>
          <w:b/>
          <w:bCs/>
        </w:rPr>
        <w:t>Service Implementation</w:t>
      </w:r>
      <w:r w:rsidRPr="00F17969">
        <w:t xml:space="preserve">: Implement the interface by creating the </w:t>
      </w:r>
      <w:proofErr w:type="spellStart"/>
      <w:r w:rsidRPr="00F17969">
        <w:rPr>
          <w:b/>
          <w:bCs/>
        </w:rPr>
        <w:t>EmployeeService</w:t>
      </w:r>
      <w:proofErr w:type="spellEnd"/>
      <w:r w:rsidRPr="00F17969">
        <w:rPr>
          <w:b/>
          <w:bCs/>
        </w:rPr>
        <w:t xml:space="preserve"> class</w:t>
      </w:r>
      <w:r w:rsidRPr="00F17969">
        <w:t xml:space="preserve">, which uses </w:t>
      </w:r>
      <w:proofErr w:type="spellStart"/>
      <w:r w:rsidRPr="00F17969">
        <w:t>EmpContext</w:t>
      </w:r>
      <w:proofErr w:type="spellEnd"/>
      <w:r w:rsidRPr="00F17969">
        <w:t xml:space="preserve"> to perform database operations.</w:t>
      </w:r>
    </w:p>
    <w:p w14:paraId="515DF934" w14:textId="77777777" w:rsidR="00F17969" w:rsidRPr="00F17969" w:rsidRDefault="00F17969" w:rsidP="00F17969">
      <w:pPr>
        <w:numPr>
          <w:ilvl w:val="0"/>
          <w:numId w:val="1"/>
        </w:numPr>
      </w:pPr>
      <w:r w:rsidRPr="00F17969">
        <w:rPr>
          <w:b/>
          <w:bCs/>
        </w:rPr>
        <w:t>Controller Development</w:t>
      </w:r>
      <w:r w:rsidRPr="00F17969">
        <w:t xml:space="preserve">: Create the </w:t>
      </w:r>
      <w:proofErr w:type="spellStart"/>
      <w:r w:rsidRPr="00F17969">
        <w:rPr>
          <w:b/>
          <w:bCs/>
        </w:rPr>
        <w:t>EmpController</w:t>
      </w:r>
      <w:proofErr w:type="spellEnd"/>
      <w:r w:rsidRPr="00F17969">
        <w:t xml:space="preserve"> (an API controller) and use </w:t>
      </w:r>
      <w:r w:rsidRPr="00F17969">
        <w:rPr>
          <w:b/>
          <w:bCs/>
        </w:rPr>
        <w:t>dependency injection</w:t>
      </w:r>
      <w:r w:rsidRPr="00F17969">
        <w:t xml:space="preserve"> to provide it with the </w:t>
      </w:r>
      <w:proofErr w:type="spellStart"/>
      <w:r w:rsidRPr="00F17969">
        <w:t>IEmployee</w:t>
      </w:r>
      <w:proofErr w:type="spellEnd"/>
      <w:r w:rsidRPr="00F17969">
        <w:t xml:space="preserve"> service.</w:t>
      </w:r>
    </w:p>
    <w:p w14:paraId="1D2E140A" w14:textId="77777777" w:rsidR="00F17969" w:rsidRPr="00F17969" w:rsidRDefault="00F17969" w:rsidP="00F17969">
      <w:pPr>
        <w:numPr>
          <w:ilvl w:val="0"/>
          <w:numId w:val="1"/>
        </w:numPr>
      </w:pPr>
      <w:r w:rsidRPr="00F17969">
        <w:rPr>
          <w:b/>
          <w:bCs/>
        </w:rPr>
        <w:t>Service Registration</w:t>
      </w:r>
      <w:r w:rsidRPr="00F17969">
        <w:t xml:space="preserve">: Register the service in the </w:t>
      </w:r>
      <w:proofErr w:type="spellStart"/>
      <w:r w:rsidRPr="00F17969">
        <w:rPr>
          <w:b/>
          <w:bCs/>
        </w:rPr>
        <w:t>Program.cs</w:t>
      </w:r>
      <w:proofErr w:type="spellEnd"/>
      <w:r w:rsidRPr="00F17969">
        <w:t xml:space="preserve"> file using </w:t>
      </w:r>
      <w:proofErr w:type="spellStart"/>
      <w:proofErr w:type="gramStart"/>
      <w:r w:rsidRPr="00F17969">
        <w:t>builder.Services.AddScoped</w:t>
      </w:r>
      <w:proofErr w:type="spellEnd"/>
      <w:proofErr w:type="gramEnd"/>
      <w:r w:rsidRPr="00F17969">
        <w:t>&lt;</w:t>
      </w:r>
      <w:proofErr w:type="spellStart"/>
      <w:r w:rsidRPr="00F17969">
        <w:t>IEmployee</w:t>
      </w:r>
      <w:proofErr w:type="spellEnd"/>
      <w:r w:rsidRPr="00F17969">
        <w:t xml:space="preserve">, </w:t>
      </w:r>
      <w:proofErr w:type="spellStart"/>
      <w:r w:rsidRPr="00F17969">
        <w:t>EmployeeService</w:t>
      </w:r>
      <w:proofErr w:type="spellEnd"/>
      <w:proofErr w:type="gramStart"/>
      <w:r w:rsidRPr="00F17969">
        <w:t>&gt;(</w:t>
      </w:r>
      <w:proofErr w:type="gramEnd"/>
      <w:r w:rsidRPr="00F17969">
        <w:t>).</w:t>
      </w:r>
    </w:p>
    <w:p w14:paraId="0BC37670" w14:textId="77777777" w:rsidR="00F17969" w:rsidRPr="00F17969" w:rsidRDefault="00F17969" w:rsidP="00F17969">
      <w:pPr>
        <w:numPr>
          <w:ilvl w:val="0"/>
          <w:numId w:val="1"/>
        </w:numPr>
      </w:pPr>
      <w:r w:rsidRPr="00F17969">
        <w:rPr>
          <w:b/>
          <w:bCs/>
        </w:rPr>
        <w:t>Execution</w:t>
      </w:r>
      <w:r w:rsidRPr="00F17969">
        <w:t xml:space="preserve">: Finally, </w:t>
      </w:r>
      <w:r w:rsidRPr="00F17969">
        <w:rPr>
          <w:b/>
          <w:bCs/>
        </w:rPr>
        <w:t>run the program</w:t>
      </w:r>
      <w:r w:rsidRPr="00F17969">
        <w:t xml:space="preserve"> to verify that the API executes correctly.</w:t>
      </w:r>
    </w:p>
    <w:p w14:paraId="6999ABAC" w14:textId="77777777" w:rsidR="00B97D09" w:rsidRDefault="00B97D09"/>
    <w:p w14:paraId="4779CF4A" w14:textId="77777777" w:rsidR="00F17969" w:rsidRDefault="00F17969"/>
    <w:p w14:paraId="5687A0AC" w14:textId="77777777" w:rsidR="00F17969" w:rsidRPr="00F17969" w:rsidRDefault="00F17969" w:rsidP="00F17969">
      <w:r w:rsidRPr="00F17969">
        <w:t xml:space="preserve">In the context of building an ASP.NET Core Web API, the sources highlight that </w:t>
      </w:r>
      <w:r w:rsidRPr="00F17969">
        <w:rPr>
          <w:b/>
          <w:bCs/>
        </w:rPr>
        <w:t>Models and the Data Layer</w:t>
      </w:r>
      <w:r w:rsidRPr="00F17969">
        <w:t xml:space="preserve"> form the foundation for data representation and persistence. Here is a discussion of these components based on the provided material:</w:t>
      </w:r>
    </w:p>
    <w:p w14:paraId="2C2BC293" w14:textId="77777777" w:rsidR="00F17969" w:rsidRPr="00F17969" w:rsidRDefault="00F17969" w:rsidP="00F17969">
      <w:pPr>
        <w:rPr>
          <w:b/>
          <w:bCs/>
        </w:rPr>
      </w:pPr>
      <w:r w:rsidRPr="00F17969">
        <w:rPr>
          <w:b/>
          <w:bCs/>
        </w:rPr>
        <w:t>The Role of Models</w:t>
      </w:r>
    </w:p>
    <w:p w14:paraId="25D43DF2" w14:textId="77777777" w:rsidR="00F17969" w:rsidRPr="00F17969" w:rsidRDefault="00F17969" w:rsidP="00F17969">
      <w:r w:rsidRPr="00F17969">
        <w:t xml:space="preserve">In this architecture, </w:t>
      </w:r>
      <w:r w:rsidRPr="00F17969">
        <w:rPr>
          <w:b/>
          <w:bCs/>
        </w:rPr>
        <w:t>Models</w:t>
      </w:r>
      <w:r w:rsidRPr="00F17969">
        <w:t xml:space="preserve"> serve as the blueprint for the data the application handles.</w:t>
      </w:r>
    </w:p>
    <w:p w14:paraId="5A593DC3" w14:textId="77777777" w:rsidR="00F17969" w:rsidRPr="00F17969" w:rsidRDefault="00F17969" w:rsidP="00F17969">
      <w:pPr>
        <w:numPr>
          <w:ilvl w:val="0"/>
          <w:numId w:val="2"/>
        </w:numPr>
      </w:pPr>
      <w:r w:rsidRPr="00F17969">
        <w:rPr>
          <w:b/>
          <w:bCs/>
        </w:rPr>
        <w:t>Entity Models:</w:t>
      </w:r>
      <w:r w:rsidRPr="00F17969">
        <w:t xml:space="preserve"> The Employee class, located in the Models folder, defines the structure of the data, such as the Id property, and utilizes </w:t>
      </w:r>
      <w:proofErr w:type="spellStart"/>
      <w:proofErr w:type="gramStart"/>
      <w:r w:rsidRPr="00F17969">
        <w:t>System.ComponentModel.DataAnnotations</w:t>
      </w:r>
      <w:proofErr w:type="spellEnd"/>
      <w:proofErr w:type="gramEnd"/>
      <w:r w:rsidRPr="00F17969">
        <w:t xml:space="preserve"> for metadata.</w:t>
      </w:r>
    </w:p>
    <w:p w14:paraId="2CA33B4E" w14:textId="77777777" w:rsidR="00F17969" w:rsidRPr="00F17969" w:rsidRDefault="00F17969" w:rsidP="00F17969">
      <w:pPr>
        <w:numPr>
          <w:ilvl w:val="0"/>
          <w:numId w:val="2"/>
        </w:numPr>
      </w:pPr>
      <w:r w:rsidRPr="00F17969">
        <w:rPr>
          <w:b/>
          <w:bCs/>
        </w:rPr>
        <w:t>Database Context:</w:t>
      </w:r>
      <w:r w:rsidRPr="00F17969">
        <w:t xml:space="preserve"> The sources define the </w:t>
      </w:r>
      <w:proofErr w:type="spellStart"/>
      <w:r w:rsidRPr="00F17969">
        <w:t>EmpContext</w:t>
      </w:r>
      <w:proofErr w:type="spellEnd"/>
      <w:r w:rsidRPr="00F17969">
        <w:t xml:space="preserve"> class (also within the Models folder) as the primary coordinator for Entity Framework functionality. It inherits from </w:t>
      </w:r>
      <w:proofErr w:type="spellStart"/>
      <w:r w:rsidRPr="00F17969">
        <w:t>DbContext</w:t>
      </w:r>
      <w:proofErr w:type="spellEnd"/>
      <w:r w:rsidRPr="00F17969">
        <w:t xml:space="preserve"> and is responsible for mapping the entity models to the database.</w:t>
      </w:r>
    </w:p>
    <w:p w14:paraId="0D26F488" w14:textId="77777777" w:rsidR="00F17969" w:rsidRPr="00F17969" w:rsidRDefault="00F17969" w:rsidP="00F17969">
      <w:pPr>
        <w:rPr>
          <w:b/>
          <w:bCs/>
        </w:rPr>
      </w:pPr>
      <w:r w:rsidRPr="00F17969">
        <w:rPr>
          <w:b/>
          <w:bCs/>
        </w:rPr>
        <w:t>The Data Access Layer Infrastructure</w:t>
      </w:r>
    </w:p>
    <w:p w14:paraId="2A7FCD0A" w14:textId="77777777" w:rsidR="00F17969" w:rsidRPr="00F17969" w:rsidRDefault="00F17969" w:rsidP="00F17969">
      <w:r w:rsidRPr="00F17969">
        <w:t xml:space="preserve">The sources detail a setup that relies on </w:t>
      </w:r>
      <w:r w:rsidRPr="00F17969">
        <w:rPr>
          <w:b/>
          <w:bCs/>
        </w:rPr>
        <w:t>Entity Framework Core (EF Core)</w:t>
      </w:r>
      <w:r w:rsidRPr="00F17969">
        <w:t xml:space="preserve"> as the Object-Relational Mapper (ORM).</w:t>
      </w:r>
    </w:p>
    <w:p w14:paraId="03E9C4FD" w14:textId="77777777" w:rsidR="00F17969" w:rsidRPr="00F17969" w:rsidRDefault="00F17969" w:rsidP="00F17969">
      <w:pPr>
        <w:numPr>
          <w:ilvl w:val="0"/>
          <w:numId w:val="3"/>
        </w:numPr>
      </w:pPr>
      <w:r w:rsidRPr="00F17969">
        <w:rPr>
          <w:b/>
          <w:bCs/>
        </w:rPr>
        <w:lastRenderedPageBreak/>
        <w:t>Dependencies:</w:t>
      </w:r>
      <w:r w:rsidRPr="00F17969">
        <w:t xml:space="preserve"> To enable the data layer, specific NuGet packages must be installed: </w:t>
      </w:r>
      <w:proofErr w:type="spellStart"/>
      <w:r w:rsidRPr="00F17969">
        <w:t>Microsoft.EntityFrameworkCore</w:t>
      </w:r>
      <w:proofErr w:type="spellEnd"/>
      <w:r w:rsidRPr="00F17969">
        <w:t xml:space="preserve">, </w:t>
      </w:r>
      <w:proofErr w:type="spellStart"/>
      <w:proofErr w:type="gramStart"/>
      <w:r w:rsidRPr="00F17969">
        <w:t>Microsoft.EntityFrameworkCore.SqlServer</w:t>
      </w:r>
      <w:proofErr w:type="spellEnd"/>
      <w:proofErr w:type="gramEnd"/>
      <w:r w:rsidRPr="00F17969">
        <w:t xml:space="preserve">, and </w:t>
      </w:r>
      <w:proofErr w:type="spellStart"/>
      <w:proofErr w:type="gramStart"/>
      <w:r w:rsidRPr="00F17969">
        <w:t>Microsoft.EntityFrameworkCore.Tools</w:t>
      </w:r>
      <w:proofErr w:type="spellEnd"/>
      <w:proofErr w:type="gramEnd"/>
      <w:r w:rsidRPr="00F17969">
        <w:t>.</w:t>
      </w:r>
    </w:p>
    <w:p w14:paraId="3A36D4E9" w14:textId="77777777" w:rsidR="00F17969" w:rsidRPr="00F17969" w:rsidRDefault="00F17969" w:rsidP="00F17969">
      <w:pPr>
        <w:numPr>
          <w:ilvl w:val="0"/>
          <w:numId w:val="3"/>
        </w:numPr>
      </w:pPr>
      <w:r w:rsidRPr="00F17969">
        <w:rPr>
          <w:b/>
          <w:bCs/>
        </w:rPr>
        <w:t>Configuration:</w:t>
      </w:r>
      <w:r w:rsidRPr="00F17969">
        <w:t xml:space="preserve"> The connection to the physical database is managed via a </w:t>
      </w:r>
      <w:r w:rsidRPr="00F17969">
        <w:rPr>
          <w:b/>
          <w:bCs/>
        </w:rPr>
        <w:t>connection string</w:t>
      </w:r>
      <w:r w:rsidRPr="00F17969">
        <w:t xml:space="preserve"> in </w:t>
      </w:r>
      <w:proofErr w:type="spellStart"/>
      <w:proofErr w:type="gramStart"/>
      <w:r w:rsidRPr="00F17969">
        <w:t>appsettings.json</w:t>
      </w:r>
      <w:proofErr w:type="spellEnd"/>
      <w:proofErr w:type="gramEnd"/>
      <w:r w:rsidRPr="00F17969">
        <w:t xml:space="preserve">, which specifies the server and database name (e.g., </w:t>
      </w:r>
      <w:proofErr w:type="spellStart"/>
      <w:r w:rsidRPr="00F17969">
        <w:t>EmpCg</w:t>
      </w:r>
      <w:proofErr w:type="spellEnd"/>
      <w:r w:rsidRPr="00F17969">
        <w:t>).</w:t>
      </w:r>
    </w:p>
    <w:p w14:paraId="6492AE8E" w14:textId="77777777" w:rsidR="00F17969" w:rsidRPr="00F17969" w:rsidRDefault="00F17969" w:rsidP="00F17969">
      <w:pPr>
        <w:numPr>
          <w:ilvl w:val="0"/>
          <w:numId w:val="3"/>
        </w:numPr>
      </w:pPr>
      <w:r w:rsidRPr="00F17969">
        <w:rPr>
          <w:b/>
          <w:bCs/>
        </w:rPr>
        <w:t>Persistence:</w:t>
      </w:r>
      <w:r w:rsidRPr="00F17969">
        <w:t xml:space="preserve"> The sources emphasize using </w:t>
      </w:r>
      <w:r w:rsidRPr="00F17969">
        <w:rPr>
          <w:b/>
          <w:bCs/>
        </w:rPr>
        <w:t>migrations</w:t>
      </w:r>
      <w:r w:rsidRPr="00F17969">
        <w:t xml:space="preserve"> to translate the C# models into actual database tables.</w:t>
      </w:r>
    </w:p>
    <w:p w14:paraId="6A3F7B77" w14:textId="77777777" w:rsidR="00F17969" w:rsidRPr="00F17969" w:rsidRDefault="00F17969" w:rsidP="00F17969">
      <w:pPr>
        <w:rPr>
          <w:b/>
          <w:bCs/>
        </w:rPr>
      </w:pPr>
      <w:r w:rsidRPr="00F17969">
        <w:rPr>
          <w:b/>
          <w:bCs/>
        </w:rPr>
        <w:t>Service Layer and Abstraction</w:t>
      </w:r>
    </w:p>
    <w:p w14:paraId="20706411" w14:textId="77777777" w:rsidR="00F17969" w:rsidRPr="00F17969" w:rsidRDefault="00F17969" w:rsidP="00F17969">
      <w:r w:rsidRPr="00F17969">
        <w:t xml:space="preserve">A key takeaway from the sources is the use of an </w:t>
      </w:r>
      <w:r w:rsidRPr="00F17969">
        <w:rPr>
          <w:b/>
          <w:bCs/>
        </w:rPr>
        <w:t>abstraction layer</w:t>
      </w:r>
      <w:r w:rsidRPr="00F17969">
        <w:t xml:space="preserve"> between the database and the API controller to handle data operations.</w:t>
      </w:r>
    </w:p>
    <w:p w14:paraId="12BB9FDE" w14:textId="77777777" w:rsidR="00F17969" w:rsidRPr="00F17969" w:rsidRDefault="00F17969" w:rsidP="00F17969">
      <w:pPr>
        <w:numPr>
          <w:ilvl w:val="0"/>
          <w:numId w:val="4"/>
        </w:numPr>
      </w:pPr>
      <w:r w:rsidRPr="00F17969">
        <w:rPr>
          <w:b/>
          <w:bCs/>
        </w:rPr>
        <w:t>Interface (</w:t>
      </w:r>
      <w:proofErr w:type="spellStart"/>
      <w:r w:rsidRPr="00F17969">
        <w:rPr>
          <w:b/>
          <w:bCs/>
        </w:rPr>
        <w:t>IEmployee</w:t>
      </w:r>
      <w:proofErr w:type="spellEnd"/>
      <w:r w:rsidRPr="00F17969">
        <w:rPr>
          <w:b/>
          <w:bCs/>
        </w:rPr>
        <w:t>):</w:t>
      </w:r>
      <w:r w:rsidRPr="00F17969">
        <w:t xml:space="preserve"> This defines a contract for asynchronous data operations, such as </w:t>
      </w:r>
      <w:proofErr w:type="spellStart"/>
      <w:r w:rsidRPr="00F17969">
        <w:t>GetAllEmployeesAsync</w:t>
      </w:r>
      <w:proofErr w:type="spellEnd"/>
      <w:r w:rsidRPr="00F17969">
        <w:t xml:space="preserve">, </w:t>
      </w:r>
      <w:proofErr w:type="spellStart"/>
      <w:r w:rsidRPr="00F17969">
        <w:t>AddEmployeeAsync</w:t>
      </w:r>
      <w:proofErr w:type="spellEnd"/>
      <w:r w:rsidRPr="00F17969">
        <w:t xml:space="preserve">, and </w:t>
      </w:r>
      <w:proofErr w:type="spellStart"/>
      <w:r w:rsidRPr="00F17969">
        <w:t>DeleteEmployeeAsync</w:t>
      </w:r>
      <w:proofErr w:type="spellEnd"/>
      <w:r w:rsidRPr="00F17969">
        <w:t>.</w:t>
      </w:r>
    </w:p>
    <w:p w14:paraId="42F0CA43" w14:textId="77777777" w:rsidR="00F17969" w:rsidRPr="00F17969" w:rsidRDefault="00F17969" w:rsidP="00F17969">
      <w:pPr>
        <w:numPr>
          <w:ilvl w:val="0"/>
          <w:numId w:val="4"/>
        </w:numPr>
      </w:pPr>
      <w:r w:rsidRPr="00F17969">
        <w:rPr>
          <w:b/>
          <w:bCs/>
        </w:rPr>
        <w:t>Service Implementation (</w:t>
      </w:r>
      <w:proofErr w:type="spellStart"/>
      <w:r w:rsidRPr="00F17969">
        <w:rPr>
          <w:b/>
          <w:bCs/>
        </w:rPr>
        <w:t>EmployeeService</w:t>
      </w:r>
      <w:proofErr w:type="spellEnd"/>
      <w:r w:rsidRPr="00F17969">
        <w:rPr>
          <w:b/>
          <w:bCs/>
        </w:rPr>
        <w:t>):</w:t>
      </w:r>
      <w:r w:rsidRPr="00F17969">
        <w:t xml:space="preserve"> This class implements the interface and contains the actual logic for interacting with the </w:t>
      </w:r>
      <w:proofErr w:type="spellStart"/>
      <w:r w:rsidRPr="00F17969">
        <w:t>EmpContext</w:t>
      </w:r>
      <w:proofErr w:type="spellEnd"/>
      <w:r w:rsidRPr="00F17969">
        <w:t xml:space="preserve">. For example, the </w:t>
      </w:r>
      <w:proofErr w:type="spellStart"/>
      <w:r w:rsidRPr="00F17969">
        <w:t>AddEmployeeAsync</w:t>
      </w:r>
      <w:proofErr w:type="spellEnd"/>
      <w:r w:rsidRPr="00F17969">
        <w:t xml:space="preserve"> method uses _</w:t>
      </w:r>
      <w:proofErr w:type="spellStart"/>
      <w:proofErr w:type="gramStart"/>
      <w:r w:rsidRPr="00F17969">
        <w:t>context.employees</w:t>
      </w:r>
      <w:proofErr w:type="gramEnd"/>
      <w:r w:rsidRPr="00F17969">
        <w:t>.AddAsync</w:t>
      </w:r>
      <w:proofErr w:type="spellEnd"/>
      <w:r w:rsidRPr="00F17969">
        <w:t xml:space="preserve"> and </w:t>
      </w:r>
      <w:proofErr w:type="spellStart"/>
      <w:r w:rsidRPr="00F17969">
        <w:t>SaveChangesAsync</w:t>
      </w:r>
      <w:proofErr w:type="spellEnd"/>
      <w:r w:rsidRPr="00F17969">
        <w:t xml:space="preserve"> to persist data.</w:t>
      </w:r>
    </w:p>
    <w:p w14:paraId="2A8C322D" w14:textId="77777777" w:rsidR="00F17969" w:rsidRPr="00F17969" w:rsidRDefault="00F17969" w:rsidP="00F17969">
      <w:pPr>
        <w:rPr>
          <w:b/>
          <w:bCs/>
        </w:rPr>
      </w:pPr>
      <w:r w:rsidRPr="00F17969">
        <w:rPr>
          <w:b/>
          <w:bCs/>
        </w:rPr>
        <w:t>Integration via Dependency Injection</w:t>
      </w:r>
    </w:p>
    <w:p w14:paraId="5F6DA6E9" w14:textId="77777777" w:rsidR="00F17969" w:rsidRPr="00F17969" w:rsidRDefault="00F17969" w:rsidP="00F17969">
      <w:r w:rsidRPr="00F17969">
        <w:t>Finally, the sources show how these layers are integrated into the Web API:</w:t>
      </w:r>
    </w:p>
    <w:p w14:paraId="0CA92C30" w14:textId="77777777" w:rsidR="00F17969" w:rsidRPr="00F17969" w:rsidRDefault="00F17969" w:rsidP="00F17969">
      <w:pPr>
        <w:numPr>
          <w:ilvl w:val="0"/>
          <w:numId w:val="5"/>
        </w:numPr>
      </w:pPr>
      <w:r w:rsidRPr="00F17969">
        <w:rPr>
          <w:b/>
          <w:bCs/>
        </w:rPr>
        <w:t>Controller Usage:</w:t>
      </w:r>
      <w:r w:rsidRPr="00F17969">
        <w:t xml:space="preserve"> The </w:t>
      </w:r>
      <w:proofErr w:type="spellStart"/>
      <w:r w:rsidRPr="00F17969">
        <w:t>EmpController</w:t>
      </w:r>
      <w:proofErr w:type="spellEnd"/>
      <w:r w:rsidRPr="00F17969">
        <w:t xml:space="preserve"> does not interact with the database context directly; instead, it receives an instance of </w:t>
      </w:r>
      <w:proofErr w:type="spellStart"/>
      <w:r w:rsidRPr="00F17969">
        <w:t>IEmployee</w:t>
      </w:r>
      <w:proofErr w:type="spellEnd"/>
      <w:r w:rsidRPr="00F17969">
        <w:t xml:space="preserve"> through its </w:t>
      </w:r>
      <w:r w:rsidRPr="00F17969">
        <w:rPr>
          <w:b/>
          <w:bCs/>
        </w:rPr>
        <w:t>constructor</w:t>
      </w:r>
      <w:r w:rsidRPr="00F17969">
        <w:t>.</w:t>
      </w:r>
    </w:p>
    <w:p w14:paraId="5110E45C" w14:textId="77777777" w:rsidR="00F17969" w:rsidRPr="00F17969" w:rsidRDefault="00F17969" w:rsidP="00F17969">
      <w:pPr>
        <w:numPr>
          <w:ilvl w:val="0"/>
          <w:numId w:val="5"/>
        </w:numPr>
      </w:pPr>
      <w:r w:rsidRPr="00F17969">
        <w:rPr>
          <w:b/>
          <w:bCs/>
        </w:rPr>
        <w:t>Service Registration:</w:t>
      </w:r>
      <w:r w:rsidRPr="00F17969">
        <w:t xml:space="preserve"> For the Data Layer to be available to the controller, it must be registered in </w:t>
      </w:r>
      <w:proofErr w:type="spellStart"/>
      <w:r w:rsidRPr="00F17969">
        <w:t>Program.cs</w:t>
      </w:r>
      <w:proofErr w:type="spellEnd"/>
      <w:r w:rsidRPr="00F17969">
        <w:t xml:space="preserve"> using </w:t>
      </w:r>
      <w:proofErr w:type="spellStart"/>
      <w:proofErr w:type="gramStart"/>
      <w:r w:rsidRPr="00F17969">
        <w:t>builder.Services.AddScoped</w:t>
      </w:r>
      <w:proofErr w:type="spellEnd"/>
      <w:proofErr w:type="gramEnd"/>
      <w:r w:rsidRPr="00F17969">
        <w:t>&lt;</w:t>
      </w:r>
      <w:proofErr w:type="spellStart"/>
      <w:r w:rsidRPr="00F17969">
        <w:t>IEmployee</w:t>
      </w:r>
      <w:proofErr w:type="spellEnd"/>
      <w:r w:rsidRPr="00F17969">
        <w:t xml:space="preserve">, </w:t>
      </w:r>
      <w:proofErr w:type="spellStart"/>
      <w:r w:rsidRPr="00F17969">
        <w:t>EmployeeService</w:t>
      </w:r>
      <w:proofErr w:type="spellEnd"/>
      <w:proofErr w:type="gramStart"/>
      <w:r w:rsidRPr="00F17969">
        <w:t>&gt;(</w:t>
      </w:r>
      <w:proofErr w:type="gramEnd"/>
      <w:r w:rsidRPr="00F17969">
        <w:t>). This ensures that the Web API can correctly resolve the dependencies at runtime.</w:t>
      </w:r>
    </w:p>
    <w:p w14:paraId="7F305385" w14:textId="77777777" w:rsidR="00F17969" w:rsidRDefault="00F17969"/>
    <w:sectPr w:rsidR="00F17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95BD1"/>
    <w:multiLevelType w:val="multilevel"/>
    <w:tmpl w:val="3B0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B21EC"/>
    <w:multiLevelType w:val="multilevel"/>
    <w:tmpl w:val="119A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67529"/>
    <w:multiLevelType w:val="multilevel"/>
    <w:tmpl w:val="FA96F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10235F"/>
    <w:multiLevelType w:val="multilevel"/>
    <w:tmpl w:val="3D2E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C400C"/>
    <w:multiLevelType w:val="multilevel"/>
    <w:tmpl w:val="AEF6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299699">
    <w:abstractNumId w:val="2"/>
  </w:num>
  <w:num w:numId="2" w16cid:durableId="1299072926">
    <w:abstractNumId w:val="4"/>
  </w:num>
  <w:num w:numId="3" w16cid:durableId="1018041367">
    <w:abstractNumId w:val="1"/>
  </w:num>
  <w:num w:numId="4" w16cid:durableId="1390763645">
    <w:abstractNumId w:val="3"/>
  </w:num>
  <w:num w:numId="5" w16cid:durableId="1920863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969"/>
    <w:rsid w:val="000D4773"/>
    <w:rsid w:val="00943DF2"/>
    <w:rsid w:val="00B97D09"/>
    <w:rsid w:val="00F1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B258"/>
  <w15:chartTrackingRefBased/>
  <w15:docId w15:val="{F9B0FD81-52C1-4088-8CFA-A6208E393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9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9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9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585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Raghavendra Ponde</dc:creator>
  <cp:keywords/>
  <dc:description/>
  <cp:lastModifiedBy>Raghavendra Ponde</cp:lastModifiedBy>
  <cp:revision>1</cp:revision>
  <dcterms:created xsi:type="dcterms:W3CDTF">2026-03-27T17:32:00Z</dcterms:created>
  <dcterms:modified xsi:type="dcterms:W3CDTF">2026-03-27T17:34:00Z</dcterms:modified>
</cp:coreProperties>
</file>