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06yc3rgr879" w:id="0"/>
      <w:bookmarkEnd w:id="0"/>
      <w:r w:rsidDel="00000000" w:rsidR="00000000" w:rsidRPr="00000000">
        <w:rPr>
          <w:b w:val="1"/>
          <w:bCs w:val="1"/>
          <w:sz w:val="46"/>
          <w:szCs w:val="46"/>
          <w:rtl w:val="0"/>
        </w:rPr>
        <w:t xml:space="preserve">Documento 3 — Evidencias de Progreso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xndirpqwibu" w:id="1"/>
      <w:bookmarkEnd w:id="1"/>
      <w:r w:rsidDel="00000000" w:rsidR="00000000" w:rsidRPr="00000000">
        <w:rPr>
          <w:b w:val="1"/>
          <w:bCs w:val="1"/>
          <w:sz w:val="34"/>
          <w:szCs w:val="34"/>
          <w:rtl w:val="0"/>
        </w:rPr>
        <w:t xml:space="preserve">Proyecto CoreStream — Plataforma de Inteligencia Operacional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6fdtjpcr1nu" w:id="2"/>
      <w:bookmarkEnd w:id="2"/>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04">
      <w:pPr>
        <w:spacing w:after="240" w:before="240" w:lineRule="auto"/>
        <w:rPr/>
      </w:pPr>
      <w:r w:rsidDel="00000000" w:rsidR="00000000" w:rsidRPr="00000000">
        <w:rPr>
          <w:rtl w:val="0"/>
        </w:rPr>
        <w:t xml:space="preserve">El presente documento reúne evidencias visuales del desarrollo de CoreStream, con el objetivo de respaldar el avance de las funcionalidades trabajadas durante los Sprints completados y demostrar la existencia y evolución del repositorio del proyecto.</w:t>
      </w:r>
    </w:p>
    <w:p w:rsidR="00000000" w:rsidDel="00000000" w:rsidP="00000000" w:rsidRDefault="00000000" w:rsidRPr="00000000" w14:paraId="00000005">
      <w:pPr>
        <w:spacing w:after="240" w:before="240" w:lineRule="auto"/>
        <w:rPr/>
      </w:pPr>
      <w:r w:rsidDel="00000000" w:rsidR="00000000" w:rsidRPr="00000000">
        <w:rPr>
          <w:rtl w:val="0"/>
        </w:rPr>
        <w:t xml:space="preserve">Cada evidencia se relaciona con un Sprint, una épica o un requerimiento específico. Las capturas deben corresponder al estado real de la aplicación o del repositorio y permitir verificar de manera objetiva el resultado mostrado.</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wlkhhmf1x5k" w:id="3"/>
      <w:bookmarkEnd w:id="3"/>
      <w:r w:rsidDel="00000000" w:rsidR="00000000" w:rsidRPr="00000000">
        <w:rPr>
          <w:b w:val="1"/>
          <w:bCs w:val="1"/>
          <w:color w:val="000000"/>
          <w:sz w:val="26"/>
          <w:szCs w:val="26"/>
          <w:rtl w:val="0"/>
        </w:rPr>
        <w:t xml:space="preserve">2. Catálogo de evidencias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5hp9g676mg4" w:id="4"/>
      <w:bookmarkEnd w:id="4"/>
      <w:r w:rsidDel="00000000" w:rsidR="00000000" w:rsidRPr="00000000">
        <w:rPr>
          <w:b w:val="1"/>
          <w:bCs w:val="1"/>
          <w:sz w:val="34"/>
          <w:szCs w:val="34"/>
          <w:rtl w:val="0"/>
        </w:rPr>
        <w:t xml:space="preserve">Sprint 1 — EPIC1: Análisis y Arquitectura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8hss05vbx4s" w:id="5"/>
      <w:bookmarkEnd w:id="5"/>
      <w:r w:rsidDel="00000000" w:rsidR="00000000" w:rsidRPr="00000000">
        <w:rPr>
          <w:b w:val="1"/>
          <w:bCs w:val="1"/>
          <w:color w:val="000000"/>
          <w:sz w:val="26"/>
          <w:szCs w:val="26"/>
          <w:rtl w:val="0"/>
        </w:rPr>
        <w:t xml:space="preserve">Evidencia EV-001 — Estructura general del proyecto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ID:</w:t>
      </w:r>
      <w:r w:rsidDel="00000000" w:rsidR="00000000" w:rsidRPr="00000000">
        <w:rPr>
          <w:rtl w:val="0"/>
        </w:rPr>
        <w:t xml:space="preserve"> EV-001</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1 — Análisis y Arquitectura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EPIC1 — Análisis y Arquitectura</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Nombre:</w:t>
      </w:r>
      <w:r w:rsidDel="00000000" w:rsidR="00000000" w:rsidRPr="00000000">
        <w:rPr>
          <w:rtl w:val="0"/>
        </w:rPr>
        <w:t xml:space="preserve"> Organización inicial de CoreStream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2302179" cy="2176463"/>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02179"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la estructura general del proyecto, mostrando la organización de sus directorios y los principales componentes de la solución.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revisar la organización técnica inicial del proyecto y reconocer la separación de sus componentes. La correspondencia completa con la arquitectura definida deberá contrastarse con la documentación técnica.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y8079wfdeml" w:id="6"/>
      <w:bookmarkEnd w:id="6"/>
      <w:r w:rsidDel="00000000" w:rsidR="00000000" w:rsidRPr="00000000">
        <w:rPr>
          <w:b w:val="1"/>
          <w:bCs w:val="1"/>
          <w:color w:val="000000"/>
          <w:sz w:val="26"/>
          <w:szCs w:val="26"/>
          <w:rtl w:val="0"/>
        </w:rPr>
        <w:t xml:space="preserve">Evidencia EV-002 — Arquitectura tecnológica definida</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ID:</w:t>
      </w:r>
      <w:r w:rsidDel="00000000" w:rsidR="00000000" w:rsidRPr="00000000">
        <w:rPr>
          <w:rtl w:val="0"/>
        </w:rPr>
        <w:t xml:space="preserve"> EV-002</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1 — Análisis y Arquitectura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EPIC1 — Análisis y Arquitectura</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Nombre:</w:t>
      </w:r>
      <w:r w:rsidDel="00000000" w:rsidR="00000000" w:rsidRPr="00000000">
        <w:rPr>
          <w:rtl w:val="0"/>
        </w:rPr>
        <w:t xml:space="preserve"> Tecnologías y componentes de la plataforma</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667375" cy="8753475"/>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67375" cy="87534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un archivo de configuración o documentación técnica donde se identifiquen tecnologías y componentes de CoreStream.</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respaldar las decisiones tecnológicas documentadas para la plataforma. </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6hych93ptlx" w:id="7"/>
      <w:bookmarkEnd w:id="7"/>
      <w:r w:rsidDel="00000000" w:rsidR="00000000" w:rsidRPr="00000000">
        <w:rPr>
          <w:b w:val="1"/>
          <w:bCs w:val="1"/>
          <w:sz w:val="34"/>
          <w:szCs w:val="34"/>
          <w:rtl w:val="0"/>
        </w:rPr>
        <w:t xml:space="preserve">Sprint 2 — EPIC2: Persistencia y Base de Datos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imzya0rkr3xw" w:id="8"/>
      <w:bookmarkEnd w:id="8"/>
      <w:r w:rsidDel="00000000" w:rsidR="00000000" w:rsidRPr="00000000">
        <w:rPr>
          <w:b w:val="1"/>
          <w:bCs w:val="1"/>
          <w:color w:val="000000"/>
          <w:sz w:val="26"/>
          <w:szCs w:val="26"/>
          <w:rtl w:val="0"/>
        </w:rPr>
        <w:t xml:space="preserve">Evidencia EV-003 — Configuración de la persistencia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ID:</w:t>
      </w:r>
      <w:r w:rsidDel="00000000" w:rsidR="00000000" w:rsidRPr="00000000">
        <w:rPr>
          <w:rtl w:val="0"/>
        </w:rPr>
        <w:t xml:space="preserve"> EV-003</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2 — Persistencia y Base de Datos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EPIC2 — Persistencia y Base de Datos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Nombre:</w:t>
      </w:r>
      <w:r w:rsidDel="00000000" w:rsidR="00000000" w:rsidRPr="00000000">
        <w:rPr>
          <w:rtl w:val="0"/>
        </w:rPr>
        <w:t xml:space="preserve"> Configuración de la conexión a PostgreSQL</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5731200" cy="4699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la configuración pertinente de la base de datos o de una ejecución que demuestre la conexión con PostgreSQL. Se deben ocultar contraseñas, tokens y otros datos sensibles.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respaldar la configuración de persistencia utilizada por el sistema. La conexión efectiva deberá confirmarse mediante una ejecución verificable.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limkp81isd4" w:id="9"/>
      <w:bookmarkEnd w:id="9"/>
      <w:r w:rsidDel="00000000" w:rsidR="00000000" w:rsidRPr="00000000">
        <w:rPr>
          <w:b w:val="1"/>
          <w:bCs w:val="1"/>
          <w:color w:val="000000"/>
          <w:sz w:val="26"/>
          <w:szCs w:val="26"/>
          <w:rtl w:val="0"/>
        </w:rPr>
        <w:t xml:space="preserve">Evidencia EV-004 — Migraciones de base de datos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ID:</w:t>
      </w:r>
      <w:r w:rsidDel="00000000" w:rsidR="00000000" w:rsidRPr="00000000">
        <w:rPr>
          <w:rtl w:val="0"/>
        </w:rPr>
        <w:t xml:space="preserve"> EV-004</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2 — Persistencia y Base de Datos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EPIC2 — Persistencia y Base de Datos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Nombre:</w:t>
      </w:r>
      <w:r w:rsidDel="00000000" w:rsidR="00000000" w:rsidRPr="00000000">
        <w:rPr>
          <w:rtl w:val="0"/>
        </w:rPr>
        <w:t xml:space="preserve"> Administración de cambios del esquema mediante Alembic</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731200" cy="3606800"/>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una migración de Alembic o de la ejecución de un comando que muestre el estado de las migraciones del proyecto.</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comprobar la existencia de mecanismos para versionar cambios en el esquema de la base de datos. La aplicación correcta de las migraciones deberá respaldarse con el resultado real de su ejecución.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u6n4uw1ek788" w:id="10"/>
      <w:bookmarkEnd w:id="10"/>
      <w:r w:rsidDel="00000000" w:rsidR="00000000" w:rsidRPr="00000000">
        <w:rPr>
          <w:b w:val="1"/>
          <w:bCs w:val="1"/>
          <w:sz w:val="34"/>
          <w:szCs w:val="34"/>
          <w:rtl w:val="0"/>
        </w:rPr>
        <w:t xml:space="preserve">Sprint 3 — EPIC2.5: Gestión de Proyectos y Aplicaciones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6djcsfxqmfg" w:id="11"/>
      <w:bookmarkEnd w:id="11"/>
      <w:r w:rsidDel="00000000" w:rsidR="00000000" w:rsidRPr="00000000">
        <w:rPr>
          <w:b w:val="1"/>
          <w:bCs w:val="1"/>
          <w:color w:val="000000"/>
          <w:sz w:val="26"/>
          <w:szCs w:val="26"/>
          <w:rtl w:val="0"/>
        </w:rPr>
        <w:t xml:space="preserve">Evidencia EV-005 — Interfaz de gestión de proyectos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ID:</w:t>
      </w:r>
      <w:r w:rsidDel="00000000" w:rsidR="00000000" w:rsidRPr="00000000">
        <w:rPr>
          <w:rtl w:val="0"/>
        </w:rPr>
        <w:t xml:space="preserve"> EV-005</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3 — Gestión de Proyectos y Aplicaciones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EPIC2.5 — Gestión de Proyectos y Aplicaciones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Nombre:</w:t>
      </w:r>
      <w:r w:rsidDel="00000000" w:rsidR="00000000" w:rsidRPr="00000000">
        <w:rPr>
          <w:rtl w:val="0"/>
        </w:rPr>
        <w:t xml:space="preserve"> Visualización de proyectos y aplicaciones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5731200" cy="3873500"/>
            <wp:effectExtent b="0" l="0" r="0" t="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la interfaz de CoreStream donde se visualicen los proyectos o aplicaciones administrados por la plataforma.</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evaluar la presentación de la información y la disponibilidad de la interfaz de gestión. Las operaciones de creación, modificación o archivado deberán verificarse por separado si no aparecen en la captura.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orafor83uqp" w:id="12"/>
      <w:bookmarkEnd w:id="12"/>
      <w:r w:rsidDel="00000000" w:rsidR="00000000" w:rsidRPr="00000000">
        <w:rPr>
          <w:b w:val="1"/>
          <w:bCs w:val="1"/>
          <w:color w:val="000000"/>
          <w:sz w:val="26"/>
          <w:szCs w:val="26"/>
          <w:rtl w:val="0"/>
        </w:rPr>
        <w:t xml:space="preserve">Evidencia EV-006 — Detalle o administración de un proyecto</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ID:</w:t>
      </w:r>
      <w:r w:rsidDel="00000000" w:rsidR="00000000" w:rsidRPr="00000000">
        <w:rPr>
          <w:rtl w:val="0"/>
        </w:rPr>
        <w:t xml:space="preserve"> EV-006</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3 — Gestión de Proyectos y Aplicaciones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EPIC2.5 — Gestión de Proyectos y Aplicaciones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Nombre:</w:t>
      </w:r>
      <w:r w:rsidDel="00000000" w:rsidR="00000000" w:rsidRPr="00000000">
        <w:rPr>
          <w:rtl w:val="0"/>
        </w:rPr>
        <w:t xml:space="preserve"> Detalle y organización de un proyecto</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3F">
      <w:pPr>
        <w:spacing w:after="240" w:before="240" w:lineRule="auto"/>
        <w:rPr/>
      </w:pPr>
      <w:r w:rsidDel="00000000" w:rsidR="00000000" w:rsidRPr="00000000">
        <w:rPr/>
        <w:drawing>
          <wp:inline distB="114300" distT="114300" distL="114300" distR="114300">
            <wp:extent cx="5731200" cy="30734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del detalle de un proyecto o de la interfaz que permita revisar sus datos y elementos asociados, como sus épicas, si esa funcionalidad está disponible.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revisar cómo se organiza la información del proyecto. La asociación correcta entre proyectos, clientes y épicas deberá verificarse según las funcionalidades efectivamente desarrolladas.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37316mza9n" w:id="13"/>
      <w:bookmarkEnd w:id="13"/>
      <w:r w:rsidDel="00000000" w:rsidR="00000000" w:rsidRPr="00000000">
        <w:rPr>
          <w:b w:val="1"/>
          <w:bCs w:val="1"/>
          <w:sz w:val="34"/>
          <w:szCs w:val="34"/>
          <w:rtl w:val="0"/>
        </w:rPr>
        <w:t xml:space="preserve">Sprint 4 — EPIC3: Gestión de Tickets y Kanban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c7jyow7btnb3" w:id="14"/>
      <w:bookmarkEnd w:id="14"/>
      <w:r w:rsidDel="00000000" w:rsidR="00000000" w:rsidRPr="00000000">
        <w:rPr>
          <w:b w:val="1"/>
          <w:bCs w:val="1"/>
          <w:color w:val="000000"/>
          <w:sz w:val="26"/>
          <w:szCs w:val="26"/>
          <w:rtl w:val="0"/>
        </w:rPr>
        <w:t xml:space="preserve">Evidencia EV-007 — Visualización de tickets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ID:</w:t>
      </w:r>
      <w:r w:rsidDel="00000000" w:rsidR="00000000" w:rsidRPr="00000000">
        <w:rPr>
          <w:rtl w:val="0"/>
        </w:rPr>
        <w:t xml:space="preserve"> EV-007</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4 — Gestión de Tickets y Kanban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EPIC3 — Gestión de Tickets y Kanban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Nombre:</w:t>
      </w:r>
      <w:r w:rsidDel="00000000" w:rsidR="00000000" w:rsidRPr="00000000">
        <w:rPr>
          <w:rtl w:val="0"/>
        </w:rPr>
        <w:t xml:space="preserve"> Listado o detalle de tickets de trabajo</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731200" cy="35052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la interfaz donde se visualicen tickets con información disponible, como título, descripción, prioridad, responsable o estado.</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revisar la presentación de los tickets y los campos visibles. Las operaciones de creación, edición y persistencia deberán validarse mediante acciones reales si no quedan demostradas en la imagen.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iwgkshn06nsg" w:id="15"/>
      <w:bookmarkEnd w:id="15"/>
      <w:r w:rsidDel="00000000" w:rsidR="00000000" w:rsidRPr="00000000">
        <w:rPr>
          <w:b w:val="1"/>
          <w:bCs w:val="1"/>
          <w:color w:val="000000"/>
          <w:sz w:val="26"/>
          <w:szCs w:val="26"/>
          <w:rtl w:val="0"/>
        </w:rPr>
        <w:t xml:space="preserve">Evidencia EV-008 — Tablero Kanban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ID:</w:t>
      </w:r>
      <w:r w:rsidDel="00000000" w:rsidR="00000000" w:rsidRPr="00000000">
        <w:rPr>
          <w:rtl w:val="0"/>
        </w:rPr>
        <w:t xml:space="preserve"> EV-008</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4 — Gestión de Tickets y Kanban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EPIC3 — Gestión de Tickets y Kanban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Nombre:</w:t>
      </w:r>
      <w:r w:rsidDel="00000000" w:rsidR="00000000" w:rsidRPr="00000000">
        <w:rPr>
          <w:rtl w:val="0"/>
        </w:rPr>
        <w:t xml:space="preserve"> Organización visual del trabajo mediante Kanban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5731200" cy="77470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del tablero Kanban con las columnas y los tickets que efectivamente estén disponibles en la aplicación.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comprobar la representación visual del flujo de trabajo. El cambio de estado, el movimiento entre columnas y la persistencia de esos cambios deberán validarse mediante pruebas funcionales.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vxilm4ph0bmv" w:id="16"/>
      <w:bookmarkEnd w:id="16"/>
      <w:r w:rsidDel="00000000" w:rsidR="00000000" w:rsidRPr="00000000">
        <w:rPr>
          <w:b w:val="1"/>
          <w:bCs w:val="1"/>
          <w:sz w:val="34"/>
          <w:szCs w:val="34"/>
          <w:rtl w:val="0"/>
        </w:rPr>
        <w:t xml:space="preserve">Sprint 5 — EPIC4: Sprints y SLA</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en2p3u607jdb" w:id="17"/>
      <w:bookmarkEnd w:id="17"/>
      <w:r w:rsidDel="00000000" w:rsidR="00000000" w:rsidRPr="00000000">
        <w:rPr>
          <w:b w:val="1"/>
          <w:bCs w:val="1"/>
          <w:color w:val="000000"/>
          <w:sz w:val="26"/>
          <w:szCs w:val="26"/>
          <w:rtl w:val="0"/>
        </w:rPr>
        <w:t xml:space="preserve">Evidencia EV-009 — Gestión o planificación de sprints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ID:</w:t>
      </w:r>
      <w:r w:rsidDel="00000000" w:rsidR="00000000" w:rsidRPr="00000000">
        <w:rPr>
          <w:rtl w:val="0"/>
        </w:rPr>
        <w:t xml:space="preserve"> EV-009</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5 — Sprints y SLA</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EPIC4 — Sprints y SLA</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Nombre:</w:t>
      </w:r>
      <w:r w:rsidDel="00000000" w:rsidR="00000000" w:rsidRPr="00000000">
        <w:rPr>
          <w:rtl w:val="0"/>
        </w:rPr>
        <w:t xml:space="preserve"> Organización del trabajo por sprint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5731200" cy="4076700"/>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la interfaz o documentación del sistema que muestre la planificación de sprints, sus fechas, objetivos o tickets asociados, según lo implementado.</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revisar la forma en que se organiza el trabajo por sprint. La creación, asignación y actualización de los sprints deberán comprobarse mediante el comportamiento real de la plataforma.</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lxh9qjvbox67" w:id="18"/>
      <w:bookmarkEnd w:id="18"/>
      <w:r w:rsidDel="00000000" w:rsidR="00000000" w:rsidRPr="00000000">
        <w:rPr>
          <w:b w:val="1"/>
          <w:bCs w:val="1"/>
          <w:color w:val="000000"/>
          <w:sz w:val="26"/>
          <w:szCs w:val="26"/>
          <w:rtl w:val="0"/>
        </w:rPr>
        <w:t xml:space="preserve">Evidencia EV-010 — Seguimiento de SLA o tiempos de trabajo</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ID:</w:t>
      </w:r>
      <w:r w:rsidDel="00000000" w:rsidR="00000000" w:rsidRPr="00000000">
        <w:rPr>
          <w:rtl w:val="0"/>
        </w:rPr>
        <w:t xml:space="preserve"> EV-010</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5 — Sprints y SLA</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EPIC4 — Sprints y SLA</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Nombre:</w:t>
      </w:r>
      <w:r w:rsidDel="00000000" w:rsidR="00000000" w:rsidRPr="00000000">
        <w:rPr>
          <w:rtl w:val="0"/>
        </w:rPr>
        <w:t xml:space="preserve"> Control de tiempos y compromisos de trabajo</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67">
      <w:pPr>
        <w:spacing w:after="240" w:before="240" w:lineRule="auto"/>
        <w:rPr/>
      </w:pPr>
      <w:r w:rsidDel="00000000" w:rsidR="00000000" w:rsidRPr="00000000">
        <w:rPr/>
        <w:drawing>
          <wp:inline distB="114300" distT="114300" distL="114300" distR="114300">
            <wp:extent cx="5731200" cy="33909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una pantalla o ejecución que muestre información relacionada con tiempos de trabajo, vencimientos, plazos de respuesta o resolución, si está disponible.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documentar la representación de información relacionada con el seguimiento temporal. El cálculo de SLA, sus reglas y el comportamiento de los temporizadores deberán validarse por separado. Si la interfaz no está disponible, utilizar evidencia técnica real y describir su alcance con precisión.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e4c9hevzvi79" w:id="19"/>
      <w:bookmarkEnd w:id="19"/>
      <w:r w:rsidDel="00000000" w:rsidR="00000000" w:rsidRPr="00000000">
        <w:rPr>
          <w:b w:val="1"/>
          <w:bCs w:val="1"/>
          <w:sz w:val="34"/>
          <w:szCs w:val="34"/>
          <w:rtl w:val="0"/>
        </w:rPr>
        <w:t xml:space="preserve">Sprint 7 — EPIC6: Búsqueda y Filtros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19dsekmht9fb" w:id="20"/>
      <w:bookmarkEnd w:id="20"/>
      <w:r w:rsidDel="00000000" w:rsidR="00000000" w:rsidRPr="00000000">
        <w:rPr>
          <w:b w:val="1"/>
          <w:bCs w:val="1"/>
          <w:color w:val="000000"/>
          <w:sz w:val="26"/>
          <w:szCs w:val="26"/>
          <w:rtl w:val="0"/>
        </w:rPr>
        <w:t xml:space="preserve">Evidencia EV-011 — Interfaz de búsqueda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ID:</w:t>
      </w:r>
      <w:r w:rsidDel="00000000" w:rsidR="00000000" w:rsidRPr="00000000">
        <w:rPr>
          <w:rtl w:val="0"/>
        </w:rPr>
        <w:t xml:space="preserve"> EV-011</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7 — Búsqueda y Filtros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EPIC6 — Búsqueda y Filtros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Nombre:</w:t>
      </w:r>
      <w:r w:rsidDel="00000000" w:rsidR="00000000" w:rsidRPr="00000000">
        <w:rPr>
          <w:rtl w:val="0"/>
        </w:rPr>
        <w:t xml:space="preserve"> Búsqueda de información en CoreStream</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731200" cy="18669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la interfaz de búsqueda, mostrando el campo de consulta y los resultados que realmente entregue la aplicación, si la funcionalidad está disponible.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revisar la existencia y presentación de la herramienta de búsqueda. El alcance de las entidades que puede encontrar y la precisión de sus resultados deberán comprobarse mediante consultas reales.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38fjjjxyysmc" w:id="21"/>
      <w:bookmarkEnd w:id="21"/>
      <w:r w:rsidDel="00000000" w:rsidR="00000000" w:rsidRPr="00000000">
        <w:rPr>
          <w:b w:val="1"/>
          <w:bCs w:val="1"/>
          <w:color w:val="000000"/>
          <w:sz w:val="26"/>
          <w:szCs w:val="26"/>
          <w:rtl w:val="0"/>
        </w:rPr>
        <w:t xml:space="preserve">Evidencia EV-012 — Aplicación de filtros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ID:</w:t>
      </w:r>
      <w:r w:rsidDel="00000000" w:rsidR="00000000" w:rsidRPr="00000000">
        <w:rPr>
          <w:rtl w:val="0"/>
        </w:rPr>
        <w:t xml:space="preserve"> EV-012</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7 — Búsqueda y Filtros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EPIC6 — Búsqueda y Filtros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Nombre:</w:t>
      </w:r>
      <w:r w:rsidDel="00000000" w:rsidR="00000000" w:rsidRPr="00000000">
        <w:rPr>
          <w:rtl w:val="0"/>
        </w:rPr>
        <w:t xml:space="preserve"> Filtrado de información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731200" cy="25146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la interfaz donde se muestren filtros disponibles y los resultados obtenidos tras aplicar alguno, si corresponde.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revisar cómo se presenta el filtrado de información. La correcta aplicación de los criterios, la actualización de resultados y el respeto de los permisos deberán verificarse con pruebas funcionales.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pp05dxmrsd28" w:id="22"/>
      <w:bookmarkEnd w:id="22"/>
      <w:r w:rsidDel="00000000" w:rsidR="00000000" w:rsidRPr="00000000">
        <w:rPr>
          <w:b w:val="1"/>
          <w:bCs w:val="1"/>
          <w:sz w:val="34"/>
          <w:szCs w:val="34"/>
          <w:rtl w:val="0"/>
        </w:rPr>
        <w:t xml:space="preserve">Evidencias complementarias del repositorio GitHub</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o26n0ihsx4hi" w:id="23"/>
      <w:bookmarkEnd w:id="23"/>
      <w:r w:rsidDel="00000000" w:rsidR="00000000" w:rsidRPr="00000000">
        <w:rPr>
          <w:b w:val="1"/>
          <w:bCs w:val="1"/>
          <w:color w:val="000000"/>
          <w:sz w:val="26"/>
          <w:szCs w:val="26"/>
          <w:rtl w:val="0"/>
        </w:rPr>
        <w:t xml:space="preserve">Evidencia EV-013 — Repositorio del proyecto</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ID:</w:t>
      </w:r>
      <w:r w:rsidDel="00000000" w:rsidR="00000000" w:rsidRPr="00000000">
        <w:rPr>
          <w:rtl w:val="0"/>
        </w:rPr>
        <w:t xml:space="preserve"> EV-013</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Sprint:</w:t>
      </w:r>
      <w:r w:rsidDel="00000000" w:rsidR="00000000" w:rsidRPr="00000000">
        <w:rPr>
          <w:rtl w:val="0"/>
        </w:rPr>
        <w:t xml:space="preserve"> Evidencia transversal del proyecto</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Todas las épicas — Repositorio y control de versiones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Nombre:</w:t>
      </w:r>
      <w:r w:rsidDel="00000000" w:rsidR="00000000" w:rsidRPr="00000000">
        <w:rPr>
          <w:rtl w:val="0"/>
        </w:rPr>
        <w:t xml:space="preserve"> Repositorio GitHub de CoreStream</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86">
      <w:pPr>
        <w:spacing w:after="240" w:before="240" w:lineRule="auto"/>
        <w:rPr/>
      </w:pPr>
      <w:r w:rsidDel="00000000" w:rsidR="00000000" w:rsidRPr="00000000">
        <w:rPr/>
        <w:drawing>
          <wp:inline distB="114300" distT="114300" distL="114300" distR="114300">
            <wp:extent cx="5731200" cy="26289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 la página principal del repositorio GitHub del proyecto, mostrando su nombre, estructura de archivos y ramas visibles, si corresponde.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identificar el repositorio utilizado para almacenar y versionar el código fuente. La captura acredita la existencia y organización visible del repositorio, pero no demuestra por sí sola que todas las funcionalidades estén implementadas.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cz74h86xpq64" w:id="24"/>
      <w:bookmarkEnd w:id="24"/>
      <w:r w:rsidDel="00000000" w:rsidR="00000000" w:rsidRPr="00000000">
        <w:rPr>
          <w:b w:val="1"/>
          <w:bCs w:val="1"/>
          <w:color w:val="000000"/>
          <w:sz w:val="26"/>
          <w:szCs w:val="26"/>
          <w:rtl w:val="0"/>
        </w:rPr>
        <w:t xml:space="preserve">Evidencia EV-014 — Historial de cambios del repositorio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ID:</w:t>
      </w:r>
      <w:r w:rsidDel="00000000" w:rsidR="00000000" w:rsidRPr="00000000">
        <w:rPr>
          <w:rtl w:val="0"/>
        </w:rPr>
        <w:t xml:space="preserve"> EV-014</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Sprint:</w:t>
      </w:r>
      <w:r w:rsidDel="00000000" w:rsidR="00000000" w:rsidRPr="00000000">
        <w:rPr>
          <w:rtl w:val="0"/>
        </w:rPr>
        <w:t xml:space="preserve"> Evidencia transversal del proyecto</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Épica / ticket:</w:t>
      </w:r>
      <w:r w:rsidDel="00000000" w:rsidR="00000000" w:rsidRPr="00000000">
        <w:rPr>
          <w:rtl w:val="0"/>
        </w:rPr>
        <w:t xml:space="preserve"> Todas las épicas — Control de versiones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Nombre:</w:t>
      </w:r>
      <w:r w:rsidDel="00000000" w:rsidR="00000000" w:rsidRPr="00000000">
        <w:rPr>
          <w:rtl w:val="0"/>
        </w:rPr>
        <w:t xml:space="preserve"> Historial de commits del proyecto</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Captura:</w:t>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731200" cy="31877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Captura del historial de commits de GitHub donde se observen cambios reales del proyecto y sus fechas, autores o mensajes, según la información disponible.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Permite respaldar la evolución del código fuente y la existencia de cambios versionados. El historial no demuestra por sí solo que los cambios estén probados, integrados correctamente o desplegados.</w:t>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3.png"/><Relationship Id="rId18"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