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1ybutwpx0k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Ignacio Fevre Seguel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Ing.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945"/>
        <w:gridCol w:w="930"/>
        <w:gridCol w:w="1005"/>
        <w:gridCol w:w="1110"/>
        <w:gridCol w:w="1080"/>
        <w:gridCol w:w="2835"/>
        <w:tblGridChange w:id="0">
          <w:tblGrid>
            <w:gridCol w:w="2010"/>
            <w:gridCol w:w="945"/>
            <w:gridCol w:w="930"/>
            <w:gridCol w:w="1005"/>
            <w:gridCol w:w="1110"/>
            <w:gridCol w:w="1080"/>
            <w:gridCol w:w="283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u2m8asigqs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soluciones generales y me hace falta conocer mejor cómo tratar casos específicos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la teoría pero no tengo la confianza de hacer algo eficaz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Necesito reforzar la autonomía y la gestión de proyectos, ya que aunque me ha tocado ser líder en varias ocasiones, me hace falta mejorar la autonomía y seguridad en la toma de decisiones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la obtención de información y 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conocimiento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mi rendimiento en Bases de datos, junto a los electivos que tomé de Machine Learning, tengo experiencia encontrando información en conjunto de datos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Esto fue pasado el primer semestre y ahora tengo otra visión de la informática. Creo que comprendería mejor el contenido y sabría mejor cómo aplicarlo.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1155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el cómo funciona, aunque tengo unas dudas. Me serviría entenderlo al completo para masterizar las Bases de Datos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0Z2SZmMMM63iF+pxJ02hAwgSgw==">CgMxLjAyDmguMzF5YnV0d3B4MGtzMg5oLm51Mm04YXNpZ3FzZjgAciExZUtxUDNXVmV3bENBQ0o2TXpKeXhuRzlDdWl2SHp5OUQ=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