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7C2F" w14:textId="77777777" w:rsidR="00DB000E" w:rsidRPr="00DB000E" w:rsidRDefault="00DB000E" w:rsidP="00DB000E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 w:val="24"/>
          <w:szCs w:val="24"/>
        </w:rPr>
      </w:pPr>
      <w:r w:rsidRPr="00DB000E">
        <w:rPr>
          <w:rFonts w:ascii="Cambria" w:hAnsi="Cambria" w:cs="Times New Roman" w:hint="eastAsia"/>
          <w:sz w:val="24"/>
          <w:szCs w:val="24"/>
        </w:rPr>
        <w:t>瘦身脫毛美容課程</w:t>
      </w:r>
    </w:p>
    <w:p w14:paraId="0E1AB426" w14:textId="1F8ADAC5" w:rsidR="00072E52" w:rsidRPr="005E100E" w:rsidRDefault="00072E52" w:rsidP="009F4283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Cs w:val="21"/>
        </w:rPr>
      </w:pPr>
      <w:r w:rsidRPr="005E100E">
        <w:rPr>
          <w:rFonts w:ascii="Cambria" w:hAnsi="Cambria" w:cs="Times New Roman"/>
          <w:szCs w:val="21"/>
        </w:rPr>
        <w:t>ベーシックケアコース</w:t>
      </w:r>
      <w:r w:rsidRPr="005E100E">
        <w:rPr>
          <w:rFonts w:ascii="Cambria" w:hAnsi="Cambria" w:cs="Times New Roman"/>
          <w:szCs w:val="21"/>
        </w:rPr>
        <w:tab/>
        <w:t>\3,240</w:t>
      </w:r>
    </w:p>
    <w:p w14:paraId="317DD14D" w14:textId="77777777" w:rsidR="00072E52" w:rsidRPr="005E100E" w:rsidRDefault="00072E52" w:rsidP="00072E52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Cs w:val="21"/>
        </w:rPr>
      </w:pPr>
      <w:r w:rsidRPr="005E100E">
        <w:rPr>
          <w:rFonts w:ascii="Cambria" w:hAnsi="Cambria" w:cs="Times New Roman"/>
          <w:szCs w:val="21"/>
        </w:rPr>
        <w:t>モイスチャーコース</w:t>
      </w:r>
      <w:r w:rsidRPr="005E100E">
        <w:rPr>
          <w:rFonts w:ascii="Cambria" w:hAnsi="Cambria" w:cs="Times New Roman"/>
          <w:szCs w:val="21"/>
        </w:rPr>
        <w:tab/>
      </w:r>
      <w:r w:rsidRPr="005E100E">
        <w:rPr>
          <w:rFonts w:ascii="Cambria" w:hAnsi="Cambria" w:cs="Times New Roman"/>
          <w:szCs w:val="21"/>
        </w:rPr>
        <w:tab/>
        <w:t>¥3,456</w:t>
      </w:r>
    </w:p>
    <w:p w14:paraId="42D332FE" w14:textId="77777777" w:rsidR="00072E52" w:rsidRPr="005E100E" w:rsidRDefault="00072E52" w:rsidP="00072E52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Cs w:val="21"/>
        </w:rPr>
      </w:pPr>
      <w:r w:rsidRPr="005E100E">
        <w:rPr>
          <w:rFonts w:ascii="Cambria" w:hAnsi="Cambria" w:cs="Times New Roman"/>
          <w:szCs w:val="21"/>
        </w:rPr>
        <w:t>フェイシャルエステコース</w:t>
      </w:r>
      <w:r w:rsidRPr="005E100E">
        <w:rPr>
          <w:rFonts w:ascii="Cambria" w:hAnsi="Cambria" w:cs="Times New Roman"/>
          <w:szCs w:val="21"/>
        </w:rPr>
        <w:tab/>
        <w:t>¥3,780</w:t>
      </w:r>
    </w:p>
    <w:p w14:paraId="3B5800B5" w14:textId="77777777" w:rsidR="00072E52" w:rsidRPr="005E100E" w:rsidRDefault="00072E52" w:rsidP="00072E52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Cs w:val="21"/>
        </w:rPr>
      </w:pPr>
      <w:r w:rsidRPr="005E100E">
        <w:rPr>
          <w:rFonts w:ascii="Cambria" w:hAnsi="Cambria" w:cs="Times New Roman"/>
          <w:szCs w:val="21"/>
        </w:rPr>
        <w:t>ボディスタイリングコース</w:t>
      </w:r>
      <w:r w:rsidRPr="005E100E">
        <w:rPr>
          <w:rFonts w:ascii="Cambria" w:hAnsi="Cambria" w:cs="Times New Roman"/>
          <w:szCs w:val="21"/>
        </w:rPr>
        <w:tab/>
        <w:t>\4,320</w:t>
      </w:r>
    </w:p>
    <w:p w14:paraId="3A1FEFB4" w14:textId="77777777" w:rsidR="00072E52" w:rsidRPr="005E100E" w:rsidRDefault="00072E52" w:rsidP="00072E52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Cs w:val="21"/>
        </w:rPr>
      </w:pPr>
      <w:r w:rsidRPr="005E100E">
        <w:rPr>
          <w:rFonts w:ascii="Cambria" w:hAnsi="Cambria" w:cs="Times New Roman"/>
          <w:szCs w:val="21"/>
        </w:rPr>
        <w:t>アンチエイジングコース</w:t>
      </w:r>
      <w:r w:rsidRPr="005E100E">
        <w:rPr>
          <w:rFonts w:ascii="Cambria" w:hAnsi="Cambria" w:cs="Times New Roman"/>
          <w:szCs w:val="21"/>
        </w:rPr>
        <w:tab/>
        <w:t>¥5,400</w:t>
      </w:r>
    </w:p>
    <w:p w14:paraId="763B9EF5" w14:textId="10DB1236" w:rsidR="00072E52" w:rsidRDefault="00072E52" w:rsidP="00072E52">
      <w:pPr>
        <w:pStyle w:val="a3"/>
        <w:numPr>
          <w:ilvl w:val="0"/>
          <w:numId w:val="2"/>
        </w:numPr>
        <w:ind w:leftChars="0"/>
        <w:rPr>
          <w:rFonts w:ascii="Cambria" w:hAnsi="Cambria" w:cs="Times New Roman"/>
          <w:szCs w:val="21"/>
        </w:rPr>
      </w:pPr>
      <w:r w:rsidRPr="005E100E">
        <w:rPr>
          <w:rFonts w:ascii="Cambria" w:hAnsi="Cambria" w:cs="Times New Roman"/>
          <w:szCs w:val="21"/>
        </w:rPr>
        <w:t>ビタミンマッサージコース</w:t>
      </w:r>
      <w:r w:rsidRPr="005E100E">
        <w:rPr>
          <w:rFonts w:ascii="Cambria" w:hAnsi="Cambria" w:cs="Times New Roman"/>
          <w:szCs w:val="21"/>
        </w:rPr>
        <w:tab/>
        <w:t>¥8,640</w:t>
      </w:r>
    </w:p>
    <w:p w14:paraId="3F564A74" w14:textId="6C731DC1" w:rsidR="00DE1BB3" w:rsidRPr="009F4283" w:rsidRDefault="00DE1BB3" w:rsidP="009F4283">
      <w:pPr>
        <w:rPr>
          <w:rFonts w:asciiTheme="minorEastAsia" w:hAnsiTheme="minorEastAsia" w:cstheme="majorHAnsi"/>
          <w:szCs w:val="21"/>
        </w:rPr>
      </w:pPr>
    </w:p>
    <w:p w14:paraId="1749583F" w14:textId="77777777" w:rsidR="00DE1BB3" w:rsidRPr="009F4283" w:rsidRDefault="00DE1BB3" w:rsidP="009F4283">
      <w:pPr>
        <w:rPr>
          <w:rFonts w:asciiTheme="minorEastAsia" w:hAnsiTheme="minorEastAsia" w:cstheme="majorHAnsi"/>
          <w:szCs w:val="21"/>
        </w:rPr>
      </w:pPr>
    </w:p>
    <w:p w14:paraId="26CA5D97" w14:textId="77777777" w:rsidR="00DB000E" w:rsidRDefault="00DB000E" w:rsidP="009F4283">
      <w:pPr>
        <w:rPr>
          <w:rFonts w:ascii="Yu Gothic" w:eastAsia="Yu Gothic" w:hAnsi="Yu Gothic" w:cstheme="majorHAnsi"/>
          <w:sz w:val="24"/>
          <w:szCs w:val="24"/>
        </w:rPr>
      </w:pPr>
      <w:r w:rsidRPr="00DB000E">
        <w:rPr>
          <w:rFonts w:ascii="Yu Gothic" w:eastAsia="Yu Gothic" w:hAnsi="Yu Gothic" w:cstheme="majorHAnsi" w:hint="eastAsia"/>
          <w:sz w:val="24"/>
          <w:szCs w:val="24"/>
        </w:rPr>
        <w:t>網路補習班</w:t>
      </w:r>
    </w:p>
    <w:p w14:paraId="7F1D90F6" w14:textId="2222A96C" w:rsidR="00072E52" w:rsidRPr="00DE1BB3" w:rsidRDefault="00072E52" w:rsidP="009F4283">
      <w:pPr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＜メリット＞</w:t>
      </w:r>
    </w:p>
    <w:p w14:paraId="2C4F23E8" w14:textId="77777777" w:rsidR="00072E52" w:rsidRPr="00DE1BB3" w:rsidRDefault="00072E52" w:rsidP="00072E52">
      <w:pPr>
        <w:pStyle w:val="a3"/>
        <w:numPr>
          <w:ilvl w:val="0"/>
          <w:numId w:val="8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時間と場所を選ばず授業が受けられる</w:t>
      </w:r>
    </w:p>
    <w:p w14:paraId="73213C8A" w14:textId="77777777" w:rsidR="00072E52" w:rsidRPr="00DE1BB3" w:rsidRDefault="00072E52" w:rsidP="00072E52">
      <w:pPr>
        <w:pStyle w:val="a3"/>
        <w:numPr>
          <w:ilvl w:val="0"/>
          <w:numId w:val="8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一般の予備校に比べて費用が安い</w:t>
      </w:r>
    </w:p>
    <w:p w14:paraId="5D1C825A" w14:textId="77777777" w:rsidR="00072E52" w:rsidRPr="00DE1BB3" w:rsidRDefault="00072E52" w:rsidP="00072E52">
      <w:pPr>
        <w:pStyle w:val="a3"/>
        <w:numPr>
          <w:ilvl w:val="0"/>
          <w:numId w:val="8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何度でも講義を聞くことができる</w:t>
      </w:r>
    </w:p>
    <w:p w14:paraId="29C1993A" w14:textId="77777777" w:rsidR="00072E52" w:rsidRPr="00DE1BB3" w:rsidRDefault="00072E52" w:rsidP="00072E52">
      <w:pPr>
        <w:pStyle w:val="a3"/>
        <w:numPr>
          <w:ilvl w:val="0"/>
          <w:numId w:val="8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過去の問題を自由にダウンロードできる</w:t>
      </w:r>
    </w:p>
    <w:p w14:paraId="03201A72" w14:textId="77777777" w:rsidR="00072E52" w:rsidRPr="00DE1BB3" w:rsidRDefault="00072E52" w:rsidP="00072E52">
      <w:pPr>
        <w:spacing w:beforeLines="50" w:before="18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＜デメリット＞</w:t>
      </w:r>
    </w:p>
    <w:p w14:paraId="01A328C3" w14:textId="77777777" w:rsidR="00072E52" w:rsidRPr="00DE1BB3" w:rsidRDefault="00072E52" w:rsidP="00072E52">
      <w:pPr>
        <w:pStyle w:val="a3"/>
        <w:numPr>
          <w:ilvl w:val="0"/>
          <w:numId w:val="7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生の授業に比べ緊張感や強制力がない</w:t>
      </w:r>
    </w:p>
    <w:p w14:paraId="6B5F6DCC" w14:textId="77777777" w:rsidR="00072E52" w:rsidRPr="00DE1BB3" w:rsidRDefault="00072E52" w:rsidP="00072E52">
      <w:pPr>
        <w:pStyle w:val="a3"/>
        <w:numPr>
          <w:ilvl w:val="0"/>
          <w:numId w:val="7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積極的に学ぶ強い姿勢が必要になる</w:t>
      </w:r>
    </w:p>
    <w:p w14:paraId="47041B59" w14:textId="77777777" w:rsidR="00072E52" w:rsidRPr="00DE1BB3" w:rsidRDefault="00072E52" w:rsidP="00072E52">
      <w:pPr>
        <w:pStyle w:val="a3"/>
        <w:numPr>
          <w:ilvl w:val="0"/>
          <w:numId w:val="7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疑問が生じた時点で講師に質問できない</w:t>
      </w:r>
    </w:p>
    <w:p w14:paraId="0399EFE4" w14:textId="77777777" w:rsidR="00072E52" w:rsidRPr="00DE1BB3" w:rsidRDefault="00072E52" w:rsidP="00072E52">
      <w:pPr>
        <w:pStyle w:val="a3"/>
        <w:numPr>
          <w:ilvl w:val="0"/>
          <w:numId w:val="7"/>
        </w:numPr>
        <w:ind w:leftChars="0"/>
        <w:rPr>
          <w:rFonts w:ascii="Yu Gothic" w:eastAsia="Yu Gothic" w:hAnsi="Yu Gothic" w:cstheme="majorHAnsi"/>
          <w:szCs w:val="21"/>
        </w:rPr>
      </w:pPr>
      <w:r w:rsidRPr="00DE1BB3">
        <w:rPr>
          <w:rFonts w:ascii="Yu Gothic" w:eastAsia="Yu Gothic" w:hAnsi="Yu Gothic" w:cstheme="majorHAnsi" w:hint="eastAsia"/>
          <w:szCs w:val="21"/>
        </w:rPr>
        <w:t>授業内容を相談する仲間ができにくい</w:t>
      </w:r>
    </w:p>
    <w:p w14:paraId="4394A70A" w14:textId="77777777" w:rsidR="00072E52" w:rsidRPr="00DE1BB3" w:rsidRDefault="00072E52" w:rsidP="00072E52">
      <w:pPr>
        <w:rPr>
          <w:rFonts w:ascii="Yu Gothic" w:eastAsia="Yu Gothic" w:hAnsi="Yu Gothic" w:cstheme="majorHAnsi"/>
          <w:szCs w:val="21"/>
        </w:rPr>
      </w:pPr>
    </w:p>
    <w:p w14:paraId="38D900BA" w14:textId="77777777" w:rsidR="00072E52" w:rsidRPr="00DE1BB3" w:rsidRDefault="00072E52" w:rsidP="00072E52">
      <w:pPr>
        <w:rPr>
          <w:rFonts w:ascii="Yu Gothic" w:eastAsia="Yu Gothic" w:hAnsi="Yu Gothic" w:cstheme="majorHAnsi"/>
          <w:szCs w:val="21"/>
        </w:rPr>
      </w:pPr>
    </w:p>
    <w:p w14:paraId="77FDAE18" w14:textId="21A96B0C" w:rsidR="00072E52" w:rsidRPr="00DE1BB3" w:rsidRDefault="00DB000E" w:rsidP="00072E52">
      <w:pPr>
        <w:rPr>
          <w:rFonts w:ascii="Cambria" w:eastAsiaTheme="minorHAnsi" w:hAnsi="Cambria" w:cstheme="majorHAnsi"/>
          <w:sz w:val="24"/>
          <w:szCs w:val="24"/>
          <w:lang w:eastAsia="zh-TW"/>
        </w:rPr>
      </w:pPr>
      <w:r w:rsidRPr="00DB000E">
        <w:rPr>
          <w:rFonts w:ascii="Cambria" w:eastAsiaTheme="minorHAnsi" w:hAnsi="Cambria" w:cstheme="majorHAnsi" w:hint="eastAsia"/>
          <w:sz w:val="24"/>
          <w:szCs w:val="24"/>
          <w:lang w:eastAsia="zh-TW"/>
        </w:rPr>
        <w:t>新進員工必備的</w:t>
      </w:r>
      <w:r w:rsidRPr="00DB000E">
        <w:rPr>
          <w:rFonts w:ascii="Cambria" w:eastAsiaTheme="minorHAnsi" w:hAnsi="Cambria" w:cstheme="majorHAnsi"/>
          <w:sz w:val="24"/>
          <w:szCs w:val="24"/>
          <w:lang w:eastAsia="zh-TW"/>
        </w:rPr>
        <w:t>Top10</w:t>
      </w:r>
      <w:r w:rsidRPr="00DB000E">
        <w:rPr>
          <w:rFonts w:ascii="Cambria" w:eastAsiaTheme="minorHAnsi" w:hAnsi="Cambria" w:cstheme="majorHAnsi"/>
          <w:sz w:val="24"/>
          <w:szCs w:val="24"/>
          <w:lang w:eastAsia="zh-TW"/>
        </w:rPr>
        <w:t>技能</w:t>
      </w:r>
    </w:p>
    <w:p w14:paraId="5A0CB658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当たり前の「常識力」</w:t>
      </w:r>
      <w:r w:rsidRPr="00DE1BB3">
        <w:rPr>
          <w:rFonts w:ascii="Cambria" w:eastAsiaTheme="minorHAnsi" w:hAnsi="Cambria" w:cstheme="majorHAnsi"/>
          <w:szCs w:val="21"/>
        </w:rPr>
        <w:tab/>
        <w:t>71.2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34BC2FE7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ここから始まる「挨拶力」</w:t>
      </w:r>
      <w:r w:rsidRPr="00DE1BB3">
        <w:rPr>
          <w:rFonts w:ascii="Cambria" w:eastAsiaTheme="minorHAnsi" w:hAnsi="Cambria" w:cstheme="majorHAnsi"/>
          <w:szCs w:val="21"/>
        </w:rPr>
        <w:tab/>
        <w:t>60.8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328673E8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よい関係を作る「会話力」</w:t>
      </w:r>
      <w:r w:rsidRPr="00DE1BB3">
        <w:rPr>
          <w:rFonts w:ascii="Cambria" w:eastAsiaTheme="minorHAnsi" w:hAnsi="Cambria" w:cstheme="majorHAnsi"/>
          <w:szCs w:val="21"/>
        </w:rPr>
        <w:tab/>
        <w:t>56.5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6B194D97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分かろうとする「理解力」</w:t>
      </w:r>
      <w:r w:rsidRPr="00DE1BB3">
        <w:rPr>
          <w:rFonts w:ascii="Cambria" w:eastAsiaTheme="minorHAnsi" w:hAnsi="Cambria" w:cstheme="majorHAnsi"/>
          <w:szCs w:val="21"/>
        </w:rPr>
        <w:tab/>
        <w:t>49.3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44C2908B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自分から前に出る「行動力」</w:t>
      </w:r>
      <w:r w:rsidRPr="00DE1BB3">
        <w:rPr>
          <w:rFonts w:ascii="Cambria" w:eastAsiaTheme="minorHAnsi" w:hAnsi="Cambria" w:cstheme="majorHAnsi"/>
          <w:szCs w:val="21"/>
        </w:rPr>
        <w:tab/>
        <w:t>45.8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772FF38B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絶対へこたれない「精神力」</w:t>
      </w:r>
      <w:r w:rsidRPr="00DE1BB3">
        <w:rPr>
          <w:rFonts w:ascii="Cambria" w:eastAsiaTheme="minorHAnsi" w:hAnsi="Cambria" w:cstheme="majorHAnsi"/>
          <w:szCs w:val="21"/>
        </w:rPr>
        <w:tab/>
        <w:t>35.1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059F0D8A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周りを元気にする「体力」</w:t>
      </w:r>
      <w:r w:rsidRPr="00DE1BB3">
        <w:rPr>
          <w:rFonts w:ascii="Cambria" w:eastAsiaTheme="minorHAnsi" w:hAnsi="Cambria" w:cstheme="majorHAnsi"/>
          <w:szCs w:val="21"/>
        </w:rPr>
        <w:tab/>
        <w:t>33.0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41D72C4B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魅力を感じる「人間力」</w:t>
      </w:r>
      <w:r w:rsidRPr="00DE1BB3">
        <w:rPr>
          <w:rFonts w:ascii="Cambria" w:eastAsiaTheme="minorHAnsi" w:hAnsi="Cambria" w:cstheme="majorHAnsi"/>
          <w:szCs w:val="21"/>
        </w:rPr>
        <w:tab/>
        <w:t>30.6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76CB05D2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大胆かつ繊細な「判断力」</w:t>
      </w:r>
      <w:r w:rsidRPr="00DE1BB3">
        <w:rPr>
          <w:rFonts w:ascii="Cambria" w:eastAsiaTheme="minorHAnsi" w:hAnsi="Cambria" w:cstheme="majorHAnsi"/>
          <w:szCs w:val="21"/>
        </w:rPr>
        <w:tab/>
        <w:t>28.4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65AB3B8E" w14:textId="77777777" w:rsidR="00072E52" w:rsidRPr="00DE1BB3" w:rsidRDefault="00072E52" w:rsidP="00072E52">
      <w:pPr>
        <w:pStyle w:val="a3"/>
        <w:numPr>
          <w:ilvl w:val="0"/>
          <w:numId w:val="6"/>
        </w:numPr>
        <w:ind w:leftChars="0"/>
        <w:rPr>
          <w:rFonts w:ascii="Cambria" w:eastAsiaTheme="minorHAnsi" w:hAnsi="Cambria" w:cstheme="majorHAnsi"/>
          <w:szCs w:val="21"/>
        </w:rPr>
      </w:pPr>
      <w:r w:rsidRPr="00DE1BB3">
        <w:rPr>
          <w:rFonts w:ascii="Cambria" w:eastAsiaTheme="minorHAnsi" w:hAnsi="Cambria" w:cstheme="majorHAnsi"/>
          <w:szCs w:val="21"/>
        </w:rPr>
        <w:t>変化に対応する「応用力」</w:t>
      </w:r>
      <w:r w:rsidRPr="00DE1BB3">
        <w:rPr>
          <w:rFonts w:ascii="Cambria" w:eastAsiaTheme="minorHAnsi" w:hAnsi="Cambria" w:cstheme="majorHAnsi"/>
          <w:szCs w:val="21"/>
        </w:rPr>
        <w:tab/>
        <w:t>26.7</w:t>
      </w:r>
      <w:r w:rsidRPr="00DE1BB3">
        <w:rPr>
          <w:rFonts w:ascii="Cambria" w:eastAsiaTheme="minorHAnsi" w:hAnsi="Cambria" w:cstheme="majorHAnsi"/>
          <w:szCs w:val="21"/>
        </w:rPr>
        <w:t>％</w:t>
      </w:r>
    </w:p>
    <w:p w14:paraId="75189092" w14:textId="77777777" w:rsidR="00072E52" w:rsidRPr="00DE1BB3" w:rsidRDefault="00072E52" w:rsidP="00072E52">
      <w:pPr>
        <w:rPr>
          <w:rFonts w:ascii="Cambria" w:eastAsiaTheme="minorHAnsi" w:hAnsi="Cambria" w:cstheme="majorHAnsi"/>
          <w:szCs w:val="21"/>
        </w:rPr>
      </w:pPr>
    </w:p>
    <w:p w14:paraId="4A6F3703" w14:textId="5B995037" w:rsidR="00072E52" w:rsidRDefault="00072E52" w:rsidP="00072E52">
      <w:pPr>
        <w:rPr>
          <w:rFonts w:ascii="Cambria" w:eastAsiaTheme="minorHAnsi" w:hAnsi="Cambria" w:cstheme="majorHAnsi"/>
          <w:szCs w:val="21"/>
        </w:rPr>
      </w:pPr>
    </w:p>
    <w:p w14:paraId="2F88CE6F" w14:textId="4A3A29AA" w:rsidR="00DE1BB3" w:rsidRPr="007C333C" w:rsidRDefault="00DB000E" w:rsidP="00DE1BB3">
      <w:pPr>
        <w:rPr>
          <w:rFonts w:asciiTheme="minorEastAsia" w:hAnsiTheme="minorEastAsia" w:cstheme="majorHAnsi"/>
          <w:sz w:val="24"/>
          <w:szCs w:val="24"/>
        </w:rPr>
      </w:pPr>
      <w:r w:rsidRPr="00DB000E">
        <w:rPr>
          <w:rFonts w:asciiTheme="minorEastAsia" w:hAnsiTheme="minorEastAsia" w:cstheme="majorHAnsi" w:hint="eastAsia"/>
          <w:sz w:val="24"/>
          <w:szCs w:val="24"/>
        </w:rPr>
        <w:lastRenderedPageBreak/>
        <w:t>簡報的重點</w:t>
      </w:r>
    </w:p>
    <w:p w14:paraId="36A00B93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聞き手である対象者を知る</w:t>
      </w:r>
    </w:p>
    <w:p w14:paraId="6E813B3D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最初に読む人は？</w:t>
      </w:r>
    </w:p>
    <w:p w14:paraId="5904B145" w14:textId="62338BA6" w:rsidR="00DE1BB3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キーパーソンは？</w:t>
      </w:r>
    </w:p>
    <w:p w14:paraId="2535C6D2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最終的に決める決裁者を知る</w:t>
      </w:r>
    </w:p>
    <w:p w14:paraId="16321A05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現場責任者</w:t>
      </w:r>
    </w:p>
    <w:p w14:paraId="51ED781A" w14:textId="2D2C43CF" w:rsidR="00DE1BB3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社長</w:t>
      </w:r>
    </w:p>
    <w:p w14:paraId="3020EDF6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対象者が求める評価基準を知る</w:t>
      </w:r>
    </w:p>
    <w:p w14:paraId="5D83B574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将来的な事業の継続性</w:t>
      </w:r>
    </w:p>
    <w:p w14:paraId="0589EDC2" w14:textId="77777777" w:rsidR="003B0092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投資コストと費用対効果</w:t>
      </w:r>
    </w:p>
    <w:p w14:paraId="6F1B56FB" w14:textId="1772EAA5" w:rsidR="00DE1BB3" w:rsidRPr="003B0092" w:rsidRDefault="00DE1BB3" w:rsidP="003B0092">
      <w:pPr>
        <w:pStyle w:val="a3"/>
        <w:numPr>
          <w:ilvl w:val="0"/>
          <w:numId w:val="9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実行手順と運用体制</w:t>
      </w:r>
    </w:p>
    <w:p w14:paraId="5346CC1D" w14:textId="77777777" w:rsidR="009F4283" w:rsidRPr="009F4283" w:rsidRDefault="009F4283" w:rsidP="009F4283">
      <w:pPr>
        <w:rPr>
          <w:rFonts w:ascii="Cambria" w:eastAsiaTheme="minorHAnsi" w:hAnsi="Cambria" w:cstheme="majorHAnsi"/>
          <w:szCs w:val="21"/>
        </w:rPr>
      </w:pPr>
    </w:p>
    <w:p w14:paraId="5E115EC8" w14:textId="77777777" w:rsidR="009F4283" w:rsidRPr="009F4283" w:rsidRDefault="009F4283" w:rsidP="009F4283">
      <w:pPr>
        <w:rPr>
          <w:rFonts w:ascii="Cambria" w:eastAsiaTheme="minorHAnsi" w:hAnsi="Cambria" w:cstheme="majorHAnsi"/>
          <w:szCs w:val="21"/>
        </w:rPr>
      </w:pPr>
    </w:p>
    <w:p w14:paraId="38A69019" w14:textId="60E5AB09" w:rsidR="003B0092" w:rsidRPr="007C333C" w:rsidRDefault="00DB000E" w:rsidP="003B0092">
      <w:pPr>
        <w:rPr>
          <w:rFonts w:asciiTheme="minorEastAsia" w:hAnsiTheme="minorEastAsia" w:cstheme="majorHAnsi"/>
          <w:sz w:val="24"/>
          <w:szCs w:val="24"/>
        </w:rPr>
      </w:pPr>
      <w:r w:rsidRPr="00DB000E">
        <w:rPr>
          <w:rFonts w:asciiTheme="minorEastAsia" w:hAnsiTheme="minorEastAsia" w:cstheme="majorHAnsi" w:hint="eastAsia"/>
          <w:sz w:val="24"/>
          <w:szCs w:val="24"/>
        </w:rPr>
        <w:t>簡報的重點</w:t>
      </w:r>
    </w:p>
    <w:p w14:paraId="68F2EADE" w14:textId="77777777" w:rsidR="003B0092" w:rsidRPr="003B0092" w:rsidRDefault="003B0092" w:rsidP="003B0092">
      <w:pPr>
        <w:pStyle w:val="a3"/>
        <w:numPr>
          <w:ilvl w:val="0"/>
          <w:numId w:val="12"/>
        </w:numPr>
        <w:ind w:leftChars="0"/>
        <w:rPr>
          <w:rFonts w:asciiTheme="minorEastAsia" w:hAnsiTheme="minorEastAsia" w:cstheme="majorHAnsi"/>
          <w:szCs w:val="21"/>
        </w:rPr>
      </w:pPr>
      <w:r w:rsidRPr="003B0092">
        <w:rPr>
          <w:rFonts w:asciiTheme="minorEastAsia" w:hAnsiTheme="minorEastAsia" w:cstheme="majorHAnsi" w:hint="eastAsia"/>
          <w:szCs w:val="21"/>
        </w:rPr>
        <w:t>聞き手である対象者を知る</w:t>
      </w:r>
    </w:p>
    <w:p w14:paraId="4A29340B" w14:textId="77777777" w:rsidR="003B0092" w:rsidRPr="00F54398" w:rsidRDefault="003B0092" w:rsidP="00F54398">
      <w:pPr>
        <w:pStyle w:val="a3"/>
        <w:numPr>
          <w:ilvl w:val="0"/>
          <w:numId w:val="13"/>
        </w:numPr>
        <w:ind w:leftChars="0"/>
        <w:rPr>
          <w:rFonts w:asciiTheme="minorEastAsia" w:hAnsiTheme="minorEastAsia" w:cstheme="majorHAnsi"/>
          <w:szCs w:val="21"/>
        </w:rPr>
      </w:pPr>
      <w:r w:rsidRPr="00F54398">
        <w:rPr>
          <w:rFonts w:asciiTheme="minorEastAsia" w:hAnsiTheme="minorEastAsia" w:cstheme="majorHAnsi" w:hint="eastAsia"/>
          <w:szCs w:val="21"/>
        </w:rPr>
        <w:t>最初に読む人は？</w:t>
      </w:r>
    </w:p>
    <w:p w14:paraId="29BE6B54" w14:textId="2BE31C0B" w:rsidR="003B0092" w:rsidRDefault="003B0092" w:rsidP="00F54398">
      <w:pPr>
        <w:pStyle w:val="a3"/>
        <w:numPr>
          <w:ilvl w:val="0"/>
          <w:numId w:val="13"/>
        </w:numPr>
        <w:ind w:leftChars="0"/>
        <w:rPr>
          <w:rFonts w:asciiTheme="minorEastAsia" w:hAnsiTheme="minorEastAsia" w:cstheme="majorHAnsi"/>
          <w:szCs w:val="21"/>
        </w:rPr>
      </w:pPr>
      <w:r w:rsidRPr="00F54398">
        <w:rPr>
          <w:rFonts w:asciiTheme="minorEastAsia" w:hAnsiTheme="minorEastAsia" w:cstheme="majorHAnsi" w:hint="eastAsia"/>
          <w:szCs w:val="21"/>
        </w:rPr>
        <w:t>キーパーソンは？</w:t>
      </w:r>
    </w:p>
    <w:p w14:paraId="09284D7C" w14:textId="77777777" w:rsidR="003B0092" w:rsidRPr="00F54398" w:rsidRDefault="003B0092" w:rsidP="00F54398">
      <w:pPr>
        <w:pStyle w:val="a3"/>
        <w:numPr>
          <w:ilvl w:val="0"/>
          <w:numId w:val="12"/>
        </w:numPr>
        <w:ind w:leftChars="0"/>
        <w:rPr>
          <w:rFonts w:asciiTheme="minorEastAsia" w:hAnsiTheme="minorEastAsia" w:cstheme="majorHAnsi"/>
          <w:szCs w:val="21"/>
        </w:rPr>
      </w:pPr>
      <w:r w:rsidRPr="00F54398">
        <w:rPr>
          <w:rFonts w:asciiTheme="minorEastAsia" w:hAnsiTheme="minorEastAsia" w:cstheme="majorHAnsi" w:hint="eastAsia"/>
          <w:szCs w:val="21"/>
        </w:rPr>
        <w:t>最終的に決める決裁者を知る</w:t>
      </w:r>
    </w:p>
    <w:p w14:paraId="6A314AF6" w14:textId="77777777" w:rsidR="003B0092" w:rsidRPr="00F54398" w:rsidRDefault="003B0092" w:rsidP="00F54398">
      <w:pPr>
        <w:pStyle w:val="a3"/>
        <w:numPr>
          <w:ilvl w:val="0"/>
          <w:numId w:val="15"/>
        </w:numPr>
        <w:ind w:leftChars="0"/>
        <w:rPr>
          <w:rFonts w:asciiTheme="minorEastAsia" w:hAnsiTheme="minorEastAsia" w:cstheme="majorHAnsi"/>
          <w:szCs w:val="21"/>
        </w:rPr>
      </w:pPr>
      <w:r w:rsidRPr="00F54398">
        <w:rPr>
          <w:rFonts w:asciiTheme="minorEastAsia" w:hAnsiTheme="minorEastAsia" w:cstheme="majorHAnsi" w:hint="eastAsia"/>
          <w:szCs w:val="21"/>
        </w:rPr>
        <w:t>現場責任者</w:t>
      </w:r>
    </w:p>
    <w:p w14:paraId="0015B310" w14:textId="77777777" w:rsidR="003B0092" w:rsidRPr="00F54398" w:rsidRDefault="003B0092" w:rsidP="00F54398">
      <w:pPr>
        <w:pStyle w:val="a3"/>
        <w:numPr>
          <w:ilvl w:val="0"/>
          <w:numId w:val="15"/>
        </w:numPr>
        <w:ind w:leftChars="0"/>
        <w:rPr>
          <w:rFonts w:asciiTheme="minorEastAsia" w:hAnsiTheme="minorEastAsia" w:cstheme="majorHAnsi"/>
          <w:szCs w:val="21"/>
        </w:rPr>
      </w:pPr>
      <w:r w:rsidRPr="00F54398">
        <w:rPr>
          <w:rFonts w:asciiTheme="minorEastAsia" w:hAnsiTheme="minorEastAsia" w:cstheme="majorHAnsi" w:hint="eastAsia"/>
          <w:szCs w:val="21"/>
        </w:rPr>
        <w:t>社長</w:t>
      </w:r>
    </w:p>
    <w:p w14:paraId="5B830B4F" w14:textId="77777777" w:rsidR="003B0092" w:rsidRPr="00F54398" w:rsidRDefault="003B0092" w:rsidP="00F54398">
      <w:pPr>
        <w:pStyle w:val="a3"/>
        <w:numPr>
          <w:ilvl w:val="0"/>
          <w:numId w:val="12"/>
        </w:numPr>
        <w:ind w:leftChars="0"/>
        <w:rPr>
          <w:rFonts w:asciiTheme="minorEastAsia" w:hAnsiTheme="minorEastAsia" w:cstheme="majorHAnsi"/>
          <w:szCs w:val="21"/>
        </w:rPr>
      </w:pPr>
      <w:r w:rsidRPr="00F54398">
        <w:rPr>
          <w:rFonts w:asciiTheme="minorEastAsia" w:hAnsiTheme="minorEastAsia" w:cstheme="majorHAnsi" w:hint="eastAsia"/>
          <w:szCs w:val="21"/>
        </w:rPr>
        <w:t>対象者が求める評価基準を知る</w:t>
      </w:r>
    </w:p>
    <w:p w14:paraId="4D55ACC4" w14:textId="77777777" w:rsidR="003B0092" w:rsidRPr="007C333C" w:rsidRDefault="003B0092" w:rsidP="00F54398">
      <w:pPr>
        <w:pStyle w:val="a3"/>
        <w:numPr>
          <w:ilvl w:val="0"/>
          <w:numId w:val="16"/>
        </w:numPr>
        <w:ind w:leftChars="0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将来的な事業の継続性</w:t>
      </w:r>
    </w:p>
    <w:p w14:paraId="6AD1C539" w14:textId="77777777" w:rsidR="003B0092" w:rsidRPr="007C333C" w:rsidRDefault="003B0092" w:rsidP="00F54398">
      <w:pPr>
        <w:pStyle w:val="a3"/>
        <w:numPr>
          <w:ilvl w:val="0"/>
          <w:numId w:val="16"/>
        </w:numPr>
        <w:ind w:leftChars="0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投資コストと費用対効果</w:t>
      </w:r>
    </w:p>
    <w:p w14:paraId="0C881CBD" w14:textId="77777777" w:rsidR="003B0092" w:rsidRPr="007C333C" w:rsidRDefault="003B0092" w:rsidP="00F54398">
      <w:pPr>
        <w:pStyle w:val="a3"/>
        <w:numPr>
          <w:ilvl w:val="0"/>
          <w:numId w:val="16"/>
        </w:numPr>
        <w:ind w:leftChars="0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実行手順と運用体制</w:t>
      </w:r>
    </w:p>
    <w:p w14:paraId="324AED0E" w14:textId="77777777" w:rsidR="009F4283" w:rsidRPr="009F4283" w:rsidRDefault="009F4283" w:rsidP="009F4283">
      <w:pPr>
        <w:rPr>
          <w:rFonts w:ascii="Cambria" w:eastAsiaTheme="minorHAnsi" w:hAnsi="Cambria" w:cstheme="majorHAnsi"/>
          <w:szCs w:val="21"/>
        </w:rPr>
      </w:pPr>
    </w:p>
    <w:p w14:paraId="7F7502EE" w14:textId="77777777" w:rsidR="009F4283" w:rsidRPr="009F4283" w:rsidRDefault="009F4283" w:rsidP="009F4283">
      <w:pPr>
        <w:rPr>
          <w:rFonts w:ascii="Cambria" w:eastAsiaTheme="minorHAnsi" w:hAnsi="Cambria" w:cstheme="majorHAnsi"/>
          <w:szCs w:val="21"/>
        </w:rPr>
      </w:pPr>
    </w:p>
    <w:p w14:paraId="12012AF2" w14:textId="79E66AF8" w:rsidR="009F4283" w:rsidRPr="007C333C" w:rsidRDefault="009F4283" w:rsidP="009F4283">
      <w:pPr>
        <w:rPr>
          <w:rFonts w:asciiTheme="minorEastAsia" w:hAnsiTheme="minorEastAsia" w:cstheme="majorHAnsi"/>
          <w:sz w:val="24"/>
          <w:szCs w:val="24"/>
        </w:rPr>
      </w:pPr>
      <w:r w:rsidRPr="007C333C">
        <w:rPr>
          <w:rFonts w:asciiTheme="minorEastAsia" w:hAnsiTheme="minorEastAsia" w:cstheme="majorHAnsi" w:hint="eastAsia"/>
          <w:sz w:val="24"/>
          <w:szCs w:val="24"/>
        </w:rPr>
        <w:t>＜</w:t>
      </w:r>
      <w:r w:rsidR="00DB000E" w:rsidRPr="00DB000E">
        <w:rPr>
          <w:rFonts w:asciiTheme="minorEastAsia" w:hAnsiTheme="minorEastAsia" w:cstheme="majorHAnsi" w:hint="eastAsia"/>
          <w:sz w:val="24"/>
          <w:szCs w:val="24"/>
        </w:rPr>
        <w:t>公司簡介的修訂</w:t>
      </w:r>
      <w:r w:rsidRPr="007C333C">
        <w:rPr>
          <w:rFonts w:asciiTheme="minorEastAsia" w:hAnsiTheme="minorEastAsia" w:cstheme="majorHAnsi" w:hint="eastAsia"/>
          <w:sz w:val="24"/>
          <w:szCs w:val="24"/>
        </w:rPr>
        <w:t>＞</w:t>
      </w:r>
    </w:p>
    <w:p w14:paraId="297380D2" w14:textId="1A3C9111" w:rsidR="009F4283" w:rsidRDefault="009F4283" w:rsidP="009F4283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キャラクタ</w:t>
      </w:r>
      <w:r w:rsidR="00783096">
        <w:rPr>
          <w:rFonts w:asciiTheme="minorEastAsia" w:hAnsiTheme="minorEastAsia" w:cstheme="majorHAnsi" w:hint="eastAsia"/>
          <w:szCs w:val="21"/>
        </w:rPr>
        <w:t>ー</w:t>
      </w:r>
      <w:r w:rsidRPr="007C333C">
        <w:rPr>
          <w:rFonts w:asciiTheme="minorEastAsia" w:hAnsiTheme="minorEastAsia" w:cstheme="majorHAnsi" w:hint="eastAsia"/>
          <w:szCs w:val="21"/>
        </w:rPr>
        <w:t>を使う</w:t>
      </w:r>
    </w:p>
    <w:p w14:paraId="77F9D964" w14:textId="068D52E6" w:rsidR="009F4283" w:rsidRPr="00783096" w:rsidRDefault="009F4283" w:rsidP="009F4283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783096">
        <w:rPr>
          <w:rFonts w:asciiTheme="minorEastAsia" w:hAnsiTheme="minorEastAsia" w:cstheme="majorHAnsi" w:hint="eastAsia"/>
          <w:szCs w:val="21"/>
        </w:rPr>
        <w:t>キャラクタ</w:t>
      </w:r>
      <w:r w:rsidR="00783096" w:rsidRPr="00783096">
        <w:rPr>
          <w:rFonts w:asciiTheme="minorEastAsia" w:hAnsiTheme="minorEastAsia" w:cstheme="majorHAnsi" w:hint="eastAsia"/>
          <w:szCs w:val="21"/>
        </w:rPr>
        <w:t>ー</w:t>
      </w:r>
      <w:r w:rsidRPr="00783096">
        <w:rPr>
          <w:rFonts w:asciiTheme="minorEastAsia" w:hAnsiTheme="minorEastAsia" w:cstheme="majorHAnsi" w:hint="eastAsia"/>
          <w:szCs w:val="21"/>
        </w:rPr>
        <w:t>を使って「わかりやすく」「楽し</w:t>
      </w:r>
      <w:r w:rsidR="00783096" w:rsidRPr="00783096">
        <w:rPr>
          <w:rFonts w:asciiTheme="minorEastAsia" w:hAnsiTheme="minorEastAsia" w:cstheme="majorHAnsi" w:hint="eastAsia"/>
          <w:szCs w:val="21"/>
        </w:rPr>
        <w:t>い</w:t>
      </w:r>
      <w:r w:rsidRPr="00783096">
        <w:rPr>
          <w:rFonts w:asciiTheme="minorEastAsia" w:hAnsiTheme="minorEastAsia" w:cstheme="majorHAnsi" w:hint="eastAsia"/>
          <w:szCs w:val="21"/>
        </w:rPr>
        <w:t>」会社案内</w:t>
      </w:r>
      <w:r w:rsidR="00783096" w:rsidRPr="00783096">
        <w:rPr>
          <w:rFonts w:asciiTheme="minorEastAsia" w:hAnsiTheme="minorEastAsia" w:cstheme="majorHAnsi" w:hint="eastAsia"/>
          <w:szCs w:val="21"/>
        </w:rPr>
        <w:t>を作ります。</w:t>
      </w:r>
      <w:r w:rsidRPr="00783096">
        <w:rPr>
          <w:rFonts w:asciiTheme="minorEastAsia" w:hAnsiTheme="minorEastAsia" w:cstheme="majorHAnsi" w:hint="eastAsia"/>
          <w:szCs w:val="21"/>
        </w:rPr>
        <w:t>読ませるより魅せる紙面とし、元気でポップな印象を伝えます。</w:t>
      </w:r>
    </w:p>
    <w:p w14:paraId="775DFD10" w14:textId="77777777" w:rsidR="009F4283" w:rsidRDefault="009F4283" w:rsidP="009F4283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9F4283">
        <w:rPr>
          <w:rFonts w:asciiTheme="minorEastAsia" w:hAnsiTheme="minorEastAsia" w:cstheme="majorHAnsi" w:hint="eastAsia"/>
          <w:szCs w:val="21"/>
        </w:rPr>
        <w:t>技術をメインに</w:t>
      </w:r>
    </w:p>
    <w:p w14:paraId="2E8EB622" w14:textId="77777777" w:rsidR="009F4283" w:rsidRDefault="009F4283" w:rsidP="009F4283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9F4283">
        <w:rPr>
          <w:rFonts w:asciiTheme="minorEastAsia" w:hAnsiTheme="minorEastAsia" w:cstheme="majorHAnsi" w:hint="eastAsia"/>
          <w:szCs w:val="21"/>
        </w:rPr>
        <w:t>当社の強みであるシステム開発部をメインに紙面を構成します。受注業務と独自開発の技術力、先端技術開発機構への参加などを紹介します。</w:t>
      </w:r>
    </w:p>
    <w:p w14:paraId="4B9A83CA" w14:textId="77777777" w:rsidR="009F4283" w:rsidRDefault="009F4283" w:rsidP="009F4283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9F4283">
        <w:rPr>
          <w:rFonts w:asciiTheme="minorEastAsia" w:hAnsiTheme="minorEastAsia" w:cstheme="majorHAnsi" w:hint="eastAsia"/>
          <w:szCs w:val="21"/>
        </w:rPr>
        <w:t>リクルートを意識して</w:t>
      </w:r>
    </w:p>
    <w:p w14:paraId="7513BF75" w14:textId="4DFBAFF7" w:rsidR="009F4283" w:rsidRPr="009F4283" w:rsidRDefault="009F4283" w:rsidP="009F4283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9F4283">
        <w:rPr>
          <w:rFonts w:asciiTheme="minorEastAsia" w:hAnsiTheme="minorEastAsia" w:cstheme="majorHAnsi" w:hint="eastAsia"/>
          <w:szCs w:val="21"/>
        </w:rPr>
        <w:t>学生と転職者を中心に据えた編集方針で作成します。業務内容、キャリアアップ制</w:t>
      </w:r>
      <w:r w:rsidRPr="009F4283">
        <w:rPr>
          <w:rFonts w:asciiTheme="minorEastAsia" w:hAnsiTheme="minorEastAsia" w:cstheme="majorHAnsi" w:hint="eastAsia"/>
          <w:szCs w:val="21"/>
        </w:rPr>
        <w:lastRenderedPageBreak/>
        <w:t>度など、ビジネスライフの視点を充実させます。</w:t>
      </w:r>
    </w:p>
    <w:p w14:paraId="11A4E8CA" w14:textId="77777777" w:rsidR="009F4283" w:rsidRPr="007C333C" w:rsidRDefault="009F4283" w:rsidP="009F4283">
      <w:pPr>
        <w:rPr>
          <w:rFonts w:asciiTheme="minorEastAsia" w:hAnsiTheme="minorEastAsia" w:cstheme="majorHAnsi"/>
          <w:szCs w:val="21"/>
        </w:rPr>
      </w:pPr>
    </w:p>
    <w:p w14:paraId="3C675AE3" w14:textId="6A7C9371" w:rsidR="000A5836" w:rsidRPr="000A5836" w:rsidRDefault="000A5836" w:rsidP="000A5836">
      <w:pPr>
        <w:rPr>
          <w:rFonts w:asciiTheme="minorEastAsia" w:hAnsiTheme="minorEastAsia" w:cstheme="majorHAnsi"/>
          <w:color w:val="FF0000"/>
          <w:szCs w:val="21"/>
          <w:lang w:eastAsia="zh-TW"/>
        </w:rPr>
      </w:pP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（</w:t>
      </w:r>
      <w:r w:rsidR="00DB000E" w:rsidRPr="00DB000E">
        <w:rPr>
          <w:rFonts w:asciiTheme="minorEastAsia" w:hAnsiTheme="minorEastAsia" w:cstheme="majorHAnsi" w:hint="eastAsia"/>
          <w:color w:val="FF0000"/>
          <w:szCs w:val="21"/>
          <w:lang w:eastAsia="zh-TW"/>
        </w:rPr>
        <w:t>利用［</w:t>
      </w:r>
      <w:r w:rsidR="00DB000E" w:rsidRPr="00DB000E">
        <w:rPr>
          <w:rFonts w:asciiTheme="minorEastAsia" w:hAnsiTheme="minorEastAsia" w:cstheme="majorHAnsi"/>
          <w:color w:val="FF0000"/>
          <w:szCs w:val="21"/>
          <w:lang w:eastAsia="zh-TW"/>
        </w:rPr>
        <w:t>Shift］+［Enter］鍵在段落</w:t>
      </w:r>
      <w:r w:rsidR="00DB000E" w:rsidRPr="00DB000E">
        <w:rPr>
          <w:rFonts w:asciiTheme="minorEastAsia" w:hAnsiTheme="minorEastAsia" w:cstheme="majorHAnsi" w:hint="eastAsia"/>
          <w:color w:val="FF0000"/>
          <w:szCs w:val="21"/>
          <w:lang w:eastAsia="zh-TW"/>
        </w:rPr>
        <w:t>內換行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）</w:t>
      </w:r>
    </w:p>
    <w:p w14:paraId="7E833577" w14:textId="77777777" w:rsidR="009F4283" w:rsidRPr="007C333C" w:rsidRDefault="009F4283" w:rsidP="009F4283">
      <w:pPr>
        <w:rPr>
          <w:rFonts w:asciiTheme="minorEastAsia" w:hAnsiTheme="minorEastAsia" w:cstheme="majorHAnsi"/>
          <w:szCs w:val="21"/>
          <w:lang w:eastAsia="zh-TW"/>
        </w:rPr>
      </w:pPr>
    </w:p>
    <w:p w14:paraId="6A7322DE" w14:textId="3E179B49" w:rsidR="007C333C" w:rsidRPr="007C333C" w:rsidRDefault="007C333C" w:rsidP="007C333C">
      <w:pPr>
        <w:rPr>
          <w:rFonts w:asciiTheme="minorEastAsia" w:hAnsiTheme="minorEastAsia" w:cstheme="majorHAnsi"/>
          <w:sz w:val="24"/>
          <w:szCs w:val="24"/>
          <w:lang w:eastAsia="zh-TW"/>
        </w:rPr>
      </w:pPr>
      <w:r w:rsidRPr="007C333C">
        <w:rPr>
          <w:rFonts w:asciiTheme="minorEastAsia" w:hAnsiTheme="minorEastAsia" w:cstheme="majorHAnsi" w:hint="eastAsia"/>
          <w:sz w:val="24"/>
          <w:szCs w:val="24"/>
          <w:lang w:eastAsia="zh-TW"/>
        </w:rPr>
        <w:t>＜</w:t>
      </w:r>
      <w:r w:rsidR="00DB000E" w:rsidRPr="00DB000E">
        <w:rPr>
          <w:rFonts w:asciiTheme="minorEastAsia" w:hAnsiTheme="minorEastAsia" w:cstheme="majorHAnsi" w:hint="eastAsia"/>
          <w:sz w:val="24"/>
          <w:szCs w:val="24"/>
          <w:lang w:eastAsia="zh-TW"/>
        </w:rPr>
        <w:t>公司簡介的修訂</w:t>
      </w:r>
      <w:r w:rsidRPr="007C333C">
        <w:rPr>
          <w:rFonts w:asciiTheme="minorEastAsia" w:hAnsiTheme="minorEastAsia" w:cstheme="majorHAnsi" w:hint="eastAsia"/>
          <w:sz w:val="24"/>
          <w:szCs w:val="24"/>
          <w:lang w:eastAsia="zh-TW"/>
        </w:rPr>
        <w:t>＞</w:t>
      </w:r>
    </w:p>
    <w:p w14:paraId="5E0D9269" w14:textId="34858B04" w:rsidR="007C333C" w:rsidRPr="007C333C" w:rsidRDefault="007C333C" w:rsidP="007C333C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キャラクタ</w:t>
      </w:r>
      <w:r w:rsidR="00783096">
        <w:rPr>
          <w:rFonts w:asciiTheme="minorEastAsia" w:hAnsiTheme="minorEastAsia" w:cstheme="majorHAnsi" w:hint="eastAsia"/>
          <w:szCs w:val="21"/>
        </w:rPr>
        <w:t>ー</w:t>
      </w:r>
      <w:r w:rsidRPr="007C333C">
        <w:rPr>
          <w:rFonts w:asciiTheme="minorEastAsia" w:hAnsiTheme="minorEastAsia" w:cstheme="majorHAnsi" w:hint="eastAsia"/>
          <w:szCs w:val="21"/>
        </w:rPr>
        <w:t>を使う</w:t>
      </w:r>
      <w:r w:rsidRPr="007C333C">
        <w:rPr>
          <w:rFonts w:asciiTheme="minorEastAsia" w:hAnsiTheme="minorEastAsia" w:cstheme="majorHAnsi"/>
          <w:szCs w:val="21"/>
        </w:rPr>
        <w:br/>
      </w:r>
      <w:r w:rsidRPr="007C333C">
        <w:rPr>
          <w:rFonts w:asciiTheme="minorEastAsia" w:hAnsiTheme="minorEastAsia" w:cstheme="majorHAnsi" w:hint="eastAsia"/>
          <w:szCs w:val="21"/>
        </w:rPr>
        <w:t>キャラクタ</w:t>
      </w:r>
      <w:r w:rsidR="00783096">
        <w:rPr>
          <w:rFonts w:asciiTheme="minorEastAsia" w:hAnsiTheme="minorEastAsia" w:cstheme="majorHAnsi" w:hint="eastAsia"/>
          <w:szCs w:val="21"/>
        </w:rPr>
        <w:t>ー</w:t>
      </w:r>
      <w:r w:rsidRPr="007C333C">
        <w:rPr>
          <w:rFonts w:asciiTheme="minorEastAsia" w:hAnsiTheme="minorEastAsia" w:cstheme="majorHAnsi" w:hint="eastAsia"/>
          <w:szCs w:val="21"/>
        </w:rPr>
        <w:t>を使って「わかりやすく」「楽し</w:t>
      </w:r>
      <w:r w:rsidR="003E5F4C">
        <w:rPr>
          <w:rFonts w:asciiTheme="minorEastAsia" w:hAnsiTheme="minorEastAsia" w:cstheme="majorHAnsi" w:hint="eastAsia"/>
          <w:szCs w:val="21"/>
        </w:rPr>
        <w:t>い</w:t>
      </w:r>
      <w:r w:rsidRPr="007C333C">
        <w:rPr>
          <w:rFonts w:asciiTheme="minorEastAsia" w:hAnsiTheme="minorEastAsia" w:cstheme="majorHAnsi" w:hint="eastAsia"/>
          <w:szCs w:val="21"/>
        </w:rPr>
        <w:t>」会社案内</w:t>
      </w:r>
      <w:r w:rsidR="003E5F4C">
        <w:rPr>
          <w:rFonts w:asciiTheme="minorEastAsia" w:hAnsiTheme="minorEastAsia" w:cstheme="majorHAnsi" w:hint="eastAsia"/>
          <w:szCs w:val="21"/>
        </w:rPr>
        <w:t>を作ります。</w:t>
      </w:r>
      <w:r w:rsidRPr="007C333C">
        <w:rPr>
          <w:rFonts w:asciiTheme="minorEastAsia" w:hAnsiTheme="minorEastAsia" w:cstheme="majorHAnsi" w:hint="eastAsia"/>
          <w:szCs w:val="21"/>
        </w:rPr>
        <w:t>読ませるより魅せる紙面とし、元気でポップな印象を伝えます。</w:t>
      </w:r>
    </w:p>
    <w:p w14:paraId="49B6B856" w14:textId="77777777" w:rsidR="007C333C" w:rsidRPr="007C333C" w:rsidRDefault="007C333C" w:rsidP="007C333C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技術をメインに</w:t>
      </w:r>
      <w:r w:rsidRPr="007C333C">
        <w:rPr>
          <w:rFonts w:asciiTheme="minorEastAsia" w:hAnsiTheme="minorEastAsia" w:cstheme="majorHAnsi"/>
          <w:szCs w:val="21"/>
        </w:rPr>
        <w:br/>
      </w:r>
      <w:r w:rsidRPr="007C333C">
        <w:rPr>
          <w:rFonts w:asciiTheme="minorEastAsia" w:hAnsiTheme="minorEastAsia" w:cstheme="majorHAnsi" w:hint="eastAsia"/>
          <w:szCs w:val="21"/>
        </w:rPr>
        <w:t>当社の強みであるシステム開発部をメインに紙面を構成します。受注業務と独自開発の技術力、先端技術開発機構への参加などを紹介します。</w:t>
      </w:r>
    </w:p>
    <w:p w14:paraId="01CA8E31" w14:textId="77777777" w:rsidR="007C333C" w:rsidRPr="007C333C" w:rsidRDefault="007C333C" w:rsidP="007C333C">
      <w:pPr>
        <w:pStyle w:val="a3"/>
        <w:numPr>
          <w:ilvl w:val="0"/>
          <w:numId w:val="4"/>
        </w:numPr>
        <w:ind w:leftChars="0" w:rightChars="725" w:right="1523"/>
        <w:rPr>
          <w:rFonts w:asciiTheme="minorEastAsia" w:hAnsiTheme="minorEastAsia" w:cstheme="majorHAnsi"/>
          <w:szCs w:val="21"/>
        </w:rPr>
      </w:pPr>
      <w:r w:rsidRPr="007C333C">
        <w:rPr>
          <w:rFonts w:asciiTheme="minorEastAsia" w:hAnsiTheme="minorEastAsia" w:cstheme="majorHAnsi" w:hint="eastAsia"/>
          <w:szCs w:val="21"/>
        </w:rPr>
        <w:t>リクルートを意識して</w:t>
      </w:r>
      <w:r w:rsidRPr="007C333C">
        <w:rPr>
          <w:rFonts w:asciiTheme="minorEastAsia" w:hAnsiTheme="minorEastAsia" w:cstheme="majorHAnsi"/>
          <w:szCs w:val="21"/>
        </w:rPr>
        <w:br/>
      </w:r>
      <w:r w:rsidRPr="007C333C">
        <w:rPr>
          <w:rFonts w:asciiTheme="minorEastAsia" w:hAnsiTheme="minorEastAsia" w:cstheme="majorHAnsi" w:hint="eastAsia"/>
          <w:szCs w:val="21"/>
        </w:rPr>
        <w:t>学生と転職者を中心に据えた編集方針で作成します。業務内容、キャリアアップ制度など、ビジネスライフの視点を充実させます。</w:t>
      </w:r>
    </w:p>
    <w:p w14:paraId="52BDA433" w14:textId="77777777" w:rsidR="007C333C" w:rsidRPr="007C333C" w:rsidRDefault="007C333C" w:rsidP="007C333C">
      <w:pPr>
        <w:rPr>
          <w:rFonts w:asciiTheme="minorEastAsia" w:hAnsiTheme="minorEastAsia" w:cstheme="majorHAnsi"/>
          <w:szCs w:val="21"/>
        </w:rPr>
      </w:pPr>
    </w:p>
    <w:p w14:paraId="50510D6C" w14:textId="77777777" w:rsidR="007C333C" w:rsidRPr="007C333C" w:rsidRDefault="007C333C" w:rsidP="007C333C">
      <w:pPr>
        <w:rPr>
          <w:rFonts w:asciiTheme="minorEastAsia" w:hAnsiTheme="minorEastAsia" w:cstheme="majorHAnsi"/>
          <w:szCs w:val="21"/>
        </w:rPr>
      </w:pPr>
    </w:p>
    <w:p w14:paraId="507CD15C" w14:textId="1B7C692E" w:rsidR="007C333C" w:rsidRPr="007C333C" w:rsidRDefault="00DB000E" w:rsidP="007C333C">
      <w:pPr>
        <w:pStyle w:val="1"/>
        <w:rPr>
          <w:rFonts w:asciiTheme="minorEastAsia" w:eastAsiaTheme="minorEastAsia" w:hAnsiTheme="minorEastAsia"/>
          <w:sz w:val="32"/>
          <w:szCs w:val="32"/>
        </w:rPr>
      </w:pPr>
      <w:r w:rsidRPr="00DB000E">
        <w:rPr>
          <w:rFonts w:asciiTheme="minorEastAsia" w:eastAsiaTheme="minorEastAsia" w:hAnsiTheme="minorEastAsia" w:hint="eastAsia"/>
          <w:sz w:val="32"/>
          <w:szCs w:val="32"/>
        </w:rPr>
        <w:t>製作流程的問題</w:t>
      </w:r>
    </w:p>
    <w:p w14:paraId="5F788A31" w14:textId="77777777" w:rsidR="007C333C" w:rsidRPr="007C333C" w:rsidRDefault="007C333C" w:rsidP="007C333C">
      <w:pPr>
        <w:rPr>
          <w:rFonts w:asciiTheme="minorEastAsia" w:hAnsiTheme="minorEastAsia"/>
        </w:rPr>
      </w:pPr>
    </w:p>
    <w:p w14:paraId="2E5A567D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不明瞭な製造指示：不良品が大量発生したり、重複した製造指示が回ってくることがある。担当者だけでなく誰もが理解できる作業指示で、やり直しの時間と労力を軽減したい。</w:t>
      </w:r>
    </w:p>
    <w:p w14:paraId="5AB4C756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複雑な受注フロー：複雑な受注伝票と人員不足の理由から、受注対応が追いつかず人為的ミスも多い。注文がそのまま受注情報になるように、効率的な業務フローを構築したい。</w:t>
      </w:r>
    </w:p>
    <w:p w14:paraId="6450047C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在庫管理の不徹底：適切な在庫管理がなされていないために、正確な在庫数が把握できない。勘に頼った受発注が黙認されており、棚卸時に余剰在庫が発生する原因となっている。</w:t>
      </w:r>
    </w:p>
    <w:p w14:paraId="6CC8E582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手作業の特殊注文：特殊な製造依頼と会計処理が要求されることがあり、収支把握までに時間がかかっている。原価計算と生産、請求関係の処理を随時把握できるようにしたい。</w:t>
      </w:r>
    </w:p>
    <w:p w14:paraId="72198B9C" w14:textId="77777777" w:rsidR="007C333C" w:rsidRPr="007C333C" w:rsidRDefault="007C333C" w:rsidP="007C333C">
      <w:pPr>
        <w:rPr>
          <w:rFonts w:asciiTheme="minorEastAsia" w:hAnsiTheme="minorEastAsia" w:cstheme="majorHAnsi"/>
          <w:szCs w:val="21"/>
        </w:rPr>
      </w:pPr>
    </w:p>
    <w:p w14:paraId="590DC25A" w14:textId="73628C68" w:rsidR="007C333C" w:rsidRPr="000A5836" w:rsidRDefault="000A5836" w:rsidP="007C333C">
      <w:pPr>
        <w:rPr>
          <w:rFonts w:asciiTheme="minorEastAsia" w:hAnsiTheme="minorEastAsia" w:cstheme="majorHAnsi"/>
          <w:color w:val="FF0000"/>
          <w:szCs w:val="21"/>
          <w:lang w:eastAsia="zh-TW"/>
        </w:rPr>
      </w:pP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（「</w:t>
      </w:r>
      <w:r w:rsidR="007B17AC">
        <w:rPr>
          <w:rFonts w:asciiTheme="minorEastAsia" w:eastAsia="新細明體" w:hAnsiTheme="minorEastAsia" w:cstheme="majorHAnsi" w:hint="eastAsia"/>
          <w:color w:val="FF0000"/>
          <w:szCs w:val="21"/>
          <w:lang w:eastAsia="zh-TW"/>
        </w:rPr>
        <w:t>縮排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」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的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「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寬度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」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設定為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［4mm］）</w:t>
      </w:r>
    </w:p>
    <w:p w14:paraId="000CAF0A" w14:textId="77777777" w:rsidR="000A5836" w:rsidRPr="007C333C" w:rsidRDefault="000A5836" w:rsidP="007C333C">
      <w:pPr>
        <w:rPr>
          <w:rFonts w:asciiTheme="minorEastAsia" w:hAnsiTheme="minorEastAsia" w:cstheme="majorHAnsi"/>
          <w:szCs w:val="21"/>
          <w:lang w:eastAsia="zh-TW"/>
        </w:rPr>
      </w:pPr>
    </w:p>
    <w:p w14:paraId="7FE5D913" w14:textId="2F575FFB" w:rsidR="007C333C" w:rsidRPr="007C333C" w:rsidRDefault="007B17AC" w:rsidP="007C333C">
      <w:pPr>
        <w:pStyle w:val="1"/>
        <w:rPr>
          <w:rFonts w:asciiTheme="minorEastAsia" w:eastAsiaTheme="minorEastAsia" w:hAnsiTheme="minorEastAsia"/>
          <w:sz w:val="32"/>
          <w:szCs w:val="32"/>
        </w:rPr>
      </w:pPr>
      <w:r w:rsidRPr="007B17AC">
        <w:rPr>
          <w:rFonts w:asciiTheme="minorEastAsia" w:eastAsiaTheme="minorEastAsia" w:hAnsiTheme="minorEastAsia" w:hint="eastAsia"/>
          <w:sz w:val="32"/>
          <w:szCs w:val="32"/>
        </w:rPr>
        <w:t>製造流程的問題</w:t>
      </w:r>
    </w:p>
    <w:p w14:paraId="2FC59AB3" w14:textId="77777777" w:rsidR="007C333C" w:rsidRPr="007C333C" w:rsidRDefault="007C333C" w:rsidP="007C333C">
      <w:pPr>
        <w:rPr>
          <w:rFonts w:asciiTheme="minorEastAsia" w:hAnsiTheme="minorEastAsia"/>
        </w:rPr>
      </w:pPr>
    </w:p>
    <w:p w14:paraId="4ACC94FA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不明瞭な製造指示：不良品が大量発生したり、重複した製造指示が回ってくることがある。担当者だけでなく誰もが理解できる作業指示で、やり直しの時間と労力を軽減したい。</w:t>
      </w:r>
    </w:p>
    <w:p w14:paraId="257C0D65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複雑な受注フロー：複雑な受注伝票と人員不足の理由から、受注対応が追いつかず人為的ミスも多い。注文がそのまま受注情報になるように、効率的な業務フローを構築したい。</w:t>
      </w:r>
    </w:p>
    <w:p w14:paraId="231A959D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lastRenderedPageBreak/>
        <w:t>在庫管理の不徹底：適切な在庫管理がなされていないために、正確な在庫数が把握できない。勘に頼った受発注が黙認されており、棚卸時に余剰在庫が発生する原因となっている。</w:t>
      </w:r>
    </w:p>
    <w:p w14:paraId="4DEA6B2C" w14:textId="77777777" w:rsidR="007C333C" w:rsidRPr="007C333C" w:rsidRDefault="007C333C" w:rsidP="007C333C">
      <w:pPr>
        <w:pStyle w:val="a3"/>
        <w:numPr>
          <w:ilvl w:val="0"/>
          <w:numId w:val="5"/>
        </w:numPr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手作業の特殊注文：特殊な製造依頼と会計処理が要求されることがあり、収支把握までに時間がかかっている。原価計算と生産、請求関係の処理を随時把握できるようにしたい。</w:t>
      </w:r>
    </w:p>
    <w:p w14:paraId="351E473C" w14:textId="77777777" w:rsidR="007C333C" w:rsidRPr="007C333C" w:rsidRDefault="007C333C" w:rsidP="007C333C">
      <w:pPr>
        <w:rPr>
          <w:rFonts w:asciiTheme="minorEastAsia" w:hAnsiTheme="minorEastAsia" w:cstheme="majorHAnsi"/>
          <w:szCs w:val="21"/>
        </w:rPr>
      </w:pPr>
    </w:p>
    <w:p w14:paraId="366AB777" w14:textId="28FB344C" w:rsidR="000A5836" w:rsidRPr="000A5836" w:rsidRDefault="000A5836" w:rsidP="000A5836">
      <w:pPr>
        <w:rPr>
          <w:rFonts w:asciiTheme="minorEastAsia" w:hAnsiTheme="minorEastAsia" w:cstheme="majorHAnsi"/>
          <w:color w:val="FF0000"/>
          <w:szCs w:val="21"/>
          <w:lang w:eastAsia="zh-TW"/>
        </w:rPr>
      </w:pP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（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將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「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段落間距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」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的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「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與後段距離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」</w:t>
      </w:r>
      <w:r w:rsidR="007B17AC">
        <w:rPr>
          <w:rFonts w:ascii="新細明體" w:eastAsia="新細明體" w:hAnsi="新細明體" w:cstheme="majorHAnsi" w:hint="eastAsia"/>
          <w:color w:val="FF0000"/>
          <w:szCs w:val="21"/>
          <w:lang w:eastAsia="zh-TW"/>
        </w:rPr>
        <w:t>設定為</w:t>
      </w:r>
      <w:r w:rsidRPr="000A5836">
        <w:rPr>
          <w:rFonts w:asciiTheme="minorEastAsia" w:hAnsiTheme="minorEastAsia" w:cstheme="majorHAnsi" w:hint="eastAsia"/>
          <w:color w:val="FF0000"/>
          <w:szCs w:val="21"/>
          <w:lang w:eastAsia="zh-TW"/>
        </w:rPr>
        <w:t>［0.5］）</w:t>
      </w:r>
    </w:p>
    <w:p w14:paraId="659F90E0" w14:textId="77777777" w:rsidR="007C333C" w:rsidRPr="007C333C" w:rsidRDefault="007C333C" w:rsidP="007C333C">
      <w:pPr>
        <w:rPr>
          <w:rFonts w:asciiTheme="minorEastAsia" w:hAnsiTheme="minorEastAsia" w:cstheme="majorHAnsi"/>
          <w:szCs w:val="21"/>
          <w:lang w:eastAsia="zh-TW"/>
        </w:rPr>
      </w:pPr>
    </w:p>
    <w:p w14:paraId="3585D78A" w14:textId="6941BD74" w:rsidR="007C333C" w:rsidRPr="007C333C" w:rsidRDefault="007258AE" w:rsidP="007C333C">
      <w:pPr>
        <w:pStyle w:val="1"/>
        <w:rPr>
          <w:rFonts w:asciiTheme="minorEastAsia" w:eastAsiaTheme="minorEastAsia" w:hAnsiTheme="minorEastAsia"/>
          <w:sz w:val="32"/>
          <w:szCs w:val="32"/>
        </w:rPr>
      </w:pPr>
      <w:r w:rsidRPr="007258AE">
        <w:rPr>
          <w:rFonts w:asciiTheme="minorEastAsia" w:eastAsiaTheme="minorEastAsia" w:hAnsiTheme="minorEastAsia" w:hint="eastAsia"/>
          <w:sz w:val="32"/>
          <w:szCs w:val="32"/>
        </w:rPr>
        <w:t>製造流程的問題</w:t>
      </w:r>
    </w:p>
    <w:p w14:paraId="6AAA8DC4" w14:textId="77777777" w:rsidR="007C333C" w:rsidRPr="007C333C" w:rsidRDefault="007C333C" w:rsidP="007C333C">
      <w:pPr>
        <w:rPr>
          <w:rFonts w:asciiTheme="minorEastAsia" w:hAnsiTheme="minorEastAsia"/>
        </w:rPr>
      </w:pPr>
    </w:p>
    <w:p w14:paraId="2C0D80BB" w14:textId="77777777" w:rsidR="007C333C" w:rsidRPr="007C333C" w:rsidRDefault="007C333C" w:rsidP="007C333C">
      <w:pPr>
        <w:pStyle w:val="a3"/>
        <w:numPr>
          <w:ilvl w:val="0"/>
          <w:numId w:val="5"/>
        </w:numPr>
        <w:spacing w:afterLines="50" w:after="180"/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不明瞭な製造指示：不良品が大量発生したり、重複した製造指示が回ってくることがある。担当者だけでなく誰もが理解できる作業指示で、やり直しの時間と労力を軽減したい。</w:t>
      </w:r>
    </w:p>
    <w:p w14:paraId="1D104853" w14:textId="77777777" w:rsidR="007C333C" w:rsidRPr="007C333C" w:rsidRDefault="007C333C" w:rsidP="007C333C">
      <w:pPr>
        <w:pStyle w:val="a3"/>
        <w:numPr>
          <w:ilvl w:val="0"/>
          <w:numId w:val="5"/>
        </w:numPr>
        <w:spacing w:afterLines="50" w:after="180"/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複雑な受注フロー：複雑な受注伝票と人員不足の理由から、受注対応が追いつかず人為的ミスも多い。注文がそのまま受注情報になるように、効率的な業務フローを構築したい。</w:t>
      </w:r>
    </w:p>
    <w:p w14:paraId="14B34915" w14:textId="77777777" w:rsidR="007C333C" w:rsidRPr="007C333C" w:rsidRDefault="007C333C" w:rsidP="007C333C">
      <w:pPr>
        <w:pStyle w:val="a3"/>
        <w:numPr>
          <w:ilvl w:val="0"/>
          <w:numId w:val="5"/>
        </w:numPr>
        <w:spacing w:afterLines="50" w:after="180"/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在庫管理の不徹底：適切な在庫管理がなされていないために、正確な在庫数が把握できない。勘に頼った受発注が黙認されており、棚卸時に余剰在庫が発生する原因となっている。</w:t>
      </w:r>
    </w:p>
    <w:p w14:paraId="3D07758F" w14:textId="77777777" w:rsidR="007C333C" w:rsidRPr="007C333C" w:rsidRDefault="007C333C" w:rsidP="007C333C">
      <w:pPr>
        <w:pStyle w:val="a3"/>
        <w:numPr>
          <w:ilvl w:val="0"/>
          <w:numId w:val="5"/>
        </w:numPr>
        <w:spacing w:afterLines="50" w:after="180"/>
        <w:ind w:leftChars="0" w:left="227" w:hanging="227"/>
        <w:rPr>
          <w:rFonts w:asciiTheme="minorEastAsia" w:hAnsiTheme="minorEastAsia"/>
        </w:rPr>
      </w:pPr>
      <w:r w:rsidRPr="007C333C">
        <w:rPr>
          <w:rFonts w:asciiTheme="minorEastAsia" w:hAnsiTheme="minorEastAsia" w:hint="eastAsia"/>
        </w:rPr>
        <w:t>手作業の特殊注文：特殊な製造依頼と会計処理が要求されることがあり、収支把握までに時間がかかっている。原価計算と生産、請求関係の処理を随時把握できるようにしたい。</w:t>
      </w:r>
    </w:p>
    <w:p w14:paraId="6235BB00" w14:textId="77777777" w:rsidR="007C333C" w:rsidRPr="007C333C" w:rsidRDefault="007C333C" w:rsidP="007C333C">
      <w:pPr>
        <w:rPr>
          <w:rFonts w:asciiTheme="minorEastAsia" w:hAnsiTheme="minorEastAsia" w:cstheme="majorHAnsi"/>
          <w:szCs w:val="21"/>
        </w:rPr>
      </w:pPr>
    </w:p>
    <w:p w14:paraId="41E85774" w14:textId="77777777" w:rsidR="00C131C3" w:rsidRPr="007C333C" w:rsidRDefault="00C131C3">
      <w:pPr>
        <w:rPr>
          <w:rFonts w:asciiTheme="minorEastAsia" w:hAnsiTheme="minorEastAsia"/>
        </w:rPr>
      </w:pPr>
    </w:p>
    <w:sectPr w:rsidR="00C131C3" w:rsidRPr="007C333C" w:rsidSect="001155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28F1" w14:textId="77777777" w:rsidR="00412766" w:rsidRDefault="00412766" w:rsidP="00DB000E">
      <w:r>
        <w:separator/>
      </w:r>
    </w:p>
  </w:endnote>
  <w:endnote w:type="continuationSeparator" w:id="0">
    <w:p w14:paraId="02831F9E" w14:textId="77777777" w:rsidR="00412766" w:rsidRDefault="00412766" w:rsidP="00DB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9DB49" w14:textId="77777777" w:rsidR="00412766" w:rsidRDefault="00412766" w:rsidP="00DB000E">
      <w:r>
        <w:separator/>
      </w:r>
    </w:p>
  </w:footnote>
  <w:footnote w:type="continuationSeparator" w:id="0">
    <w:p w14:paraId="6D4CA56E" w14:textId="77777777" w:rsidR="00412766" w:rsidRDefault="00412766" w:rsidP="00DB0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2AC8"/>
    <w:multiLevelType w:val="hybridMultilevel"/>
    <w:tmpl w:val="F35A58F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5B9BD5" w:themeColor="accent5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8C7864"/>
    <w:multiLevelType w:val="hybridMultilevel"/>
    <w:tmpl w:val="BD04F79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251C8D"/>
    <w:multiLevelType w:val="hybridMultilevel"/>
    <w:tmpl w:val="E1FAEEB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2092944"/>
    <w:multiLevelType w:val="hybridMultilevel"/>
    <w:tmpl w:val="6EB0F502"/>
    <w:lvl w:ilvl="0" w:tplc="BF58289C">
      <w:start w:val="1"/>
      <w:numFmt w:val="bullet"/>
      <w:lvlText w:val="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27262C"/>
    <w:multiLevelType w:val="hybridMultilevel"/>
    <w:tmpl w:val="20CC97F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F3295F"/>
    <w:multiLevelType w:val="hybridMultilevel"/>
    <w:tmpl w:val="BAEC9E0E"/>
    <w:lvl w:ilvl="0" w:tplc="4CE0893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A05C93"/>
    <w:multiLevelType w:val="hybridMultilevel"/>
    <w:tmpl w:val="7E6C7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0073A61"/>
    <w:multiLevelType w:val="hybridMultilevel"/>
    <w:tmpl w:val="C4F80C7E"/>
    <w:lvl w:ilvl="0" w:tplc="4CE0893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B0220D"/>
    <w:multiLevelType w:val="hybridMultilevel"/>
    <w:tmpl w:val="159C409C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C0720F"/>
    <w:multiLevelType w:val="hybridMultilevel"/>
    <w:tmpl w:val="E10AC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16665C"/>
    <w:multiLevelType w:val="hybridMultilevel"/>
    <w:tmpl w:val="6EDE999E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5F57638C"/>
    <w:multiLevelType w:val="hybridMultilevel"/>
    <w:tmpl w:val="99885EB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6B973C17"/>
    <w:multiLevelType w:val="hybridMultilevel"/>
    <w:tmpl w:val="208C0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EB84DE4"/>
    <w:multiLevelType w:val="hybridMultilevel"/>
    <w:tmpl w:val="DCE263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F328C8"/>
    <w:multiLevelType w:val="hybridMultilevel"/>
    <w:tmpl w:val="75328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51B6FAA"/>
    <w:multiLevelType w:val="hybridMultilevel"/>
    <w:tmpl w:val="3E4E9C8E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9858143">
    <w:abstractNumId w:val="7"/>
  </w:num>
  <w:num w:numId="2" w16cid:durableId="1719011487">
    <w:abstractNumId w:val="1"/>
  </w:num>
  <w:num w:numId="3" w16cid:durableId="1603763931">
    <w:abstractNumId w:val="0"/>
  </w:num>
  <w:num w:numId="4" w16cid:durableId="453594517">
    <w:abstractNumId w:val="3"/>
  </w:num>
  <w:num w:numId="5" w16cid:durableId="2064481678">
    <w:abstractNumId w:val="13"/>
  </w:num>
  <w:num w:numId="6" w16cid:durableId="1703167779">
    <w:abstractNumId w:val="5"/>
  </w:num>
  <w:num w:numId="7" w16cid:durableId="600182602">
    <w:abstractNumId w:val="15"/>
  </w:num>
  <w:num w:numId="8" w16cid:durableId="116679934">
    <w:abstractNumId w:val="8"/>
  </w:num>
  <w:num w:numId="9" w16cid:durableId="541752716">
    <w:abstractNumId w:val="6"/>
  </w:num>
  <w:num w:numId="10" w16cid:durableId="2020615234">
    <w:abstractNumId w:val="12"/>
  </w:num>
  <w:num w:numId="11" w16cid:durableId="126092447">
    <w:abstractNumId w:val="4"/>
  </w:num>
  <w:num w:numId="12" w16cid:durableId="654720305">
    <w:abstractNumId w:val="9"/>
  </w:num>
  <w:num w:numId="13" w16cid:durableId="1069158846">
    <w:abstractNumId w:val="2"/>
  </w:num>
  <w:num w:numId="14" w16cid:durableId="1183591642">
    <w:abstractNumId w:val="14"/>
  </w:num>
  <w:num w:numId="15" w16cid:durableId="2146000895">
    <w:abstractNumId w:val="11"/>
  </w:num>
  <w:num w:numId="16" w16cid:durableId="2099324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8C"/>
    <w:rsid w:val="00072E52"/>
    <w:rsid w:val="000A5836"/>
    <w:rsid w:val="003B0092"/>
    <w:rsid w:val="003E5F4C"/>
    <w:rsid w:val="00412766"/>
    <w:rsid w:val="005E100E"/>
    <w:rsid w:val="005F0C8C"/>
    <w:rsid w:val="00616C5D"/>
    <w:rsid w:val="007258AE"/>
    <w:rsid w:val="00783096"/>
    <w:rsid w:val="007B17AC"/>
    <w:rsid w:val="007C333C"/>
    <w:rsid w:val="009F4283"/>
    <w:rsid w:val="00C131C3"/>
    <w:rsid w:val="00DB000E"/>
    <w:rsid w:val="00DE1BB3"/>
    <w:rsid w:val="00F5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F65F9C"/>
  <w15:chartTrackingRefBased/>
  <w15:docId w15:val="{F866D48E-29E2-4AA6-AD50-7E24C963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3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33C"/>
    <w:pPr>
      <w:ind w:leftChars="400" w:left="840"/>
    </w:pPr>
  </w:style>
  <w:style w:type="paragraph" w:customStyle="1" w:styleId="1">
    <w:name w:val="スタイル1"/>
    <w:basedOn w:val="a"/>
    <w:link w:val="10"/>
    <w:qFormat/>
    <w:rsid w:val="007C333C"/>
    <w:pPr>
      <w:pBdr>
        <w:left w:val="thickThinSmallGap" w:sz="48" w:space="4" w:color="5B9BD5" w:themeColor="accent5"/>
        <w:bottom w:val="single" w:sz="6" w:space="1" w:color="5B9BD5" w:themeColor="accent5"/>
      </w:pBdr>
    </w:pPr>
    <w:rPr>
      <w:rFonts w:ascii="HGGothicE" w:eastAsia="HGGothicE" w:hAnsi="HGGothicE"/>
      <w:sz w:val="36"/>
      <w:szCs w:val="36"/>
    </w:rPr>
  </w:style>
  <w:style w:type="character" w:customStyle="1" w:styleId="10">
    <w:name w:val="スタイル1 (文字)"/>
    <w:basedOn w:val="a0"/>
    <w:link w:val="1"/>
    <w:rsid w:val="007C333C"/>
    <w:rPr>
      <w:rFonts w:ascii="HGGothicE" w:eastAsia="HGGothicE" w:hAnsi="HGGothicE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DB0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B000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B00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B00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2021-06-29T04:46:00Z</dcterms:created>
  <dcterms:modified xsi:type="dcterms:W3CDTF">2022-04-17T03:19:00Z</dcterms:modified>
</cp:coreProperties>
</file>