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FD8A0" w14:textId="585F2179" w:rsidR="00417773" w:rsidRPr="00122894" w:rsidRDefault="00C10E71" w:rsidP="00417773">
      <w:pPr>
        <w:pStyle w:val="1"/>
        <w:rPr>
          <w:rFonts w:ascii="Yu Mincho Demibold" w:eastAsia="Yu Mincho Demibold" w:hAnsi="Yu Mincho Demibold"/>
          <w:sz w:val="32"/>
          <w:szCs w:val="32"/>
        </w:rPr>
      </w:pPr>
      <w:r w:rsidRPr="00C10E71">
        <w:rPr>
          <w:rFonts w:ascii="Yu Mincho Demibold" w:eastAsia="Yu Mincho Demibold" w:hAnsi="Yu Mincho Demibold" w:hint="eastAsia"/>
          <w:sz w:val="32"/>
          <w:szCs w:val="32"/>
        </w:rPr>
        <w:t>選擇股票的四個指標</w:t>
      </w:r>
    </w:p>
    <w:p w14:paraId="60362A18" w14:textId="77777777" w:rsidR="00417773" w:rsidRPr="00417773" w:rsidRDefault="00417773" w:rsidP="00417773">
      <w:pPr>
        <w:rPr>
          <w:rFonts w:ascii="Cambria" w:eastAsia="Yu Mincho" w:hAnsi="Cambria"/>
        </w:rPr>
      </w:pPr>
    </w:p>
    <w:p w14:paraId="18F9CEDC" w14:textId="77777777" w:rsidR="00417773" w:rsidRPr="00417773" w:rsidRDefault="00417773" w:rsidP="00417773">
      <w:pPr>
        <w:pStyle w:val="a3"/>
        <w:numPr>
          <w:ilvl w:val="0"/>
          <w:numId w:val="1"/>
        </w:numPr>
        <w:spacing w:afterLines="50" w:after="180"/>
        <w:ind w:leftChars="0" w:left="2835" w:hanging="2835"/>
        <w:rPr>
          <w:rFonts w:ascii="Cambria" w:eastAsia="Yu Mincho" w:hAnsi="Cambria"/>
        </w:rPr>
      </w:pPr>
      <w:r w:rsidRPr="00417773">
        <w:rPr>
          <w:rFonts w:ascii="Cambria" w:eastAsia="Yu Mincho" w:hAnsi="Cambria"/>
        </w:rPr>
        <w:t>株主資本比率</w:t>
      </w:r>
      <w:r w:rsidRPr="00417773">
        <w:rPr>
          <w:rFonts w:ascii="Cambria" w:eastAsia="Yu Mincho" w:hAnsi="Cambria"/>
        </w:rPr>
        <w:tab/>
      </w:r>
      <w:r w:rsidRPr="00417773">
        <w:rPr>
          <w:rFonts w:ascii="Cambria" w:eastAsia="Yu Mincho" w:hAnsi="Cambria"/>
        </w:rPr>
        <w:t>企業の財産の中で返さなければならないお金、つまり借金が多いか少ないかを見る指標です。安全性の目安は少なくとも</w:t>
      </w:r>
      <w:r w:rsidRPr="00417773">
        <w:rPr>
          <w:rFonts w:ascii="Cambria" w:eastAsia="Yu Mincho" w:hAnsi="Cambria"/>
        </w:rPr>
        <w:t>30</w:t>
      </w:r>
      <w:r w:rsidRPr="00417773">
        <w:rPr>
          <w:rFonts w:ascii="Cambria" w:eastAsia="Yu Mincho" w:hAnsi="Cambria"/>
        </w:rPr>
        <w:t>％以上とされ、株主資本比率が高いほど財務の安定性が高いといわれています。</w:t>
      </w:r>
    </w:p>
    <w:p w14:paraId="4281963A" w14:textId="70C5B41D" w:rsidR="00417773" w:rsidRPr="00417773" w:rsidRDefault="00417773" w:rsidP="00417773">
      <w:pPr>
        <w:pStyle w:val="a3"/>
        <w:numPr>
          <w:ilvl w:val="0"/>
          <w:numId w:val="1"/>
        </w:numPr>
        <w:spacing w:afterLines="50" w:after="180"/>
        <w:ind w:leftChars="0" w:left="2835" w:hanging="2835"/>
        <w:rPr>
          <w:rFonts w:ascii="Cambria" w:eastAsia="Yu Mincho" w:hAnsi="Cambria"/>
        </w:rPr>
      </w:pPr>
      <w:r w:rsidRPr="00417773">
        <w:rPr>
          <w:rFonts w:ascii="Cambria" w:eastAsia="Yu Mincho" w:hAnsi="Cambria"/>
        </w:rPr>
        <w:t>株主資本利益率（</w:t>
      </w:r>
      <w:r w:rsidRPr="00417773">
        <w:rPr>
          <w:rFonts w:ascii="Cambria" w:eastAsia="Yu Mincho" w:hAnsi="Cambria"/>
        </w:rPr>
        <w:t>ROE</w:t>
      </w:r>
      <w:r>
        <w:rPr>
          <w:rFonts w:ascii="Cambria" w:eastAsia="Yu Mincho" w:hAnsi="Cambria" w:hint="eastAsia"/>
        </w:rPr>
        <w:t>）</w:t>
      </w:r>
      <w:r w:rsidRPr="00417773">
        <w:rPr>
          <w:rFonts w:ascii="Cambria" w:eastAsia="Yu Mincho" w:hAnsi="Cambria"/>
        </w:rPr>
        <w:tab/>
      </w:r>
      <w:r w:rsidRPr="00417773">
        <w:rPr>
          <w:rFonts w:ascii="Cambria" w:eastAsia="Yu Mincho" w:hAnsi="Cambria"/>
        </w:rPr>
        <w:t>株主からの出資金をどれだけ使って利益を稼いだか、経営の効率性を見る指標です。「当期純利益</w:t>
      </w:r>
      <w:r>
        <w:rPr>
          <w:rFonts w:ascii="Cambria" w:eastAsia="Yu Mincho" w:hAnsi="Cambria" w:hint="eastAsia"/>
        </w:rPr>
        <w:t>÷</w:t>
      </w:r>
      <w:r w:rsidRPr="00417773">
        <w:rPr>
          <w:rFonts w:ascii="Cambria" w:eastAsia="Yu Mincho" w:hAnsi="Cambria"/>
        </w:rPr>
        <w:t>株主資本</w:t>
      </w:r>
      <w:r>
        <w:rPr>
          <w:rFonts w:ascii="Cambria" w:eastAsia="Yu Mincho" w:hAnsi="Cambria" w:hint="eastAsia"/>
        </w:rPr>
        <w:t>×</w:t>
      </w:r>
      <w:r w:rsidRPr="00417773">
        <w:rPr>
          <w:rFonts w:ascii="Cambria" w:eastAsia="Yu Mincho" w:hAnsi="Cambria"/>
        </w:rPr>
        <w:t>100</w:t>
      </w:r>
      <w:r w:rsidRPr="00417773">
        <w:rPr>
          <w:rFonts w:ascii="Cambria" w:eastAsia="Yu Mincho" w:hAnsi="Cambria"/>
        </w:rPr>
        <w:t>」で求めることができます。</w:t>
      </w:r>
      <w:r w:rsidRPr="00417773">
        <w:rPr>
          <w:rFonts w:ascii="Cambria" w:eastAsia="Yu Mincho" w:hAnsi="Cambria"/>
        </w:rPr>
        <w:t>ROE</w:t>
      </w:r>
      <w:r w:rsidRPr="00417773">
        <w:rPr>
          <w:rFonts w:ascii="Cambria" w:eastAsia="Yu Mincho" w:hAnsi="Cambria"/>
        </w:rPr>
        <w:t>は</w:t>
      </w:r>
      <w:r w:rsidRPr="00417773">
        <w:rPr>
          <w:rFonts w:ascii="Cambria" w:eastAsia="Yu Mincho" w:hAnsi="Cambria"/>
        </w:rPr>
        <w:t>2</w:t>
      </w:r>
      <w:r w:rsidRPr="00417773">
        <w:rPr>
          <w:rFonts w:ascii="Cambria" w:eastAsia="Yu Mincho" w:hAnsi="Cambria"/>
        </w:rPr>
        <w:t>～</w:t>
      </w:r>
      <w:r w:rsidRPr="00417773">
        <w:rPr>
          <w:rFonts w:ascii="Cambria" w:eastAsia="Yu Mincho" w:hAnsi="Cambria"/>
        </w:rPr>
        <w:t>3</w:t>
      </w:r>
      <w:r w:rsidRPr="00417773">
        <w:rPr>
          <w:rFonts w:ascii="Cambria" w:eastAsia="Yu Mincho" w:hAnsi="Cambria"/>
        </w:rPr>
        <w:t>％が標準、</w:t>
      </w:r>
      <w:r w:rsidRPr="00417773">
        <w:rPr>
          <w:rFonts w:ascii="Cambria" w:eastAsia="Yu Mincho" w:hAnsi="Cambria"/>
        </w:rPr>
        <w:t>10</w:t>
      </w:r>
      <w:r w:rsidRPr="00417773">
        <w:rPr>
          <w:rFonts w:ascii="Cambria" w:eastAsia="Yu Mincho" w:hAnsi="Cambria"/>
        </w:rPr>
        <w:t>％以上なら収益性が高いといわれます。</w:t>
      </w:r>
    </w:p>
    <w:p w14:paraId="006D13C7" w14:textId="7CE4F62E" w:rsidR="00417773" w:rsidRPr="00417773" w:rsidRDefault="00417773" w:rsidP="00417773">
      <w:pPr>
        <w:pStyle w:val="a3"/>
        <w:numPr>
          <w:ilvl w:val="0"/>
          <w:numId w:val="1"/>
        </w:numPr>
        <w:spacing w:afterLines="50" w:after="180"/>
        <w:ind w:leftChars="0" w:left="2835" w:hanging="2835"/>
        <w:rPr>
          <w:rFonts w:ascii="Cambria" w:eastAsia="Yu Mincho" w:hAnsi="Cambria"/>
        </w:rPr>
      </w:pPr>
      <w:r w:rsidRPr="00417773">
        <w:rPr>
          <w:rFonts w:ascii="Cambria" w:eastAsia="Yu Mincho" w:hAnsi="Cambria"/>
        </w:rPr>
        <w:t>株価収益率（</w:t>
      </w:r>
      <w:r w:rsidRPr="00417773">
        <w:rPr>
          <w:rFonts w:ascii="Cambria" w:eastAsia="Yu Mincho" w:hAnsi="Cambria"/>
        </w:rPr>
        <w:t>PER</w:t>
      </w:r>
      <w:r>
        <w:rPr>
          <w:rFonts w:ascii="Cambria" w:eastAsia="Yu Mincho" w:hAnsi="Cambria" w:hint="eastAsia"/>
        </w:rPr>
        <w:t>）</w:t>
      </w:r>
      <w:r w:rsidRPr="00417773">
        <w:rPr>
          <w:rFonts w:ascii="Cambria" w:eastAsia="Yu Mincho" w:hAnsi="Cambria"/>
        </w:rPr>
        <w:tab/>
      </w:r>
      <w:r w:rsidRPr="00417773">
        <w:rPr>
          <w:rFonts w:ascii="Cambria" w:eastAsia="Yu Mincho" w:hAnsi="Cambria"/>
        </w:rPr>
        <w:t>株価が「割安か」「割高か」がわかる指標です。株価を</w:t>
      </w:r>
      <w:r w:rsidRPr="00417773">
        <w:rPr>
          <w:rFonts w:ascii="Cambria" w:eastAsia="Yu Mincho" w:hAnsi="Cambria"/>
        </w:rPr>
        <w:t>1</w:t>
      </w:r>
      <w:r w:rsidRPr="00417773">
        <w:rPr>
          <w:rFonts w:ascii="Cambria" w:eastAsia="Yu Mincho" w:hAnsi="Cambria"/>
        </w:rPr>
        <w:t>株あたりの利益で割って求めます。</w:t>
      </w:r>
      <w:r w:rsidRPr="00417773">
        <w:rPr>
          <w:rFonts w:ascii="Cambria" w:eastAsia="Yu Mincho" w:hAnsi="Cambria"/>
        </w:rPr>
        <w:t>PER</w:t>
      </w:r>
      <w:r w:rsidRPr="00417773">
        <w:rPr>
          <w:rFonts w:ascii="Cambria" w:eastAsia="Yu Mincho" w:hAnsi="Cambria"/>
        </w:rPr>
        <w:t>は</w:t>
      </w:r>
      <w:r w:rsidRPr="00417773">
        <w:rPr>
          <w:rFonts w:ascii="Cambria" w:eastAsia="Yu Mincho" w:hAnsi="Cambria"/>
        </w:rPr>
        <w:t>10</w:t>
      </w:r>
      <w:r w:rsidRPr="00417773">
        <w:rPr>
          <w:rFonts w:ascii="Cambria" w:eastAsia="Yu Mincho" w:hAnsi="Cambria"/>
        </w:rPr>
        <w:t>倍や</w:t>
      </w:r>
      <w:r w:rsidRPr="00417773">
        <w:rPr>
          <w:rFonts w:ascii="Cambria" w:eastAsia="Yu Mincho" w:hAnsi="Cambria"/>
        </w:rPr>
        <w:t>20</w:t>
      </w:r>
      <w:r w:rsidRPr="00417773">
        <w:rPr>
          <w:rFonts w:ascii="Cambria" w:eastAsia="Yu Mincho" w:hAnsi="Cambria"/>
        </w:rPr>
        <w:t>倍といった表し方をし、倍率が高いと株価は割高、低ければ割安ということになります。</w:t>
      </w:r>
    </w:p>
    <w:p w14:paraId="739C7190" w14:textId="3A8DDCCA" w:rsidR="00417773" w:rsidRPr="00417773" w:rsidRDefault="00417773" w:rsidP="00417773">
      <w:pPr>
        <w:pStyle w:val="a3"/>
        <w:numPr>
          <w:ilvl w:val="0"/>
          <w:numId w:val="1"/>
        </w:numPr>
        <w:spacing w:afterLines="50" w:after="180"/>
        <w:ind w:leftChars="0" w:left="2835" w:hanging="2835"/>
        <w:rPr>
          <w:rFonts w:ascii="Cambria" w:eastAsia="Yu Mincho" w:hAnsi="Cambria"/>
        </w:rPr>
      </w:pPr>
      <w:r w:rsidRPr="00417773">
        <w:rPr>
          <w:rFonts w:ascii="Cambria" w:eastAsia="Yu Mincho" w:hAnsi="Cambria"/>
        </w:rPr>
        <w:t>株価純資産倍率（</w:t>
      </w:r>
      <w:r w:rsidRPr="00417773">
        <w:rPr>
          <w:rFonts w:ascii="Cambria" w:eastAsia="Yu Mincho" w:hAnsi="Cambria"/>
        </w:rPr>
        <w:t>PBR</w:t>
      </w:r>
      <w:r>
        <w:rPr>
          <w:rFonts w:ascii="Cambria" w:eastAsia="Yu Mincho" w:hAnsi="Cambria" w:hint="eastAsia"/>
        </w:rPr>
        <w:t>）</w:t>
      </w:r>
      <w:r w:rsidRPr="00417773">
        <w:rPr>
          <w:rFonts w:ascii="Cambria" w:eastAsia="Yu Mincho" w:hAnsi="Cambria"/>
        </w:rPr>
        <w:tab/>
      </w:r>
      <w:r w:rsidRPr="00417773">
        <w:rPr>
          <w:rFonts w:ascii="Cambria" w:eastAsia="Yu Mincho" w:hAnsi="Cambria"/>
        </w:rPr>
        <w:t>株価を１株あたり純資産で割った値で、割安株の目安になります。「</w:t>
      </w:r>
      <w:r w:rsidRPr="00417773">
        <w:rPr>
          <w:rFonts w:ascii="Cambria" w:eastAsia="Yu Mincho" w:hAnsi="Cambria"/>
        </w:rPr>
        <w:t>PBR</w:t>
      </w:r>
      <w:r>
        <w:rPr>
          <w:rFonts w:ascii="Cambria" w:eastAsia="Yu Mincho" w:hAnsi="Cambria" w:hint="eastAsia"/>
        </w:rPr>
        <w:t>＝</w:t>
      </w:r>
      <w:r w:rsidRPr="00417773">
        <w:rPr>
          <w:rFonts w:ascii="Cambria" w:eastAsia="Yu Mincho" w:hAnsi="Cambria"/>
        </w:rPr>
        <w:t>1</w:t>
      </w:r>
      <w:r w:rsidRPr="00417773">
        <w:rPr>
          <w:rFonts w:ascii="Cambria" w:eastAsia="Yu Mincho" w:hAnsi="Cambria"/>
        </w:rPr>
        <w:t>倍」が評価基準で、高いほど企業価値が評価されることになります。</w:t>
      </w:r>
      <w:r w:rsidRPr="00417773">
        <w:rPr>
          <w:rFonts w:ascii="Cambria" w:eastAsia="Yu Mincho" w:hAnsi="Cambria"/>
        </w:rPr>
        <w:t>PER</w:t>
      </w:r>
      <w:r w:rsidRPr="00417773">
        <w:rPr>
          <w:rFonts w:ascii="Cambria" w:eastAsia="Yu Mincho" w:hAnsi="Cambria"/>
        </w:rPr>
        <w:t>と組み合わせて使い、銘柄の割安の度合いを図ります。</w:t>
      </w:r>
    </w:p>
    <w:p w14:paraId="40B1B42B" w14:textId="77777777" w:rsidR="00336F3F" w:rsidRPr="00417773" w:rsidRDefault="00336F3F">
      <w:pPr>
        <w:rPr>
          <w:rFonts w:ascii="Cambria" w:eastAsia="Yu Mincho" w:hAnsi="Cambria"/>
        </w:rPr>
      </w:pPr>
    </w:p>
    <w:sectPr w:rsidR="00336F3F" w:rsidRPr="00417773" w:rsidSect="00115533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9069F" w14:textId="77777777" w:rsidR="00127CFE" w:rsidRDefault="00127CFE" w:rsidP="00C10E71">
      <w:r>
        <w:separator/>
      </w:r>
    </w:p>
  </w:endnote>
  <w:endnote w:type="continuationSeparator" w:id="0">
    <w:p w14:paraId="47D5185E" w14:textId="77777777" w:rsidR="00127CFE" w:rsidRDefault="00127CFE" w:rsidP="00C10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Yu Mincho Demibold">
    <w:altName w:val="游明朝 Demibold"/>
    <w:panose1 w:val="020206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5B034" w14:textId="77777777" w:rsidR="00127CFE" w:rsidRDefault="00127CFE" w:rsidP="00C10E71">
      <w:r>
        <w:separator/>
      </w:r>
    </w:p>
  </w:footnote>
  <w:footnote w:type="continuationSeparator" w:id="0">
    <w:p w14:paraId="709B5D9A" w14:textId="77777777" w:rsidR="00127CFE" w:rsidRDefault="00127CFE" w:rsidP="00C10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573EA"/>
    <w:multiLevelType w:val="hybridMultilevel"/>
    <w:tmpl w:val="5B0667B0"/>
    <w:lvl w:ilvl="0" w:tplc="24A8CE28">
      <w:start w:val="1"/>
      <w:numFmt w:val="bullet"/>
      <w:suff w:val="space"/>
      <w:lvlText w:val=""/>
      <w:lvlJc w:val="left"/>
      <w:pPr>
        <w:ind w:left="227" w:hanging="227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5382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13"/>
    <w:rsid w:val="00122894"/>
    <w:rsid w:val="00127CFE"/>
    <w:rsid w:val="00140613"/>
    <w:rsid w:val="00336F3F"/>
    <w:rsid w:val="00417773"/>
    <w:rsid w:val="00C1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6DAAE0"/>
  <w15:chartTrackingRefBased/>
  <w15:docId w15:val="{BE2B1CB6-1BD4-4936-8F0C-2E532CEBD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77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773"/>
    <w:pPr>
      <w:ind w:leftChars="400" w:left="840"/>
    </w:pPr>
  </w:style>
  <w:style w:type="paragraph" w:customStyle="1" w:styleId="1">
    <w:name w:val="スタイル1"/>
    <w:basedOn w:val="a"/>
    <w:link w:val="10"/>
    <w:qFormat/>
    <w:rsid w:val="00417773"/>
    <w:pPr>
      <w:pBdr>
        <w:top w:val="single" w:sz="4" w:space="1" w:color="5B9BD5" w:themeColor="accent5"/>
        <w:left w:val="thickThinSmallGap" w:sz="48" w:space="4" w:color="5B9BD5" w:themeColor="accent5"/>
        <w:bottom w:val="single" w:sz="6" w:space="1" w:color="5B9BD5" w:themeColor="accent5"/>
      </w:pBdr>
    </w:pPr>
    <w:rPr>
      <w:rFonts w:ascii="HGGothicE" w:eastAsia="HGGothicE" w:hAnsi="HGGothicE"/>
      <w:sz w:val="36"/>
      <w:szCs w:val="36"/>
    </w:rPr>
  </w:style>
  <w:style w:type="character" w:customStyle="1" w:styleId="10">
    <w:name w:val="スタイル1 (文字)"/>
    <w:basedOn w:val="a0"/>
    <w:link w:val="1"/>
    <w:rsid w:val="00417773"/>
    <w:rPr>
      <w:rFonts w:ascii="HGGothicE" w:eastAsia="HGGothicE" w:hAnsi="HGGothicE"/>
      <w:sz w:val="36"/>
      <w:szCs w:val="36"/>
    </w:rPr>
  </w:style>
  <w:style w:type="paragraph" w:styleId="a4">
    <w:name w:val="header"/>
    <w:basedOn w:val="a"/>
    <w:link w:val="a5"/>
    <w:uiPriority w:val="99"/>
    <w:unhideWhenUsed/>
    <w:rsid w:val="00C10E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10E7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10E7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10E7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渡辺 克之</dc:creator>
  <cp:keywords/>
  <dc:description/>
  <dcterms:created xsi:type="dcterms:W3CDTF">2021-07-18T07:10:00Z</dcterms:created>
  <dcterms:modified xsi:type="dcterms:W3CDTF">2022-04-20T03:43:00Z</dcterms:modified>
</cp:coreProperties>
</file>