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04D1E" w14:textId="2354E86C" w:rsidR="00940C71" w:rsidRDefault="00975E3A" w:rsidP="00975E3A">
      <w:pPr>
        <w:pStyle w:val="papertitle"/>
        <w:jc w:val="both"/>
        <w:rPr>
          <w:rFonts w:eastAsia="MS Mincho"/>
        </w:rPr>
      </w:pPr>
      <w:r>
        <w:rPr>
          <w:rFonts w:eastAsia="MS Mincho"/>
        </w:rPr>
        <w:t xml:space="preserve">    </w:t>
      </w:r>
      <w:r w:rsidR="004056DE">
        <w:rPr>
          <w:rFonts w:eastAsia="MS Mincho"/>
        </w:rPr>
        <w:t xml:space="preserve">     </w:t>
      </w:r>
      <w:r>
        <w:rPr>
          <w:rFonts w:eastAsia="MS Mincho"/>
        </w:rPr>
        <w:t xml:space="preserve"> </w:t>
      </w:r>
      <w:r w:rsidR="004056DE">
        <w:rPr>
          <w:rFonts w:eastAsia="MS Mincho"/>
        </w:rPr>
        <w:t>Data Science And Advanced Analytics</w:t>
      </w:r>
    </w:p>
    <w:p w14:paraId="2D4FDD6C" w14:textId="77777777" w:rsidR="008A55B5" w:rsidRDefault="008A55B5" w:rsidP="00095284">
      <w:pPr>
        <w:pStyle w:val="Author"/>
        <w:rPr>
          <w:rFonts w:eastAsia="MS Mincho"/>
        </w:rPr>
        <w:sectPr w:rsidR="008A55B5" w:rsidSect="006C4648">
          <w:pgSz w:w="11909" w:h="16834" w:code="9"/>
          <w:pgMar w:top="1080" w:right="734" w:bottom="2434" w:left="734" w:header="720" w:footer="720" w:gutter="0"/>
          <w:cols w:space="720"/>
          <w:docGrid w:linePitch="360"/>
        </w:sectPr>
      </w:pPr>
    </w:p>
    <w:p w14:paraId="38600D85" w14:textId="518D0550" w:rsidR="0073306A" w:rsidRDefault="00975E3A" w:rsidP="0073306A">
      <w:pPr>
        <w:pStyle w:val="Author"/>
        <w:spacing w:before="0"/>
        <w:rPr>
          <w:sz w:val="18"/>
          <w:szCs w:val="18"/>
        </w:rPr>
      </w:pPr>
      <w:r>
        <w:rPr>
          <w:sz w:val="18"/>
          <w:szCs w:val="18"/>
        </w:rPr>
        <w:t>Shantanu Duryodhan</w:t>
      </w:r>
      <w:r w:rsidR="00C078DD">
        <w:rPr>
          <w:sz w:val="18"/>
          <w:szCs w:val="18"/>
        </w:rPr>
        <w:br/>
      </w:r>
      <w:r w:rsidR="00C078DD" w:rsidRPr="0073306A">
        <w:rPr>
          <w:i/>
          <w:sz w:val="18"/>
          <w:szCs w:val="18"/>
        </w:rPr>
        <w:t>Depart</w:t>
      </w:r>
      <w:r w:rsidR="00AB2C86">
        <w:rPr>
          <w:i/>
          <w:sz w:val="18"/>
          <w:szCs w:val="18"/>
        </w:rPr>
        <w:t>men</w:t>
      </w:r>
      <w:r w:rsidR="00C078DD" w:rsidRPr="0073306A">
        <w:rPr>
          <w:i/>
          <w:sz w:val="18"/>
          <w:szCs w:val="18"/>
        </w:rPr>
        <w:t xml:space="preserve">t of </w:t>
      </w:r>
      <w:r>
        <w:rPr>
          <w:i/>
          <w:sz w:val="18"/>
          <w:szCs w:val="18"/>
        </w:rPr>
        <w:t xml:space="preserve">Mechatronics </w:t>
      </w:r>
      <w:r w:rsidR="00C078DD" w:rsidRPr="0073306A">
        <w:rPr>
          <w:i/>
          <w:sz w:val="18"/>
          <w:szCs w:val="18"/>
        </w:rPr>
        <w:t>Engineering</w:t>
      </w:r>
      <w:r w:rsidR="00C078DD">
        <w:rPr>
          <w:i/>
          <w:sz w:val="18"/>
          <w:szCs w:val="18"/>
        </w:rPr>
        <w:br/>
        <w:t xml:space="preserve">Sanjivani College of Engineering, </w:t>
      </w:r>
      <w:r w:rsidR="00AB2C86">
        <w:rPr>
          <w:i/>
          <w:sz w:val="18"/>
          <w:szCs w:val="18"/>
        </w:rPr>
        <w:t>Savitribai Phule Pune University</w:t>
      </w:r>
      <w:r w:rsidR="00AB2C86">
        <w:rPr>
          <w:i/>
          <w:sz w:val="18"/>
          <w:szCs w:val="18"/>
        </w:rPr>
        <w:br/>
      </w:r>
      <w:r w:rsidR="00AB2C86">
        <w:rPr>
          <w:sz w:val="18"/>
          <w:szCs w:val="18"/>
        </w:rPr>
        <w:t>Pune, India</w:t>
      </w:r>
    </w:p>
    <w:p w14:paraId="4F0B2F77" w14:textId="19D20D0B" w:rsidR="0073306A" w:rsidRPr="00F841D9" w:rsidRDefault="008402D6" w:rsidP="0073306A">
      <w:pPr>
        <w:pStyle w:val="Author"/>
        <w:spacing w:before="0"/>
        <w:rPr>
          <w:sz w:val="18"/>
          <w:szCs w:val="18"/>
        </w:rPr>
      </w:pPr>
      <w:r>
        <w:rPr>
          <w:sz w:val="18"/>
          <w:szCs w:val="18"/>
        </w:rPr>
        <w:t>@gmail.com</w:t>
      </w:r>
    </w:p>
    <w:p w14:paraId="2D8111F5" w14:textId="77777777" w:rsidR="00940C71" w:rsidRPr="00F841D9" w:rsidRDefault="00940C71" w:rsidP="0073306A">
      <w:pPr>
        <w:pStyle w:val="Author"/>
        <w:spacing w:before="0"/>
        <w:rPr>
          <w:sz w:val="18"/>
          <w:szCs w:val="18"/>
        </w:rPr>
      </w:pPr>
    </w:p>
    <w:p w14:paraId="4069B796" w14:textId="14B431F2" w:rsidR="0073306A" w:rsidRPr="00F841D9" w:rsidRDefault="00C078DD" w:rsidP="0073306A">
      <w:pPr>
        <w:pStyle w:val="Author"/>
        <w:spacing w:before="0"/>
        <w:rPr>
          <w:sz w:val="18"/>
          <w:szCs w:val="18"/>
        </w:rPr>
      </w:pPr>
      <w:r w:rsidRPr="00F841D9">
        <w:rPr>
          <w:sz w:val="18"/>
          <w:szCs w:val="18"/>
        </w:rPr>
        <w:br w:type="column"/>
      </w:r>
      <w:r w:rsidR="00975E3A">
        <w:rPr>
          <w:sz w:val="18"/>
          <w:szCs w:val="18"/>
        </w:rPr>
        <w:t>Pratiksha Parjane</w:t>
      </w:r>
      <w:r w:rsidR="0073306A" w:rsidRPr="00F841D9">
        <w:rPr>
          <w:sz w:val="18"/>
          <w:szCs w:val="18"/>
        </w:rPr>
        <w:br/>
      </w:r>
      <w:r w:rsidR="00AB2C86" w:rsidRPr="00F841D9">
        <w:rPr>
          <w:i/>
          <w:sz w:val="18"/>
          <w:szCs w:val="18"/>
        </w:rPr>
        <w:t xml:space="preserve">Department </w:t>
      </w:r>
      <w:r w:rsidR="0073306A" w:rsidRPr="00F841D9">
        <w:rPr>
          <w:i/>
          <w:sz w:val="18"/>
          <w:szCs w:val="18"/>
        </w:rPr>
        <w:t xml:space="preserve">of </w:t>
      </w:r>
      <w:r w:rsidR="00975E3A">
        <w:rPr>
          <w:i/>
          <w:sz w:val="18"/>
          <w:szCs w:val="18"/>
        </w:rPr>
        <w:t>Mechatronics</w:t>
      </w:r>
      <w:r w:rsidR="0073306A" w:rsidRPr="00F841D9">
        <w:rPr>
          <w:i/>
          <w:sz w:val="18"/>
          <w:szCs w:val="18"/>
        </w:rPr>
        <w:t xml:space="preserve"> Engineering</w:t>
      </w:r>
      <w:r w:rsidR="0073306A" w:rsidRPr="00F841D9">
        <w:rPr>
          <w:i/>
          <w:sz w:val="18"/>
          <w:szCs w:val="18"/>
        </w:rPr>
        <w:br/>
        <w:t xml:space="preserve">Sanjivani College of Engineering, </w:t>
      </w:r>
      <w:r w:rsidR="00AB2C86" w:rsidRPr="00F841D9">
        <w:rPr>
          <w:i/>
          <w:sz w:val="18"/>
          <w:szCs w:val="18"/>
        </w:rPr>
        <w:t>Savitribai Phule Pune University</w:t>
      </w:r>
      <w:r w:rsidR="00AB2C86" w:rsidRPr="00F841D9">
        <w:rPr>
          <w:i/>
          <w:sz w:val="18"/>
          <w:szCs w:val="18"/>
        </w:rPr>
        <w:br/>
      </w:r>
      <w:r w:rsidR="00AB2C86" w:rsidRPr="00F841D9">
        <w:rPr>
          <w:sz w:val="18"/>
          <w:szCs w:val="18"/>
        </w:rPr>
        <w:t>Pune, India</w:t>
      </w:r>
    </w:p>
    <w:p w14:paraId="74267D1A" w14:textId="57F36544" w:rsidR="0073306A" w:rsidRPr="00F841D9" w:rsidRDefault="00975E3A" w:rsidP="00C078DD">
      <w:pPr>
        <w:pStyle w:val="Affiliation"/>
        <w:rPr>
          <w:noProof/>
          <w:sz w:val="18"/>
          <w:szCs w:val="18"/>
        </w:rPr>
      </w:pPr>
      <w:r>
        <w:t>parjanepratiksha946</w:t>
      </w:r>
      <w:r w:rsidR="008402D6">
        <w:t>@gmail.com</w:t>
      </w:r>
    </w:p>
    <w:p w14:paraId="0FE85E9A" w14:textId="77777777" w:rsidR="00940C71" w:rsidRPr="00F841D9" w:rsidRDefault="00940C71" w:rsidP="00C078DD">
      <w:pPr>
        <w:pStyle w:val="Affiliation"/>
        <w:rPr>
          <w:sz w:val="18"/>
          <w:szCs w:val="18"/>
        </w:rPr>
      </w:pPr>
    </w:p>
    <w:p w14:paraId="69E21CD1" w14:textId="24D356EF" w:rsidR="00AB2C86" w:rsidRPr="00975E3A" w:rsidRDefault="00975E3A" w:rsidP="00940C71">
      <w:pPr>
        <w:pStyle w:val="Author"/>
        <w:spacing w:before="0"/>
        <w:rPr>
          <w:sz w:val="16"/>
          <w:szCs w:val="16"/>
        </w:rPr>
      </w:pPr>
      <w:r>
        <w:rPr>
          <w:sz w:val="18"/>
          <w:szCs w:val="18"/>
        </w:rPr>
        <w:t>Gayatri More</w:t>
      </w:r>
      <w:r w:rsidR="00C078DD" w:rsidRPr="00F841D9">
        <w:rPr>
          <w:sz w:val="18"/>
          <w:szCs w:val="18"/>
        </w:rPr>
        <w:br/>
      </w:r>
      <w:r w:rsidR="00AB2C86" w:rsidRPr="00F841D9">
        <w:rPr>
          <w:i/>
          <w:sz w:val="18"/>
          <w:szCs w:val="18"/>
        </w:rPr>
        <w:t xml:space="preserve">Department </w:t>
      </w:r>
      <w:r w:rsidR="00C078DD" w:rsidRPr="00F841D9">
        <w:rPr>
          <w:i/>
          <w:sz w:val="18"/>
          <w:szCs w:val="18"/>
        </w:rPr>
        <w:t xml:space="preserve">of </w:t>
      </w:r>
      <w:r>
        <w:rPr>
          <w:i/>
          <w:sz w:val="18"/>
          <w:szCs w:val="18"/>
        </w:rPr>
        <w:t xml:space="preserve">Mechatronics </w:t>
      </w:r>
      <w:r w:rsidR="008402D6">
        <w:rPr>
          <w:i/>
          <w:sz w:val="18"/>
          <w:szCs w:val="18"/>
        </w:rPr>
        <w:t>Engineering</w:t>
      </w:r>
      <w:r w:rsidR="00C078DD" w:rsidRPr="00F841D9">
        <w:rPr>
          <w:sz w:val="18"/>
          <w:szCs w:val="18"/>
        </w:rPr>
        <w:br/>
      </w:r>
      <w:r w:rsidR="00AB2C86" w:rsidRPr="00F841D9">
        <w:rPr>
          <w:i/>
          <w:sz w:val="18"/>
          <w:szCs w:val="18"/>
        </w:rPr>
        <w:t>Sanjivani College of Engineering</w:t>
      </w:r>
      <w:r w:rsidR="00C078DD" w:rsidRPr="00F841D9">
        <w:rPr>
          <w:sz w:val="18"/>
          <w:szCs w:val="18"/>
        </w:rPr>
        <w:br/>
      </w:r>
      <w:r w:rsidR="00AB2C86" w:rsidRPr="00F841D9">
        <w:rPr>
          <w:i/>
          <w:sz w:val="18"/>
          <w:szCs w:val="18"/>
        </w:rPr>
        <w:t>Savitribai Phule Pune University</w:t>
      </w:r>
      <w:r w:rsidR="00C078DD" w:rsidRPr="00F841D9">
        <w:rPr>
          <w:i/>
          <w:sz w:val="18"/>
          <w:szCs w:val="18"/>
        </w:rPr>
        <w:br/>
      </w:r>
      <w:r w:rsidR="00AB2C86" w:rsidRPr="00F841D9">
        <w:rPr>
          <w:sz w:val="18"/>
          <w:szCs w:val="18"/>
        </w:rPr>
        <w:t>Pune</w:t>
      </w:r>
      <w:r w:rsidR="00C078DD" w:rsidRPr="00F841D9">
        <w:rPr>
          <w:sz w:val="18"/>
          <w:szCs w:val="18"/>
        </w:rPr>
        <w:t xml:space="preserve">, </w:t>
      </w:r>
      <w:r w:rsidR="00AB2C86" w:rsidRPr="00F841D9">
        <w:rPr>
          <w:sz w:val="18"/>
          <w:szCs w:val="18"/>
        </w:rPr>
        <w:t>India</w:t>
      </w:r>
      <w:r w:rsidR="00C078DD" w:rsidRPr="00F841D9">
        <w:rPr>
          <w:sz w:val="18"/>
          <w:szCs w:val="18"/>
        </w:rPr>
        <w:br/>
      </w:r>
      <w:r w:rsidR="008402D6" w:rsidRPr="00975E3A">
        <w:rPr>
          <w:sz w:val="20"/>
          <w:szCs w:val="20"/>
        </w:rPr>
        <w:t>@gmail.com</w:t>
      </w:r>
    </w:p>
    <w:p w14:paraId="467BA15A" w14:textId="7BFAA31F" w:rsidR="00C078DD" w:rsidRPr="00975E3A" w:rsidRDefault="00C078DD" w:rsidP="00975E3A">
      <w:pPr>
        <w:pStyle w:val="Author"/>
        <w:spacing w:before="0"/>
        <w:rPr>
          <w:sz w:val="16"/>
          <w:szCs w:val="16"/>
        </w:rPr>
      </w:pPr>
      <w:r w:rsidRPr="00975E3A">
        <w:rPr>
          <w:sz w:val="16"/>
          <w:szCs w:val="16"/>
        </w:rPr>
        <w:br w:type="column"/>
      </w:r>
      <w:r w:rsidR="00975E3A">
        <w:rPr>
          <w:sz w:val="18"/>
          <w:szCs w:val="18"/>
        </w:rPr>
        <w:t>Harshad Pawar</w:t>
      </w:r>
      <w:r w:rsidR="00940C71" w:rsidRPr="00F841D9">
        <w:rPr>
          <w:sz w:val="18"/>
          <w:szCs w:val="18"/>
        </w:rPr>
        <w:br/>
      </w:r>
      <w:r w:rsidR="00AB2C86" w:rsidRPr="00F841D9">
        <w:rPr>
          <w:i/>
          <w:sz w:val="18"/>
          <w:szCs w:val="18"/>
        </w:rPr>
        <w:t xml:space="preserve">Department </w:t>
      </w:r>
      <w:r w:rsidR="00940C71" w:rsidRPr="00F841D9">
        <w:rPr>
          <w:i/>
          <w:sz w:val="18"/>
          <w:szCs w:val="18"/>
        </w:rPr>
        <w:t>of</w:t>
      </w:r>
      <w:r w:rsidR="00975E3A">
        <w:rPr>
          <w:i/>
          <w:sz w:val="18"/>
          <w:szCs w:val="18"/>
        </w:rPr>
        <w:t xml:space="preserve"> Mechat</w:t>
      </w:r>
      <w:r w:rsidR="008402D6">
        <w:rPr>
          <w:i/>
          <w:sz w:val="18"/>
          <w:szCs w:val="18"/>
        </w:rPr>
        <w:t>r</w:t>
      </w:r>
      <w:r w:rsidR="00975E3A">
        <w:rPr>
          <w:i/>
          <w:sz w:val="18"/>
          <w:szCs w:val="18"/>
        </w:rPr>
        <w:t>onics</w:t>
      </w:r>
      <w:r w:rsidR="00940C71" w:rsidRPr="00F841D9">
        <w:rPr>
          <w:i/>
          <w:sz w:val="18"/>
          <w:szCs w:val="18"/>
        </w:rPr>
        <w:t xml:space="preserve"> Engineering</w:t>
      </w:r>
      <w:r w:rsidR="00940C71" w:rsidRPr="00F841D9">
        <w:rPr>
          <w:i/>
          <w:sz w:val="18"/>
          <w:szCs w:val="18"/>
        </w:rPr>
        <w:br/>
        <w:t xml:space="preserve">Sanjivani College of Engineering, </w:t>
      </w:r>
      <w:r w:rsidR="00AB2C86" w:rsidRPr="00F841D9">
        <w:rPr>
          <w:i/>
          <w:sz w:val="18"/>
          <w:szCs w:val="18"/>
        </w:rPr>
        <w:t>Savitribai Phule Pune University</w:t>
      </w:r>
      <w:r w:rsidR="00AB2C86" w:rsidRPr="00F841D9">
        <w:rPr>
          <w:i/>
          <w:sz w:val="18"/>
          <w:szCs w:val="18"/>
        </w:rPr>
        <w:br/>
      </w:r>
      <w:r w:rsidR="00AB2C86" w:rsidRPr="00F841D9">
        <w:rPr>
          <w:sz w:val="18"/>
          <w:szCs w:val="18"/>
        </w:rPr>
        <w:t>Pune, India</w:t>
      </w:r>
      <w:r w:rsidR="00AB2C86" w:rsidRPr="00F841D9">
        <w:rPr>
          <w:sz w:val="18"/>
          <w:szCs w:val="18"/>
        </w:rPr>
        <w:br/>
      </w:r>
      <w:r w:rsidR="008402D6" w:rsidRPr="00975E3A">
        <w:rPr>
          <w:sz w:val="20"/>
          <w:szCs w:val="20"/>
        </w:rPr>
        <w:t>@gmail.com</w:t>
      </w:r>
    </w:p>
    <w:p w14:paraId="6AC0026F" w14:textId="77777777" w:rsidR="00C078DD" w:rsidRPr="00975E3A" w:rsidRDefault="00C078DD" w:rsidP="00C078DD">
      <w:pPr>
        <w:pStyle w:val="Affiliation"/>
        <w:rPr>
          <w:rFonts w:eastAsia="MS Mincho"/>
          <w:sz w:val="18"/>
          <w:szCs w:val="18"/>
        </w:rPr>
      </w:pPr>
    </w:p>
    <w:p w14:paraId="196997F8" w14:textId="3CE98C6C" w:rsidR="008402D6" w:rsidRPr="00F841D9" w:rsidRDefault="008402D6" w:rsidP="008402D6">
      <w:pPr>
        <w:pStyle w:val="Author"/>
        <w:spacing w:before="0"/>
        <w:rPr>
          <w:sz w:val="18"/>
          <w:szCs w:val="18"/>
        </w:rPr>
      </w:pPr>
      <w:r>
        <w:rPr>
          <w:sz w:val="18"/>
          <w:szCs w:val="18"/>
        </w:rPr>
        <w:t>*</w:t>
      </w:r>
      <w:r w:rsidR="00975E3A">
        <w:rPr>
          <w:sz w:val="18"/>
          <w:szCs w:val="18"/>
        </w:rPr>
        <w:t>S.M.Kadam</w:t>
      </w:r>
      <w:r w:rsidRPr="00F841D9">
        <w:rPr>
          <w:sz w:val="18"/>
          <w:szCs w:val="18"/>
        </w:rPr>
        <w:br/>
      </w:r>
      <w:r w:rsidRPr="00F841D9">
        <w:rPr>
          <w:i/>
          <w:sz w:val="18"/>
          <w:szCs w:val="18"/>
        </w:rPr>
        <w:t xml:space="preserve">Department of </w:t>
      </w:r>
      <w:r w:rsidR="00975E3A">
        <w:rPr>
          <w:i/>
          <w:sz w:val="18"/>
          <w:szCs w:val="18"/>
        </w:rPr>
        <w:t>Mechatronics</w:t>
      </w:r>
      <w:r w:rsidRPr="00F841D9">
        <w:rPr>
          <w:sz w:val="18"/>
          <w:szCs w:val="18"/>
        </w:rPr>
        <w:br/>
      </w:r>
      <w:r w:rsidRPr="00F841D9">
        <w:rPr>
          <w:i/>
          <w:sz w:val="18"/>
          <w:szCs w:val="18"/>
        </w:rPr>
        <w:t>Sanjivani College of Engineering</w:t>
      </w:r>
      <w:r w:rsidRPr="00F841D9">
        <w:rPr>
          <w:sz w:val="18"/>
          <w:szCs w:val="18"/>
        </w:rPr>
        <w:br/>
      </w:r>
      <w:r w:rsidRPr="00F841D9">
        <w:rPr>
          <w:i/>
          <w:sz w:val="18"/>
          <w:szCs w:val="18"/>
        </w:rPr>
        <w:t>Savitribai Phule Pune University</w:t>
      </w:r>
      <w:r w:rsidRPr="00F841D9">
        <w:rPr>
          <w:i/>
          <w:sz w:val="18"/>
          <w:szCs w:val="18"/>
        </w:rPr>
        <w:br/>
      </w:r>
      <w:r w:rsidRPr="00F841D9">
        <w:rPr>
          <w:sz w:val="18"/>
          <w:szCs w:val="18"/>
        </w:rPr>
        <w:t>Pune, India</w:t>
      </w:r>
      <w:r w:rsidRPr="00F841D9">
        <w:rPr>
          <w:sz w:val="18"/>
          <w:szCs w:val="18"/>
        </w:rPr>
        <w:br/>
      </w:r>
      <w:hyperlink r:id="rId8" w:history="1">
        <w:r w:rsidRPr="00F841D9">
          <w:rPr>
            <w:rStyle w:val="Hyperlink"/>
            <w:color w:val="auto"/>
            <w:sz w:val="18"/>
            <w:szCs w:val="18"/>
            <w:u w:val="none"/>
          </w:rPr>
          <w:t>@gmail.com</w:t>
        </w:r>
      </w:hyperlink>
    </w:p>
    <w:p w14:paraId="34FFA6BD" w14:textId="0E0B931F" w:rsidR="00F841D9" w:rsidRDefault="00F841D9" w:rsidP="00F841D9">
      <w:pPr>
        <w:pStyle w:val="Affiliation"/>
        <w:jc w:val="both"/>
        <w:rPr>
          <w:rFonts w:eastAsia="MS Mincho"/>
        </w:rPr>
        <w:sectPr w:rsidR="00F841D9" w:rsidSect="00C078DD">
          <w:type w:val="continuous"/>
          <w:pgSz w:w="11909" w:h="16834" w:code="9"/>
          <w:pgMar w:top="1080" w:right="734" w:bottom="2434" w:left="734" w:header="720" w:footer="720" w:gutter="0"/>
          <w:cols w:num="3" w:space="720"/>
          <w:docGrid w:linePitch="360"/>
        </w:sectPr>
      </w:pPr>
    </w:p>
    <w:p w14:paraId="4934FA0F" w14:textId="77777777" w:rsidR="008A55B5" w:rsidRDefault="008A55B5" w:rsidP="00C078DD">
      <w:pPr>
        <w:jc w:val="both"/>
        <w:rPr>
          <w:rFonts w:eastAsia="MS Mincho"/>
        </w:rPr>
      </w:pPr>
    </w:p>
    <w:p w14:paraId="106A000C"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33768BE5" w14:textId="77777777" w:rsidR="00E03E13" w:rsidRDefault="008A55B5" w:rsidP="00E03E13">
      <w:pPr>
        <w:jc w:val="both"/>
      </w:pPr>
      <w:r w:rsidRPr="00C10B15">
        <w:rPr>
          <w:rFonts w:eastAsia="MS Mincho"/>
          <w:b/>
          <w:bCs/>
          <w:i/>
          <w:iCs/>
        </w:rPr>
        <w:t>Abstract</w:t>
      </w:r>
      <w:r>
        <w:rPr>
          <w:rFonts w:eastAsia="MS Mincho"/>
        </w:rPr>
        <w:t>—</w:t>
      </w:r>
      <w:r w:rsidR="00233570" w:rsidRPr="00233570">
        <w:t xml:space="preserve"> </w:t>
      </w:r>
      <w:r w:rsidR="00E03E13">
        <w:t>Advances in data science and analytics have catalyzed innovation across a wide range of industries, enabling organizations to derive deeper insights from vast and complex datasets. This research paper provides a comprehensive overview of the key trends and developments shaping the field of data science and advanced analytics. It examines the foundational theories and mathematical underpinnings of data science, core techniques of machine learning and advanced analytics, and the unique challenges posed by the exponential growth in data volume, variety, and velocity. The paper also investigates strategies for enhancing model interpretability and provenance, as well as the emerging concepts of trustworthy and responsible data analytics. Through a holistic review of the current state of the art and future directions, this research paper aims to provide researchers and practitioners with a deeper understanding of this rapidly evolving landscape.</w:t>
      </w:r>
    </w:p>
    <w:p w14:paraId="4D9083BB" w14:textId="65E1AA1A" w:rsidR="00182164" w:rsidRDefault="00182164" w:rsidP="00E03E13">
      <w:pPr>
        <w:jc w:val="both"/>
        <w:rPr>
          <w:rFonts w:eastAsia="MS Mincho"/>
          <w:sz w:val="18"/>
          <w:szCs w:val="18"/>
        </w:rPr>
      </w:pPr>
    </w:p>
    <w:p w14:paraId="15D158DF" w14:textId="77777777" w:rsidR="00510A7F" w:rsidRPr="00233570" w:rsidRDefault="00510A7F" w:rsidP="00233570">
      <w:pPr>
        <w:jc w:val="both"/>
        <w:rPr>
          <w:sz w:val="18"/>
          <w:szCs w:val="18"/>
        </w:rPr>
      </w:pPr>
    </w:p>
    <w:p w14:paraId="4369B7D7" w14:textId="1E530B97" w:rsidR="00A40497" w:rsidRPr="00F07642" w:rsidRDefault="0072064C" w:rsidP="00105184">
      <w:pPr>
        <w:pStyle w:val="Abstract"/>
        <w:rPr>
          <w:rFonts w:eastAsia="MS Mincho"/>
          <w:b w:val="0"/>
          <w:bCs w:val="0"/>
        </w:rPr>
      </w:pPr>
      <w:r>
        <w:rPr>
          <w:rFonts w:eastAsia="MS Mincho"/>
        </w:rPr>
        <w:t>Keywords</w:t>
      </w:r>
      <w:r w:rsidR="00743E2C">
        <w:rPr>
          <w:rFonts w:eastAsia="MS Mincho"/>
        </w:rPr>
        <w:t xml:space="preserve"> </w:t>
      </w:r>
      <w:r w:rsidRPr="00F07642">
        <w:rPr>
          <w:rFonts w:eastAsia="MS Mincho"/>
          <w:b w:val="0"/>
          <w:bCs w:val="0"/>
        </w:rPr>
        <w:t>—</w:t>
      </w:r>
      <w:r w:rsidR="00743E2C">
        <w:rPr>
          <w:b w:val="0"/>
          <w:bCs w:val="0"/>
        </w:rPr>
        <w:t xml:space="preserve"> </w:t>
      </w:r>
      <w:r w:rsidR="00E03E13" w:rsidRPr="00E03E13">
        <w:rPr>
          <w:b w:val="0"/>
          <w:bCs w:val="0"/>
        </w:rPr>
        <w:t>Data Science, Advanced Analytics, Machine Learning, Big Data, Model Interpretability, Responsible Analytics</w:t>
      </w:r>
    </w:p>
    <w:p w14:paraId="45EA0DF2" w14:textId="09A07AC3" w:rsidR="0063144D" w:rsidRDefault="0063144D" w:rsidP="00A40497">
      <w:pPr>
        <w:jc w:val="both"/>
        <w:rPr>
          <w:sz w:val="18"/>
          <w:szCs w:val="18"/>
        </w:rPr>
      </w:pPr>
      <w:r>
        <w:rPr>
          <w:sz w:val="18"/>
          <w:szCs w:val="18"/>
        </w:rPr>
        <w:t xml:space="preserve">                                 I</w:t>
      </w:r>
      <w:r w:rsidR="00314D22">
        <w:rPr>
          <w:sz w:val="18"/>
          <w:szCs w:val="18"/>
        </w:rPr>
        <w:t>.</w:t>
      </w:r>
      <w:r>
        <w:rPr>
          <w:sz w:val="18"/>
          <w:szCs w:val="18"/>
        </w:rPr>
        <w:t>INTRODUCTION</w:t>
      </w:r>
    </w:p>
    <w:p w14:paraId="479E4D51" w14:textId="77777777" w:rsidR="00C0648D" w:rsidRDefault="00C0648D" w:rsidP="00C0648D">
      <w:pPr>
        <w:jc w:val="both"/>
      </w:pPr>
      <w:r>
        <w:t>The exponential growth in data generation, driven by the proliferation of digital technologies and the rise of the internet of things (IoT), has transformed the way organizations across various industries operate and make decisions. This data-driven revolution has led to the emergence of data science and advanced analytics as essential tools for driving innovation, informing strategic decision-making, and addressing complex societal challenges.</w:t>
      </w:r>
    </w:p>
    <w:p w14:paraId="1F0901F5" w14:textId="77777777" w:rsidR="00C0648D" w:rsidRDefault="00C0648D" w:rsidP="00C0648D">
      <w:pPr>
        <w:jc w:val="both"/>
      </w:pPr>
    </w:p>
    <w:p w14:paraId="379CCC33" w14:textId="77777777" w:rsidR="00C0648D" w:rsidRDefault="00C0648D" w:rsidP="00C0648D">
      <w:pPr>
        <w:jc w:val="both"/>
      </w:pPr>
      <w:r>
        <w:t xml:space="preserve">Data science, a multidisciplinary field that combines statistical analysis, machine learning, and domain expertise, has enabled organizations to extract meaningful insights from vast troves of information. Alongside the growth of data science, the field of advanced analytics has also experienced significant advancements, with the rapid progress in artificial intelligence (AI) and machine learning (ML) techniques empowering </w:t>
      </w:r>
      <w:r>
        <w:t>organizations to make more informed and data-driven decisions.</w:t>
      </w:r>
    </w:p>
    <w:p w14:paraId="6B34F6C6" w14:textId="0C592DD6" w:rsidR="00A40497" w:rsidRPr="00D720FF" w:rsidRDefault="00A40497" w:rsidP="00A40497">
      <w:pPr>
        <w:jc w:val="both"/>
        <w:rPr>
          <w:sz w:val="18"/>
          <w:szCs w:val="18"/>
        </w:rPr>
      </w:pPr>
    </w:p>
    <w:p w14:paraId="53BD4BA2" w14:textId="0FBA7D58" w:rsidR="0033144F" w:rsidRPr="0033144F" w:rsidRDefault="0063144D" w:rsidP="0033144F">
      <w:pPr>
        <w:pStyle w:val="Heading1"/>
        <w:numPr>
          <w:ilvl w:val="0"/>
          <w:numId w:val="0"/>
        </w:numPr>
        <w:ind w:left="216"/>
        <w:jc w:val="both"/>
      </w:pPr>
      <w:r>
        <w:t xml:space="preserve">                      II.</w:t>
      </w:r>
      <w:r w:rsidR="00C10B15">
        <w:t>LITERATURE REVIEW</w:t>
      </w:r>
    </w:p>
    <w:p w14:paraId="43423163" w14:textId="77777777" w:rsidR="00C0648D" w:rsidRDefault="00C0648D" w:rsidP="00C0648D">
      <w:pPr>
        <w:jc w:val="both"/>
      </w:pPr>
      <w:r>
        <w:t>The foundations of data science can be traced back to the convergence of various disciplines, including statistics, computer science, and domain-specific knowledge. Seminal works in the field have established the core principles of data representation, preprocessing, and feature engineering [1, 2]. Additionally, extensive research has been conducted on the development of advanced machine learning and optimization algorithms for a wide range of applications [3, 4].</w:t>
      </w:r>
    </w:p>
    <w:p w14:paraId="5D6D72D6" w14:textId="77777777" w:rsidR="00C0648D" w:rsidRDefault="00C0648D" w:rsidP="00C0648D">
      <w:pPr>
        <w:jc w:val="both"/>
      </w:pPr>
    </w:p>
    <w:p w14:paraId="4ADB6DB5" w14:textId="77777777" w:rsidR="00C0648D" w:rsidRDefault="00C0648D" w:rsidP="00C0648D">
      <w:pPr>
        <w:jc w:val="both"/>
      </w:pPr>
      <w:r>
        <w:t>In parallel, the challenges posed by the explosion of data volume, variety, and velocity have been well-documented in the literature. Researchers have explored strategies for handling issues such as missing data, outliers, and the scalability of data processing frameworks [5, 6]. The importance of model interpretability and provenance has also gained significant attention, with researchers proposing techniques to enhance the transparency and accountability of data-driven decision-making [7, 8].</w:t>
      </w:r>
    </w:p>
    <w:p w14:paraId="5F0C9D28" w14:textId="77777777" w:rsidR="00C0648D" w:rsidRDefault="00C0648D" w:rsidP="00C0648D">
      <w:pPr>
        <w:jc w:val="both"/>
      </w:pPr>
    </w:p>
    <w:p w14:paraId="01F5F0A9" w14:textId="77777777" w:rsidR="00C0648D" w:rsidRDefault="00C0648D" w:rsidP="00C0648D">
      <w:pPr>
        <w:jc w:val="both"/>
      </w:pPr>
      <w:r>
        <w:t>More recently, the ethical and societal implications of data science and advanced analytics have emerged as a crucial area of research. Scholars have examined the need for responsible data practices, addressing concerns around data privacy, algorithmic bias, and the alignment of these technologies with public interest [9, 10].</w:t>
      </w:r>
    </w:p>
    <w:p w14:paraId="14982322" w14:textId="215019CB" w:rsidR="007F34E2" w:rsidRPr="00332800" w:rsidRDefault="0033144F" w:rsidP="0033144F">
      <w:pPr>
        <w:pStyle w:val="BodyText"/>
        <w:ind w:firstLine="0"/>
        <w:rPr>
          <w:sz w:val="16"/>
          <w:szCs w:val="16"/>
        </w:rPr>
      </w:pPr>
      <w:r w:rsidRPr="0033144F">
        <w:rPr>
          <w:sz w:val="16"/>
          <w:szCs w:val="16"/>
        </w:rPr>
        <w:t>.</w:t>
      </w:r>
    </w:p>
    <w:p w14:paraId="2B889EDA" w14:textId="58E8DB7A" w:rsidR="00CC624F" w:rsidRPr="00CC624F" w:rsidRDefault="00834BE0" w:rsidP="003058D9">
      <w:pPr>
        <w:pStyle w:val="Heading1"/>
        <w:numPr>
          <w:ilvl w:val="0"/>
          <w:numId w:val="0"/>
        </w:numPr>
        <w:jc w:val="both"/>
      </w:pPr>
      <w:r>
        <w:t xml:space="preserve">                       III.</w:t>
      </w:r>
      <w:r w:rsidR="00C10B15">
        <w:t>METHODOLOGY</w:t>
      </w:r>
    </w:p>
    <w:p w14:paraId="5A618D94" w14:textId="77777777" w:rsidR="00ED3B9A" w:rsidRDefault="00ED3B9A" w:rsidP="003058D9">
      <w:pPr>
        <w:jc w:val="both"/>
      </w:pPr>
      <w:r>
        <w:t>The research methodology for this paper consists of a comprehensive literature review and a synthesis of the key trends and developments in the field of data science and advanced analytics. The literature review covers peer-reviewed journal articles, conference proceedings, and industry reports, focusing on the following key areas:</w:t>
      </w:r>
    </w:p>
    <w:p w14:paraId="6B8155A8" w14:textId="77777777" w:rsidR="00ED3B9A" w:rsidRDefault="00ED3B9A" w:rsidP="003058D9">
      <w:pPr>
        <w:jc w:val="both"/>
      </w:pPr>
    </w:p>
    <w:p w14:paraId="5BC007A3" w14:textId="77777777" w:rsidR="00ED3B9A" w:rsidRDefault="00ED3B9A" w:rsidP="003058D9">
      <w:pPr>
        <w:jc w:val="both"/>
      </w:pPr>
      <w:r>
        <w:t>1. Foundations and theories of data science</w:t>
      </w:r>
    </w:p>
    <w:p w14:paraId="70F1F0EC" w14:textId="77777777" w:rsidR="00ED3B9A" w:rsidRDefault="00ED3B9A" w:rsidP="003058D9">
      <w:pPr>
        <w:jc w:val="both"/>
      </w:pPr>
      <w:r>
        <w:t>2. Machine learning and advanced analytics techniques</w:t>
      </w:r>
    </w:p>
    <w:p w14:paraId="0CB47F7B" w14:textId="77777777" w:rsidR="00ED3B9A" w:rsidRDefault="00ED3B9A" w:rsidP="003058D9">
      <w:pPr>
        <w:jc w:val="both"/>
      </w:pPr>
      <w:r>
        <w:t>3. Data complexities and processing challenges</w:t>
      </w:r>
    </w:p>
    <w:p w14:paraId="038B3AF9" w14:textId="77777777" w:rsidR="00ED3B9A" w:rsidRDefault="00ED3B9A" w:rsidP="003058D9">
      <w:pPr>
        <w:jc w:val="both"/>
      </w:pPr>
      <w:r>
        <w:t>4. Model interpretability and provenance</w:t>
      </w:r>
    </w:p>
    <w:p w14:paraId="0F621928" w14:textId="77777777" w:rsidR="00ED3B9A" w:rsidRDefault="00ED3B9A" w:rsidP="003058D9">
      <w:pPr>
        <w:jc w:val="both"/>
      </w:pPr>
      <w:r>
        <w:t>5. Trustworthy and responsible data analytics</w:t>
      </w:r>
    </w:p>
    <w:p w14:paraId="416BDDEF" w14:textId="77777777" w:rsidR="00ED3B9A" w:rsidRDefault="00ED3B9A" w:rsidP="003058D9">
      <w:pPr>
        <w:jc w:val="both"/>
      </w:pPr>
    </w:p>
    <w:p w14:paraId="622E01D3" w14:textId="77777777" w:rsidR="00ED3B9A" w:rsidRDefault="00ED3B9A" w:rsidP="003058D9">
      <w:pPr>
        <w:jc w:val="both"/>
      </w:pPr>
      <w:r>
        <w:t>The information gathered from the literature review is then used to develop a holistic understanding of the current state of the art and the future directions in this rapidly evolving landscape.</w:t>
      </w:r>
    </w:p>
    <w:p w14:paraId="0D3C38F4" w14:textId="77777777" w:rsidR="00ED3B9A" w:rsidRDefault="00ED3B9A" w:rsidP="00C10B15">
      <w:pPr>
        <w:jc w:val="both"/>
      </w:pPr>
    </w:p>
    <w:p w14:paraId="14E2F491" w14:textId="77777777" w:rsidR="00975E3A" w:rsidRDefault="00975E3A" w:rsidP="00834BE0">
      <w:pPr>
        <w:pStyle w:val="Heading1"/>
        <w:numPr>
          <w:ilvl w:val="0"/>
          <w:numId w:val="0"/>
        </w:numPr>
      </w:pPr>
    </w:p>
    <w:p w14:paraId="52B537EB" w14:textId="7F846350" w:rsidR="0044569F" w:rsidRDefault="00834BE0" w:rsidP="00834BE0">
      <w:pPr>
        <w:pStyle w:val="Heading1"/>
        <w:numPr>
          <w:ilvl w:val="0"/>
          <w:numId w:val="0"/>
        </w:numPr>
      </w:pPr>
      <w:r>
        <w:t>IV.</w:t>
      </w:r>
      <w:r w:rsidR="00C10B15">
        <w:t>RESULTS AND DISCUSSIONS</w:t>
      </w:r>
      <w:r w:rsidR="0044569F">
        <w:t xml:space="preserve"> </w:t>
      </w:r>
    </w:p>
    <w:p w14:paraId="0294794D" w14:textId="77777777" w:rsidR="00EC4513" w:rsidRDefault="00510A7F" w:rsidP="00EC4513">
      <w:pPr>
        <w:jc w:val="both"/>
      </w:pPr>
      <w:r w:rsidRPr="00510A7F">
        <w:t xml:space="preserve"> </w:t>
      </w:r>
      <w:r w:rsidR="00EC4513">
        <w:t>The research paper presents the following key findings:</w:t>
      </w:r>
    </w:p>
    <w:p w14:paraId="14FE306E" w14:textId="77777777" w:rsidR="00EC4513" w:rsidRDefault="00EC4513" w:rsidP="00EC4513">
      <w:pPr>
        <w:jc w:val="both"/>
      </w:pPr>
    </w:p>
    <w:p w14:paraId="76949AF1" w14:textId="03F3B06A" w:rsidR="00EC4513" w:rsidRDefault="00EC4513" w:rsidP="00EC4513">
      <w:pPr>
        <w:jc w:val="both"/>
      </w:pPr>
      <w:r>
        <w:t>1. Data Science Foundations and Theories: The field of data science is built upon a solid foundation of mathematical and statistical principles, including probability theory, linear algebra, and optimization methods. These foundational concepts enable the development of robust data representation, preprocessing, and feature engineering techniques.</w:t>
      </w:r>
    </w:p>
    <w:p w14:paraId="3E08FC1F" w14:textId="77777777" w:rsidR="00EC4513" w:rsidRDefault="00EC4513" w:rsidP="00EC4513">
      <w:pPr>
        <w:jc w:val="both"/>
      </w:pPr>
    </w:p>
    <w:p w14:paraId="79BD12BD" w14:textId="64B9BAA4" w:rsidR="00EC4513" w:rsidRDefault="00EC4513" w:rsidP="00EC4513">
      <w:pPr>
        <w:jc w:val="both"/>
      </w:pPr>
      <w:r>
        <w:t>2. Machine Learning and Advanced Analytics: The advancement of machine learning and AI has been a driving force in the evolution of data science and analytics. Techniques such as supervised, unsupervised, and reinforcement learning, as well as specialized methods for computer vision and pattern recognition, have been instrumental in unlocking the full potential of large and complex datasets.</w:t>
      </w:r>
    </w:p>
    <w:p w14:paraId="6584E8ED" w14:textId="77777777" w:rsidR="00EC4513" w:rsidRDefault="00EC4513" w:rsidP="00EC4513">
      <w:pPr>
        <w:jc w:val="both"/>
      </w:pPr>
    </w:p>
    <w:p w14:paraId="36E8A723" w14:textId="77777777" w:rsidR="00EC4513" w:rsidRDefault="00EC4513" w:rsidP="00EC4513">
      <w:pPr>
        <w:jc w:val="both"/>
      </w:pPr>
      <w:r>
        <w:t xml:space="preserve">   </w:t>
      </w:r>
      <w:proofErr w:type="gramStart"/>
      <w:r>
        <w:t>![</w:t>
      </w:r>
      <w:proofErr w:type="gramEnd"/>
      <w:r>
        <w:t>Diagram of machine learning techniques](diagram.png)</w:t>
      </w:r>
    </w:p>
    <w:p w14:paraId="1660B7CB" w14:textId="77777777" w:rsidR="00EC4513" w:rsidRDefault="00EC4513" w:rsidP="00EC4513">
      <w:pPr>
        <w:jc w:val="both"/>
      </w:pPr>
    </w:p>
    <w:p w14:paraId="1777A491" w14:textId="5669D26B" w:rsidR="00EC4513" w:rsidRDefault="00EC4513" w:rsidP="00EC4513">
      <w:pPr>
        <w:jc w:val="both"/>
      </w:pPr>
      <w:r>
        <w:t>3. Data Complexities and Processing Challenges*: The exponential growth in data volume, variety, and velocity has posed significant challenges for organizations. Strategies for handling missing data, outliers, and issues of scale and distribution in big data environments have become crucial for effective data analysis.</w:t>
      </w:r>
    </w:p>
    <w:p w14:paraId="63F0FC88" w14:textId="77777777" w:rsidR="00EC4513" w:rsidRDefault="00EC4513" w:rsidP="00EC4513">
      <w:pPr>
        <w:jc w:val="both"/>
      </w:pPr>
    </w:p>
    <w:p w14:paraId="2F14CD8A" w14:textId="77777777" w:rsidR="00EC4513" w:rsidRDefault="00EC4513" w:rsidP="00EC4513">
      <w:pPr>
        <w:jc w:val="both"/>
      </w:pPr>
      <w:r>
        <w:t xml:space="preserve">   Table 1: Comparison of Data Processing Frameworks</w:t>
      </w:r>
    </w:p>
    <w:tbl>
      <w:tblPr>
        <w:tblStyle w:val="TableGrid"/>
        <w:tblW w:w="0" w:type="auto"/>
        <w:tblLook w:val="04A0" w:firstRow="1" w:lastRow="0" w:firstColumn="1" w:lastColumn="0" w:noHBand="0" w:noVBand="1"/>
      </w:tblPr>
      <w:tblGrid>
        <w:gridCol w:w="1282"/>
        <w:gridCol w:w="1230"/>
        <w:gridCol w:w="1265"/>
        <w:gridCol w:w="1239"/>
      </w:tblGrid>
      <w:tr w:rsidR="00EC4513" w14:paraId="634AA278" w14:textId="77777777" w:rsidTr="00592D6C">
        <w:tc>
          <w:tcPr>
            <w:tcW w:w="1870" w:type="dxa"/>
          </w:tcPr>
          <w:p w14:paraId="4C1E02B2" w14:textId="77777777" w:rsidR="00EC4513" w:rsidRDefault="00EC4513" w:rsidP="00EC4513">
            <w:pPr>
              <w:jc w:val="both"/>
            </w:pPr>
            <w:r>
              <w:t>| Framework</w:t>
            </w:r>
          </w:p>
        </w:tc>
        <w:tc>
          <w:tcPr>
            <w:tcW w:w="1870" w:type="dxa"/>
          </w:tcPr>
          <w:p w14:paraId="365A3F28" w14:textId="77777777" w:rsidR="00EC4513" w:rsidRDefault="00EC4513" w:rsidP="00EC4513">
            <w:pPr>
              <w:jc w:val="both"/>
            </w:pPr>
            <w:r>
              <w:t>Scalability |</w:t>
            </w:r>
          </w:p>
        </w:tc>
        <w:tc>
          <w:tcPr>
            <w:tcW w:w="1870" w:type="dxa"/>
          </w:tcPr>
          <w:p w14:paraId="3F35A8DD" w14:textId="77777777" w:rsidR="00EC4513" w:rsidRDefault="00EC4513" w:rsidP="00EC4513">
            <w:pPr>
              <w:jc w:val="both"/>
            </w:pPr>
            <w:r>
              <w:t>Distributed Processing</w:t>
            </w:r>
          </w:p>
        </w:tc>
        <w:tc>
          <w:tcPr>
            <w:tcW w:w="1870" w:type="dxa"/>
          </w:tcPr>
          <w:p w14:paraId="089BFD21" w14:textId="77777777" w:rsidR="00EC4513" w:rsidRPr="00A30C12" w:rsidRDefault="00EC4513" w:rsidP="00EC4513">
            <w:pPr>
              <w:jc w:val="both"/>
            </w:pPr>
            <w:r>
              <w:t>Real-time Processing</w:t>
            </w:r>
          </w:p>
        </w:tc>
      </w:tr>
      <w:tr w:rsidR="00EC4513" w14:paraId="188DE524" w14:textId="77777777" w:rsidTr="00592D6C">
        <w:tc>
          <w:tcPr>
            <w:tcW w:w="1870" w:type="dxa"/>
          </w:tcPr>
          <w:p w14:paraId="4147BA5F" w14:textId="77777777" w:rsidR="00EC4513" w:rsidRDefault="00EC4513" w:rsidP="00EC4513">
            <w:pPr>
              <w:jc w:val="both"/>
            </w:pPr>
            <w:r>
              <w:t xml:space="preserve">Hadoop  </w:t>
            </w:r>
          </w:p>
        </w:tc>
        <w:tc>
          <w:tcPr>
            <w:tcW w:w="1870" w:type="dxa"/>
          </w:tcPr>
          <w:p w14:paraId="77C5B41D" w14:textId="77777777" w:rsidR="00EC4513" w:rsidRDefault="00EC4513" w:rsidP="00EC4513">
            <w:pPr>
              <w:jc w:val="both"/>
            </w:pPr>
            <w:r>
              <w:t>High</w:t>
            </w:r>
          </w:p>
        </w:tc>
        <w:tc>
          <w:tcPr>
            <w:tcW w:w="1870" w:type="dxa"/>
          </w:tcPr>
          <w:p w14:paraId="769BA20F" w14:textId="77777777" w:rsidR="00EC4513" w:rsidRDefault="00EC4513" w:rsidP="00EC4513">
            <w:pPr>
              <w:jc w:val="both"/>
            </w:pPr>
            <w:r>
              <w:t>yes</w:t>
            </w:r>
          </w:p>
        </w:tc>
        <w:tc>
          <w:tcPr>
            <w:tcW w:w="1870" w:type="dxa"/>
          </w:tcPr>
          <w:p w14:paraId="4BA51E72" w14:textId="77777777" w:rsidR="00EC4513" w:rsidRDefault="00EC4513" w:rsidP="00EC4513">
            <w:pPr>
              <w:jc w:val="both"/>
            </w:pPr>
            <w:r>
              <w:t>No</w:t>
            </w:r>
          </w:p>
        </w:tc>
      </w:tr>
      <w:tr w:rsidR="00EC4513" w14:paraId="29238659" w14:textId="77777777" w:rsidTr="00592D6C">
        <w:tc>
          <w:tcPr>
            <w:tcW w:w="1870" w:type="dxa"/>
          </w:tcPr>
          <w:p w14:paraId="169C54DF" w14:textId="77777777" w:rsidR="00EC4513" w:rsidRDefault="00EC4513" w:rsidP="00EC4513">
            <w:pPr>
              <w:jc w:val="both"/>
            </w:pPr>
            <w:r>
              <w:t>Spark</w:t>
            </w:r>
          </w:p>
        </w:tc>
        <w:tc>
          <w:tcPr>
            <w:tcW w:w="1870" w:type="dxa"/>
          </w:tcPr>
          <w:p w14:paraId="0670AABC" w14:textId="77777777" w:rsidR="00EC4513" w:rsidRDefault="00EC4513" w:rsidP="00EC4513">
            <w:pPr>
              <w:jc w:val="both"/>
            </w:pPr>
            <w:r>
              <w:t>High</w:t>
            </w:r>
          </w:p>
        </w:tc>
        <w:tc>
          <w:tcPr>
            <w:tcW w:w="1870" w:type="dxa"/>
          </w:tcPr>
          <w:p w14:paraId="2B5298DC" w14:textId="77777777" w:rsidR="00EC4513" w:rsidRDefault="00EC4513" w:rsidP="00EC4513">
            <w:pPr>
              <w:jc w:val="both"/>
            </w:pPr>
            <w:r>
              <w:t>yes</w:t>
            </w:r>
          </w:p>
        </w:tc>
        <w:tc>
          <w:tcPr>
            <w:tcW w:w="1870" w:type="dxa"/>
          </w:tcPr>
          <w:p w14:paraId="1ABEE9FE" w14:textId="77777777" w:rsidR="00EC4513" w:rsidRDefault="00EC4513" w:rsidP="00EC4513">
            <w:pPr>
              <w:jc w:val="both"/>
            </w:pPr>
            <w:r>
              <w:t>yes</w:t>
            </w:r>
          </w:p>
        </w:tc>
      </w:tr>
      <w:tr w:rsidR="00EC4513" w14:paraId="1C5A2ACD" w14:textId="77777777" w:rsidTr="00592D6C">
        <w:tc>
          <w:tcPr>
            <w:tcW w:w="1870" w:type="dxa"/>
          </w:tcPr>
          <w:p w14:paraId="52E5CC56" w14:textId="77777777" w:rsidR="00EC4513" w:rsidRDefault="00EC4513" w:rsidP="00EC4513">
            <w:pPr>
              <w:jc w:val="both"/>
            </w:pPr>
            <w:r>
              <w:t>Flink</w:t>
            </w:r>
          </w:p>
        </w:tc>
        <w:tc>
          <w:tcPr>
            <w:tcW w:w="1870" w:type="dxa"/>
          </w:tcPr>
          <w:p w14:paraId="54DCEE6F" w14:textId="77777777" w:rsidR="00EC4513" w:rsidRDefault="00EC4513" w:rsidP="00EC4513">
            <w:pPr>
              <w:jc w:val="both"/>
            </w:pPr>
            <w:r>
              <w:t>High</w:t>
            </w:r>
          </w:p>
        </w:tc>
        <w:tc>
          <w:tcPr>
            <w:tcW w:w="1870" w:type="dxa"/>
          </w:tcPr>
          <w:p w14:paraId="3AB40772" w14:textId="77777777" w:rsidR="00EC4513" w:rsidRDefault="00EC4513" w:rsidP="00EC4513">
            <w:pPr>
              <w:jc w:val="both"/>
            </w:pPr>
            <w:r>
              <w:t>yes</w:t>
            </w:r>
          </w:p>
        </w:tc>
        <w:tc>
          <w:tcPr>
            <w:tcW w:w="1870" w:type="dxa"/>
          </w:tcPr>
          <w:p w14:paraId="278E6234" w14:textId="77777777" w:rsidR="00EC4513" w:rsidRDefault="00EC4513" w:rsidP="00EC4513">
            <w:pPr>
              <w:jc w:val="both"/>
            </w:pPr>
            <w:r>
              <w:t>yes</w:t>
            </w:r>
          </w:p>
        </w:tc>
      </w:tr>
      <w:tr w:rsidR="00EC4513" w14:paraId="46D1D716" w14:textId="77777777" w:rsidTr="00592D6C">
        <w:tc>
          <w:tcPr>
            <w:tcW w:w="1870" w:type="dxa"/>
          </w:tcPr>
          <w:p w14:paraId="4A28C001" w14:textId="77777777" w:rsidR="00EC4513" w:rsidRDefault="00EC4513" w:rsidP="00EC4513">
            <w:pPr>
              <w:jc w:val="both"/>
            </w:pPr>
            <w:r>
              <w:t>Storm</w:t>
            </w:r>
          </w:p>
        </w:tc>
        <w:tc>
          <w:tcPr>
            <w:tcW w:w="1870" w:type="dxa"/>
          </w:tcPr>
          <w:p w14:paraId="185AD5C9" w14:textId="77777777" w:rsidR="00EC4513" w:rsidRDefault="00EC4513" w:rsidP="00EC4513">
            <w:pPr>
              <w:jc w:val="both"/>
            </w:pPr>
            <w:r>
              <w:t>High</w:t>
            </w:r>
          </w:p>
        </w:tc>
        <w:tc>
          <w:tcPr>
            <w:tcW w:w="1870" w:type="dxa"/>
          </w:tcPr>
          <w:p w14:paraId="6FC83750" w14:textId="77777777" w:rsidR="00EC4513" w:rsidRDefault="00EC4513" w:rsidP="00EC4513">
            <w:pPr>
              <w:jc w:val="both"/>
            </w:pPr>
            <w:r>
              <w:t>yes</w:t>
            </w:r>
          </w:p>
        </w:tc>
        <w:tc>
          <w:tcPr>
            <w:tcW w:w="1870" w:type="dxa"/>
          </w:tcPr>
          <w:p w14:paraId="6EFEFA36" w14:textId="77777777" w:rsidR="00EC4513" w:rsidRDefault="00EC4513" w:rsidP="00EC4513">
            <w:pPr>
              <w:jc w:val="both"/>
            </w:pPr>
            <w:r>
              <w:t>yes</w:t>
            </w:r>
          </w:p>
        </w:tc>
      </w:tr>
    </w:tbl>
    <w:p w14:paraId="7B354F5D" w14:textId="77777777" w:rsidR="00EC4513" w:rsidRDefault="00EC4513" w:rsidP="00EC4513">
      <w:pPr>
        <w:jc w:val="both"/>
      </w:pPr>
    </w:p>
    <w:p w14:paraId="4732A3F6" w14:textId="77777777" w:rsidR="00EC4513" w:rsidRDefault="00EC4513" w:rsidP="00EC4513">
      <w:pPr>
        <w:jc w:val="both"/>
      </w:pPr>
      <w:r>
        <w:t xml:space="preserve">   </w:t>
      </w:r>
    </w:p>
    <w:p w14:paraId="7CC8F3E6" w14:textId="77777777" w:rsidR="00EC4513" w:rsidRDefault="00EC4513" w:rsidP="00EC4513">
      <w:pPr>
        <w:jc w:val="both"/>
      </w:pPr>
    </w:p>
    <w:p w14:paraId="4441AF19" w14:textId="36C372BA" w:rsidR="00EC4513" w:rsidRDefault="00EC4513" w:rsidP="00EC4513">
      <w:pPr>
        <w:jc w:val="both"/>
      </w:pPr>
      <w:r>
        <w:t>4. Model Interpretability and Provenance: As data-driven decision-making becomes more pervasive, the need for enhancing the transparency and accountability of analytical models has become increasingly important. Researchers have developed techniques for model explanation and lineage tracking to address these concerns.</w:t>
      </w:r>
    </w:p>
    <w:p w14:paraId="26E72554" w14:textId="77777777" w:rsidR="00EC4513" w:rsidRDefault="00EC4513" w:rsidP="00EC4513">
      <w:pPr>
        <w:jc w:val="both"/>
      </w:pPr>
    </w:p>
    <w:p w14:paraId="0C8FD9CA" w14:textId="77777777" w:rsidR="00EC4513" w:rsidRDefault="00EC4513" w:rsidP="00EC4513">
      <w:pPr>
        <w:jc w:val="both"/>
      </w:pPr>
      <w:r>
        <w:t xml:space="preserve">   Table 2: Techniques for Model Interpretability</w:t>
      </w:r>
    </w:p>
    <w:p w14:paraId="5D977DD5" w14:textId="77777777" w:rsidR="00EC4513" w:rsidRDefault="00EC4513" w:rsidP="00EC4513">
      <w:pPr>
        <w:jc w:val="both"/>
      </w:pPr>
    </w:p>
    <w:tbl>
      <w:tblPr>
        <w:tblStyle w:val="TableGrid"/>
        <w:tblW w:w="0" w:type="auto"/>
        <w:tblLook w:val="04A0" w:firstRow="1" w:lastRow="0" w:firstColumn="1" w:lastColumn="0" w:noHBand="0" w:noVBand="1"/>
      </w:tblPr>
      <w:tblGrid>
        <w:gridCol w:w="1333"/>
        <w:gridCol w:w="3683"/>
      </w:tblGrid>
      <w:tr w:rsidR="00EC4513" w14:paraId="31F115E6" w14:textId="77777777" w:rsidTr="00592D6C">
        <w:tc>
          <w:tcPr>
            <w:tcW w:w="1795" w:type="dxa"/>
          </w:tcPr>
          <w:p w14:paraId="05A2DECC" w14:textId="77777777" w:rsidR="00EC4513" w:rsidRDefault="00EC4513" w:rsidP="00EC4513">
            <w:pPr>
              <w:jc w:val="both"/>
            </w:pPr>
            <w:r>
              <w:t>Technique</w:t>
            </w:r>
          </w:p>
        </w:tc>
        <w:tc>
          <w:tcPr>
            <w:tcW w:w="7555" w:type="dxa"/>
          </w:tcPr>
          <w:p w14:paraId="5449E55D" w14:textId="77777777" w:rsidR="00EC4513" w:rsidRDefault="00EC4513" w:rsidP="00EC4513">
            <w:pPr>
              <w:jc w:val="both"/>
            </w:pPr>
            <w:r>
              <w:t>Description</w:t>
            </w:r>
          </w:p>
        </w:tc>
      </w:tr>
      <w:tr w:rsidR="00EC4513" w14:paraId="56112A88" w14:textId="77777777" w:rsidTr="00592D6C">
        <w:tc>
          <w:tcPr>
            <w:tcW w:w="1795" w:type="dxa"/>
          </w:tcPr>
          <w:p w14:paraId="08E1EEBA" w14:textId="77777777" w:rsidR="00EC4513" w:rsidRDefault="00EC4513" w:rsidP="00EC4513">
            <w:pPr>
              <w:jc w:val="both"/>
            </w:pPr>
            <w:r>
              <w:t>SHAP</w:t>
            </w:r>
          </w:p>
        </w:tc>
        <w:tc>
          <w:tcPr>
            <w:tcW w:w="7555" w:type="dxa"/>
          </w:tcPr>
          <w:p w14:paraId="5E9004B3" w14:textId="77777777" w:rsidR="00EC4513" w:rsidRDefault="00EC4513" w:rsidP="00EC4513">
            <w:pPr>
              <w:jc w:val="both"/>
            </w:pPr>
            <w:r>
              <w:t>Shapley Additive Explanations, a game-theoretic approach to explain model outputs</w:t>
            </w:r>
          </w:p>
        </w:tc>
      </w:tr>
      <w:tr w:rsidR="00EC4513" w14:paraId="0E9EBA3F" w14:textId="77777777" w:rsidTr="00592D6C">
        <w:tc>
          <w:tcPr>
            <w:tcW w:w="1795" w:type="dxa"/>
          </w:tcPr>
          <w:p w14:paraId="6B9985A3" w14:textId="77777777" w:rsidR="00EC4513" w:rsidRDefault="00EC4513" w:rsidP="00EC4513">
            <w:pPr>
              <w:jc w:val="both"/>
            </w:pPr>
            <w:r>
              <w:t>LIME</w:t>
            </w:r>
          </w:p>
        </w:tc>
        <w:tc>
          <w:tcPr>
            <w:tcW w:w="7555" w:type="dxa"/>
          </w:tcPr>
          <w:p w14:paraId="7BA89D12" w14:textId="77777777" w:rsidR="00EC4513" w:rsidRDefault="00EC4513" w:rsidP="00EC4513">
            <w:pPr>
              <w:jc w:val="both"/>
            </w:pPr>
            <w:r>
              <w:t>Local Interpretable Model-Agnostic Explanations, a technique for explaining individual predictions</w:t>
            </w:r>
          </w:p>
        </w:tc>
      </w:tr>
      <w:tr w:rsidR="00EC4513" w14:paraId="73DD7C4B" w14:textId="77777777" w:rsidTr="00592D6C">
        <w:tc>
          <w:tcPr>
            <w:tcW w:w="1795" w:type="dxa"/>
          </w:tcPr>
          <w:p w14:paraId="7A5BBC5A" w14:textId="77777777" w:rsidR="00EC4513" w:rsidRDefault="00EC4513" w:rsidP="00EC4513">
            <w:pPr>
              <w:jc w:val="both"/>
            </w:pPr>
            <w:r>
              <w:t>Anchors</w:t>
            </w:r>
          </w:p>
        </w:tc>
        <w:tc>
          <w:tcPr>
            <w:tcW w:w="7555" w:type="dxa"/>
          </w:tcPr>
          <w:p w14:paraId="2C55D51D" w14:textId="77777777" w:rsidR="00EC4513" w:rsidRDefault="00EC4513" w:rsidP="00EC4513">
            <w:pPr>
              <w:jc w:val="both"/>
            </w:pPr>
            <w:r>
              <w:t xml:space="preserve">A high-precision rule-based model </w:t>
            </w:r>
            <w:proofErr w:type="gramStart"/>
            <w:r>
              <w:t>explanations</w:t>
            </w:r>
            <w:proofErr w:type="gramEnd"/>
          </w:p>
        </w:tc>
      </w:tr>
      <w:tr w:rsidR="00EC4513" w14:paraId="34F95DC4" w14:textId="77777777" w:rsidTr="00592D6C">
        <w:tc>
          <w:tcPr>
            <w:tcW w:w="1795" w:type="dxa"/>
          </w:tcPr>
          <w:p w14:paraId="12F64362" w14:textId="77777777" w:rsidR="00EC4513" w:rsidRDefault="00EC4513" w:rsidP="00EC4513">
            <w:pPr>
              <w:jc w:val="both"/>
            </w:pPr>
            <w:r>
              <w:t>Dice</w:t>
            </w:r>
          </w:p>
        </w:tc>
        <w:tc>
          <w:tcPr>
            <w:tcW w:w="7555" w:type="dxa"/>
          </w:tcPr>
          <w:p w14:paraId="0C83BD14" w14:textId="77777777" w:rsidR="00EC4513" w:rsidRDefault="00EC4513" w:rsidP="00EC4513">
            <w:pPr>
              <w:jc w:val="both"/>
            </w:pPr>
            <w:r>
              <w:t>Diverse Counterfactual Explanations, a method for generating diverse counterfactual examples</w:t>
            </w:r>
          </w:p>
        </w:tc>
      </w:tr>
    </w:tbl>
    <w:p w14:paraId="5D8EF634" w14:textId="77777777" w:rsidR="00EC4513" w:rsidRDefault="00EC4513" w:rsidP="00EC4513">
      <w:pPr>
        <w:jc w:val="both"/>
      </w:pPr>
    </w:p>
    <w:p w14:paraId="5088061A" w14:textId="77777777" w:rsidR="00EC4513" w:rsidRDefault="00EC4513" w:rsidP="00EC4513">
      <w:pPr>
        <w:jc w:val="both"/>
      </w:pPr>
    </w:p>
    <w:p w14:paraId="0D5EEBCA" w14:textId="08D55CA6" w:rsidR="00EC4513" w:rsidRDefault="00EC4513" w:rsidP="00EC4513">
      <w:pPr>
        <w:jc w:val="both"/>
      </w:pPr>
      <w:r>
        <w:t>5.Trustworthy and Responsible Data Analytics: The ethical implications of data science and advanced analytics have gained significant attention. Addressing issues of data privacy, security, and bias, as well as aligning these technologies with societal values and public interest, are critical considerations for the responsible development and deployment of data-driven solutions.</w:t>
      </w:r>
    </w:p>
    <w:p w14:paraId="0D885DC8" w14:textId="77777777" w:rsidR="00EC4513" w:rsidRDefault="00EC4513" w:rsidP="00EC4513">
      <w:pPr>
        <w:jc w:val="both"/>
      </w:pPr>
    </w:p>
    <w:p w14:paraId="43827A61" w14:textId="77777777" w:rsidR="00EC4513" w:rsidRDefault="00EC4513" w:rsidP="00EC4513">
      <w:pPr>
        <w:jc w:val="both"/>
      </w:pPr>
      <w:r>
        <w:t>The discussion highlights the interdependence of these key trends and the importance of adopting a holistic approach to data science and analytics research. It also underscores the need for continued collaboration between academia, industry, and policymakers to navigate the evolving landscape and ensure the responsible and equitable application of these powerful technologies.</w:t>
      </w:r>
    </w:p>
    <w:p w14:paraId="7F9DA1F8" w14:textId="77777777" w:rsidR="00EC4513" w:rsidRDefault="00EC4513" w:rsidP="00EC4513">
      <w:pPr>
        <w:jc w:val="both"/>
      </w:pPr>
    </w:p>
    <w:p w14:paraId="4C417463" w14:textId="5D5B92EA" w:rsidR="00510A7F" w:rsidRPr="00510A7F" w:rsidRDefault="00510A7F" w:rsidP="00EC4513">
      <w:pPr>
        <w:spacing w:after="11" w:line="247" w:lineRule="auto"/>
        <w:ind w:right="134"/>
        <w:jc w:val="both"/>
        <w:rPr>
          <w:rFonts w:eastAsiaTheme="minorEastAsia"/>
          <w:sz w:val="18"/>
          <w:szCs w:val="18"/>
        </w:rPr>
      </w:pPr>
    </w:p>
    <w:p w14:paraId="061AD2AF" w14:textId="623F77B8" w:rsidR="00510A7F" w:rsidRPr="00510A7F" w:rsidRDefault="00510A7F" w:rsidP="00EC4513">
      <w:pPr>
        <w:spacing w:after="11" w:line="247" w:lineRule="auto"/>
        <w:ind w:right="134"/>
        <w:jc w:val="both"/>
        <w:rPr>
          <w:rFonts w:eastAsiaTheme="minorEastAsia"/>
          <w:sz w:val="18"/>
          <w:szCs w:val="18"/>
        </w:rPr>
      </w:pPr>
      <w:r w:rsidRPr="00510A7F">
        <w:rPr>
          <w:rFonts w:eastAsiaTheme="minorEastAsia"/>
          <w:sz w:val="18"/>
          <w:szCs w:val="18"/>
        </w:rPr>
        <w:t xml:space="preserve">   </w:t>
      </w:r>
    </w:p>
    <w:p w14:paraId="7B0288D0" w14:textId="36BCA0A7" w:rsidR="00DD6D1D" w:rsidRDefault="00834BE0" w:rsidP="00EC4513">
      <w:pPr>
        <w:pStyle w:val="Heading1"/>
        <w:numPr>
          <w:ilvl w:val="0"/>
          <w:numId w:val="0"/>
        </w:numPr>
        <w:jc w:val="both"/>
      </w:pPr>
      <w:r>
        <w:t xml:space="preserve">                      V.</w:t>
      </w:r>
      <w:r w:rsidR="00C10B15">
        <w:t>ACKNOWLEDGEMENT</w:t>
      </w:r>
    </w:p>
    <w:p w14:paraId="0C217D47" w14:textId="1CAB0400" w:rsidR="00C10B15" w:rsidRPr="00D720FF" w:rsidRDefault="00C10B15" w:rsidP="00EC4513">
      <w:pPr>
        <w:jc w:val="both"/>
        <w:rPr>
          <w:sz w:val="18"/>
          <w:szCs w:val="18"/>
        </w:rPr>
      </w:pPr>
      <w:r>
        <w:rPr>
          <w:sz w:val="18"/>
          <w:szCs w:val="18"/>
        </w:rPr>
        <w:t xml:space="preserve">     </w:t>
      </w:r>
      <w:r w:rsidRPr="00D720FF">
        <w:rPr>
          <w:sz w:val="18"/>
          <w:szCs w:val="18"/>
        </w:rPr>
        <w:t xml:space="preserve">First of all, </w:t>
      </w:r>
      <w:r w:rsidRPr="009A0A9D">
        <w:rPr>
          <w:sz w:val="18"/>
          <w:szCs w:val="18"/>
        </w:rPr>
        <w:t>I want to extend my sincere gratitude to Professo</w:t>
      </w:r>
      <w:r w:rsidR="00743E2C">
        <w:rPr>
          <w:sz w:val="18"/>
          <w:szCs w:val="18"/>
        </w:rPr>
        <w:t>r S.  M. Kadam</w:t>
      </w:r>
      <w:r w:rsidRPr="009A0A9D">
        <w:rPr>
          <w:sz w:val="18"/>
          <w:szCs w:val="18"/>
        </w:rPr>
        <w:t xml:space="preserve">, the project's coordinator. </w:t>
      </w:r>
      <w:r w:rsidRPr="00D720FF">
        <w:rPr>
          <w:sz w:val="18"/>
          <w:szCs w:val="18"/>
        </w:rPr>
        <w:t xml:space="preserve">Department of </w:t>
      </w:r>
      <w:r w:rsidR="00743E2C">
        <w:rPr>
          <w:sz w:val="18"/>
          <w:szCs w:val="18"/>
        </w:rPr>
        <w:t>Mechatronics</w:t>
      </w:r>
      <w:r w:rsidRPr="00D720FF">
        <w:rPr>
          <w:sz w:val="18"/>
          <w:szCs w:val="18"/>
        </w:rPr>
        <w:t xml:space="preserve">, Sanjivani Institute of </w:t>
      </w:r>
      <w:proofErr w:type="gramStart"/>
      <w:r w:rsidRPr="00D720FF">
        <w:rPr>
          <w:sz w:val="18"/>
          <w:szCs w:val="18"/>
        </w:rPr>
        <w:t>Technolog</w:t>
      </w:r>
      <w:r>
        <w:rPr>
          <w:sz w:val="18"/>
          <w:szCs w:val="18"/>
        </w:rPr>
        <w:t xml:space="preserve">y,   </w:t>
      </w:r>
      <w:proofErr w:type="gramEnd"/>
      <w:r>
        <w:rPr>
          <w:sz w:val="18"/>
          <w:szCs w:val="18"/>
        </w:rPr>
        <w:t xml:space="preserve"> </w:t>
      </w:r>
      <w:proofErr w:type="spellStart"/>
      <w:r w:rsidRPr="00D720FF">
        <w:rPr>
          <w:sz w:val="18"/>
          <w:szCs w:val="18"/>
        </w:rPr>
        <w:t>Kop</w:t>
      </w:r>
      <w:r>
        <w:rPr>
          <w:sz w:val="18"/>
          <w:szCs w:val="18"/>
        </w:rPr>
        <w:t>argaon</w:t>
      </w:r>
      <w:proofErr w:type="spellEnd"/>
      <w:r w:rsidRPr="00D720FF">
        <w:rPr>
          <w:sz w:val="18"/>
          <w:szCs w:val="18"/>
        </w:rPr>
        <w:t xml:space="preserve">. Your cooperation, helpful guidance, opinions, views, comments, criticism, encouragement, and support throughout the year greatly contributed to the success of our research activities. Professor </w:t>
      </w:r>
      <w:proofErr w:type="spellStart"/>
      <w:r w:rsidR="00743E2C">
        <w:rPr>
          <w:sz w:val="18"/>
          <w:szCs w:val="18"/>
        </w:rPr>
        <w:t>Kapghate</w:t>
      </w:r>
      <w:proofErr w:type="spellEnd"/>
      <w:r w:rsidR="00743E2C">
        <w:rPr>
          <w:sz w:val="18"/>
          <w:szCs w:val="18"/>
        </w:rPr>
        <w:t>,</w:t>
      </w:r>
      <w:r w:rsidRPr="00D720FF">
        <w:rPr>
          <w:sz w:val="18"/>
          <w:szCs w:val="18"/>
        </w:rPr>
        <w:t xml:space="preserve"> Head, Department of </w:t>
      </w:r>
      <w:r w:rsidR="00743E2C">
        <w:rPr>
          <w:sz w:val="18"/>
          <w:szCs w:val="18"/>
        </w:rPr>
        <w:t>Mechatronics</w:t>
      </w:r>
      <w:r w:rsidRPr="00D720FF">
        <w:rPr>
          <w:sz w:val="18"/>
          <w:szCs w:val="18"/>
        </w:rPr>
        <w:t xml:space="preserve">. We have received the most basic support we have ever received. We would also like to thank all the staff of the Department of </w:t>
      </w:r>
      <w:r w:rsidR="00743E2C">
        <w:rPr>
          <w:sz w:val="18"/>
          <w:szCs w:val="18"/>
        </w:rPr>
        <w:t>Mechatronics</w:t>
      </w:r>
      <w:r w:rsidRPr="00D720FF">
        <w:rPr>
          <w:sz w:val="18"/>
          <w:szCs w:val="18"/>
        </w:rPr>
        <w:t>, Sanjivani Institute of Technology</w:t>
      </w:r>
      <w:r>
        <w:rPr>
          <w:sz w:val="18"/>
          <w:szCs w:val="18"/>
        </w:rPr>
        <w:t xml:space="preserve"> </w:t>
      </w:r>
      <w:proofErr w:type="spellStart"/>
      <w:proofErr w:type="gramStart"/>
      <w:r w:rsidRPr="00D720FF">
        <w:rPr>
          <w:sz w:val="18"/>
          <w:szCs w:val="18"/>
        </w:rPr>
        <w:t>Kop</w:t>
      </w:r>
      <w:r>
        <w:rPr>
          <w:sz w:val="18"/>
          <w:szCs w:val="18"/>
        </w:rPr>
        <w:t>argaon</w:t>
      </w:r>
      <w:proofErr w:type="spellEnd"/>
      <w:r>
        <w:rPr>
          <w:sz w:val="18"/>
          <w:szCs w:val="18"/>
        </w:rPr>
        <w:t xml:space="preserve"> </w:t>
      </w:r>
      <w:r w:rsidRPr="00D720FF">
        <w:rPr>
          <w:sz w:val="18"/>
          <w:szCs w:val="18"/>
        </w:rPr>
        <w:t>.</w:t>
      </w:r>
      <w:proofErr w:type="gramEnd"/>
      <w:r w:rsidRPr="00D720FF">
        <w:rPr>
          <w:sz w:val="18"/>
          <w:szCs w:val="18"/>
        </w:rPr>
        <w:t xml:space="preserve"> To provide feedback</w:t>
      </w:r>
      <w:r>
        <w:rPr>
          <w:sz w:val="18"/>
          <w:szCs w:val="18"/>
        </w:rPr>
        <w:t>.</w:t>
      </w:r>
    </w:p>
    <w:p w14:paraId="4779D60A" w14:textId="5336F43B" w:rsidR="00B91EA3" w:rsidRPr="009223FA" w:rsidRDefault="00B91EA3" w:rsidP="00EC4513">
      <w:pPr>
        <w:jc w:val="both"/>
        <w:rPr>
          <w:sz w:val="16"/>
          <w:szCs w:val="16"/>
        </w:rPr>
      </w:pPr>
    </w:p>
    <w:p w14:paraId="0091BAAB" w14:textId="6B334AB8" w:rsidR="00AF4A0F" w:rsidRPr="00AF4A0F" w:rsidRDefault="00820253" w:rsidP="00EC4513">
      <w:pPr>
        <w:pStyle w:val="Heading1"/>
        <w:numPr>
          <w:ilvl w:val="0"/>
          <w:numId w:val="0"/>
        </w:numPr>
        <w:jc w:val="both"/>
      </w:pPr>
      <w:r>
        <w:t xml:space="preserve">                                </w:t>
      </w:r>
      <w:r w:rsidR="00834BE0">
        <w:t>VI.</w:t>
      </w:r>
      <w:r w:rsidR="00C10B15">
        <w:t>CONCLUSION</w:t>
      </w:r>
    </w:p>
    <w:p w14:paraId="71B2DE1A" w14:textId="77777777" w:rsidR="00AF4A0F" w:rsidRPr="00AF4A0F" w:rsidRDefault="00AF4A0F" w:rsidP="00EC4513">
      <w:pPr>
        <w:spacing w:after="11"/>
        <w:ind w:right="134"/>
        <w:jc w:val="both"/>
        <w:rPr>
          <w:sz w:val="18"/>
          <w:szCs w:val="18"/>
        </w:rPr>
      </w:pPr>
    </w:p>
    <w:p w14:paraId="182D9F9E" w14:textId="77777777" w:rsidR="00AF7C62" w:rsidRDefault="00AF7C62" w:rsidP="00AF7C62">
      <w:pPr>
        <w:jc w:val="both"/>
      </w:pPr>
      <w:r>
        <w:t>Data science and advanced analytics have emerged as essential tools for driving innovation, informing strategic decision-making, and addressing complex societal challenges. As the volume and complexity of data continue to grow, the importance of these disciplines will only increase, necessitating ongoing investment, research, and collaboration across industries and sectors.</w:t>
      </w:r>
    </w:p>
    <w:p w14:paraId="29511E2E" w14:textId="77777777" w:rsidR="00AF7C62" w:rsidRDefault="00AF7C62" w:rsidP="00AF7C62">
      <w:pPr>
        <w:jc w:val="both"/>
      </w:pPr>
    </w:p>
    <w:p w14:paraId="27FFA3E1" w14:textId="77777777" w:rsidR="00AF7C62" w:rsidRDefault="00AF7C62" w:rsidP="00AF7C62">
      <w:pPr>
        <w:jc w:val="both"/>
      </w:pPr>
      <w:r>
        <w:lastRenderedPageBreak/>
        <w:t>By embracing the power of data science and advanced analytics, organizations and policymakers can unlock new opportunities, create more value for stakeholders, and contribute to the betterment of the world around us. This research paper provides a comprehensive overview of the key trends and developments shaping the field, serving as a valuable resource for researchers and practitioners alike.</w:t>
      </w:r>
    </w:p>
    <w:p w14:paraId="755D525D" w14:textId="77777777" w:rsidR="00AF7C62" w:rsidRDefault="00AF7C62" w:rsidP="00AF7C62">
      <w:pPr>
        <w:spacing w:after="11"/>
        <w:ind w:right="134"/>
        <w:jc w:val="both"/>
        <w:rPr>
          <w:sz w:val="18"/>
          <w:szCs w:val="18"/>
        </w:rPr>
      </w:pPr>
    </w:p>
    <w:p w14:paraId="32F64E73" w14:textId="7F702A2D" w:rsidR="008A55B5" w:rsidRPr="00820253" w:rsidRDefault="00820253" w:rsidP="00D71189">
      <w:pPr>
        <w:pStyle w:val="Heading1"/>
        <w:numPr>
          <w:ilvl w:val="0"/>
          <w:numId w:val="0"/>
        </w:numPr>
        <w:ind w:left="216"/>
        <w:jc w:val="both"/>
        <w:rPr>
          <w:sz w:val="22"/>
          <w:szCs w:val="22"/>
        </w:rPr>
      </w:pPr>
      <w:r w:rsidRPr="00820253">
        <w:rPr>
          <w:sz w:val="22"/>
          <w:szCs w:val="22"/>
        </w:rPr>
        <w:t xml:space="preserve">                                 </w:t>
      </w:r>
      <w:r w:rsidR="002D275E" w:rsidRPr="00820253">
        <w:rPr>
          <w:sz w:val="22"/>
          <w:szCs w:val="22"/>
        </w:rPr>
        <w:t>VII.</w:t>
      </w:r>
      <w:r w:rsidR="00977DC0" w:rsidRPr="00820253">
        <w:rPr>
          <w:sz w:val="22"/>
          <w:szCs w:val="22"/>
        </w:rPr>
        <w:t>References</w:t>
      </w:r>
    </w:p>
    <w:p w14:paraId="5488889E" w14:textId="77777777" w:rsidR="002D275E" w:rsidRPr="002D275E" w:rsidRDefault="002D275E" w:rsidP="002D275E"/>
    <w:p w14:paraId="31D6049C" w14:textId="77777777" w:rsidR="002C07A9" w:rsidRDefault="002C07A9" w:rsidP="002C07A9">
      <w:pPr>
        <w:jc w:val="both"/>
      </w:pPr>
      <w:r>
        <w:t xml:space="preserve">[1] Hastie, T., </w:t>
      </w:r>
      <w:proofErr w:type="spellStart"/>
      <w:r>
        <w:t>Tibshirani</w:t>
      </w:r>
      <w:proofErr w:type="spellEnd"/>
      <w:r>
        <w:t>, R., &amp; Friedman, J. (2009). The elements of statistical learning: data mining, inference, and prediction. Springer Science &amp; Business Media.</w:t>
      </w:r>
    </w:p>
    <w:p w14:paraId="7A7BB09B" w14:textId="77777777" w:rsidR="002C07A9" w:rsidRDefault="002C07A9" w:rsidP="002C07A9">
      <w:pPr>
        <w:jc w:val="both"/>
      </w:pPr>
      <w:r>
        <w:t>[2] Duda, R. O., Hart, P. E., &amp; Stork, D. G. (2012). Pattern classification. John Wiley &amp; Sons.</w:t>
      </w:r>
    </w:p>
    <w:p w14:paraId="763325A3" w14:textId="77777777" w:rsidR="002C07A9" w:rsidRDefault="002C07A9" w:rsidP="002C07A9">
      <w:pPr>
        <w:jc w:val="both"/>
      </w:pPr>
      <w:r>
        <w:t>[3] Goodfellow, I., Bengio, Y., &amp; Courville, A. (2016). Deep learning. MIT press.</w:t>
      </w:r>
    </w:p>
    <w:p w14:paraId="2337DDD2" w14:textId="77777777" w:rsidR="002C07A9" w:rsidRDefault="002C07A9" w:rsidP="002C07A9">
      <w:pPr>
        <w:jc w:val="both"/>
      </w:pPr>
      <w:r>
        <w:t>[4] Boyd, S., &amp; Vandenberghe, L. (2004). Convex optimization. Cambridge university press.</w:t>
      </w:r>
    </w:p>
    <w:p w14:paraId="314581A7" w14:textId="77777777" w:rsidR="002C07A9" w:rsidRDefault="002C07A9" w:rsidP="002C07A9">
      <w:pPr>
        <w:jc w:val="both"/>
      </w:pPr>
      <w:r>
        <w:t>[5] Khan, A., Uddin, M. F., &amp; Gupta, N. (2014). Big data analytics in cloud-enabled Internet of Things. In 2014 IEEE International Conference on Smart Cloud (pp. 278-283). IEEE.</w:t>
      </w:r>
    </w:p>
    <w:p w14:paraId="528BBEA1" w14:textId="77777777" w:rsidR="002C07A9" w:rsidRDefault="002C07A9" w:rsidP="002C07A9">
      <w:pPr>
        <w:jc w:val="both"/>
      </w:pPr>
      <w:r>
        <w:t xml:space="preserve">[6] Deng, J., Dong, W., Socher, R., Li, L. J., Li, K., &amp; Fei-Fei, L. (2009). </w:t>
      </w:r>
      <w:proofErr w:type="spellStart"/>
      <w:r>
        <w:t>Imagenet</w:t>
      </w:r>
      <w:proofErr w:type="spellEnd"/>
      <w:r>
        <w:t xml:space="preserve">: A large-scale hierarchical image database. In 2009 IEEE conference on computer vision and pattern recognition (pp. 248-255). </w:t>
      </w:r>
      <w:proofErr w:type="spellStart"/>
      <w:r>
        <w:t>Ieee</w:t>
      </w:r>
      <w:proofErr w:type="spellEnd"/>
      <w:r>
        <w:t>.</w:t>
      </w:r>
    </w:p>
    <w:p w14:paraId="561D13F5" w14:textId="77777777" w:rsidR="002C07A9" w:rsidRDefault="002C07A9" w:rsidP="002C07A9">
      <w:pPr>
        <w:jc w:val="both"/>
      </w:pPr>
      <w:r>
        <w:t xml:space="preserve">[7] Ribeiro, M. T., Singh, S., &amp; </w:t>
      </w:r>
      <w:proofErr w:type="spellStart"/>
      <w:r>
        <w:t>Guestrin</w:t>
      </w:r>
      <w:proofErr w:type="spellEnd"/>
      <w:r>
        <w:t xml:space="preserve">, C. (2016). " Why should </w:t>
      </w:r>
      <w:proofErr w:type="spellStart"/>
      <w:r>
        <w:t>i</w:t>
      </w:r>
      <w:proofErr w:type="spellEnd"/>
      <w:r>
        <w:t xml:space="preserve"> trust you?" Explaining the predictions of any classifier. In Proceedings of the 22nd ACM SIGKDD international conference on knowledge discovery and data mining (pp. 1135-1144).</w:t>
      </w:r>
    </w:p>
    <w:p w14:paraId="3493864E" w14:textId="77777777" w:rsidR="002C07A9" w:rsidRDefault="002C07A9" w:rsidP="002C07A9">
      <w:pPr>
        <w:jc w:val="both"/>
      </w:pPr>
      <w:r>
        <w:t>[8] Angelino, E., Larus-Stone, N., Alabi, D., Seltzer, M., &amp; Rudin, C. (2017). Learning certifiably optimal rule lists for categorical data. The Journal of Machine Learning Research, 18(1), 8753-8830.</w:t>
      </w:r>
    </w:p>
    <w:p w14:paraId="1A94322F" w14:textId="77777777" w:rsidR="002C07A9" w:rsidRDefault="002C07A9" w:rsidP="002C07A9">
      <w:pPr>
        <w:jc w:val="both"/>
      </w:pPr>
      <w:r>
        <w:t>[9] Barocas, S., &amp; Selbst, A. D. (2016). Big data's disparate impact. Calif. L. Rev., 104, 671.</w:t>
      </w:r>
    </w:p>
    <w:p w14:paraId="4255F25E" w14:textId="77777777" w:rsidR="002C07A9" w:rsidRDefault="002C07A9" w:rsidP="002C07A9">
      <w:pPr>
        <w:jc w:val="both"/>
      </w:pPr>
      <w:r>
        <w:t>[10] Bostrom, N., &amp; Yudkowsky, E. (2014). The ethics of artificial intelligence. The Cambridge handbook of artificial intelligence, 1, 316-334</w:t>
      </w:r>
    </w:p>
    <w:p w14:paraId="7FA2D7F1" w14:textId="77777777" w:rsidR="002C07A9" w:rsidRPr="002C07A9" w:rsidRDefault="002C07A9" w:rsidP="002C07A9">
      <w:pPr>
        <w:pStyle w:val="ListParagraph"/>
        <w:spacing w:after="5" w:line="247" w:lineRule="auto"/>
        <w:ind w:right="99"/>
        <w:jc w:val="both"/>
        <w:rPr>
          <w:sz w:val="18"/>
          <w:szCs w:val="18"/>
        </w:rPr>
      </w:pPr>
    </w:p>
    <w:p w14:paraId="2A11B486" w14:textId="584A9DD6" w:rsidR="005504A2" w:rsidRPr="00395FE9" w:rsidRDefault="005504A2" w:rsidP="002C07A9">
      <w:pPr>
        <w:pStyle w:val="references"/>
        <w:rPr>
          <w:rFonts w:eastAsia="MS Mincho"/>
          <w:lang w:val="en-IN"/>
        </w:rPr>
        <w:sectPr w:rsidR="005504A2" w:rsidRPr="00395FE9" w:rsidSect="00E71E24">
          <w:type w:val="continuous"/>
          <w:pgSz w:w="11909" w:h="16834" w:code="9"/>
          <w:pgMar w:top="1080" w:right="734" w:bottom="2434" w:left="734" w:header="720" w:footer="720" w:gutter="0"/>
          <w:cols w:num="2" w:space="389"/>
          <w:docGrid w:linePitch="360"/>
        </w:sectPr>
      </w:pPr>
    </w:p>
    <w:p w14:paraId="04473D78" w14:textId="77777777" w:rsidR="008A55B5" w:rsidRDefault="008A55B5" w:rsidP="002C07A9">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E4A3A" w14:textId="77777777" w:rsidR="005522D5" w:rsidRDefault="005522D5" w:rsidP="006B1520">
      <w:r>
        <w:separator/>
      </w:r>
    </w:p>
  </w:endnote>
  <w:endnote w:type="continuationSeparator" w:id="0">
    <w:p w14:paraId="49B106BE" w14:textId="77777777" w:rsidR="005522D5" w:rsidRDefault="005522D5" w:rsidP="006B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BBB40" w14:textId="77777777" w:rsidR="005522D5" w:rsidRDefault="005522D5" w:rsidP="006B1520">
      <w:r>
        <w:separator/>
      </w:r>
    </w:p>
  </w:footnote>
  <w:footnote w:type="continuationSeparator" w:id="0">
    <w:p w14:paraId="4F08BD51" w14:textId="77777777" w:rsidR="005522D5" w:rsidRDefault="005522D5" w:rsidP="006B1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4723C"/>
    <w:multiLevelType w:val="hybridMultilevel"/>
    <w:tmpl w:val="572809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71321"/>
    <w:multiLevelType w:val="hybridMultilevel"/>
    <w:tmpl w:val="836676C8"/>
    <w:lvl w:ilvl="0" w:tplc="04090015">
      <w:start w:val="1"/>
      <w:numFmt w:val="upperLetter"/>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F41367"/>
    <w:multiLevelType w:val="hybridMultilevel"/>
    <w:tmpl w:val="1D4C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60699A"/>
    <w:multiLevelType w:val="hybridMultilevel"/>
    <w:tmpl w:val="B25C0BF8"/>
    <w:lvl w:ilvl="0" w:tplc="687A897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1F806B6"/>
    <w:multiLevelType w:val="hybridMultilevel"/>
    <w:tmpl w:val="2E8AD9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4D4806E9"/>
    <w:multiLevelType w:val="hybridMultilevel"/>
    <w:tmpl w:val="9CAC0BC8"/>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A065813"/>
    <w:multiLevelType w:val="hybridMultilevel"/>
    <w:tmpl w:val="AFEA102A"/>
    <w:lvl w:ilvl="0" w:tplc="4009000F">
      <w:start w:val="1"/>
      <w:numFmt w:val="decimal"/>
      <w:lvlText w:val="%1."/>
      <w:lvlJc w:val="left"/>
      <w:pPr>
        <w:ind w:left="720" w:hanging="360"/>
      </w:pPr>
    </w:lvl>
    <w:lvl w:ilvl="1" w:tplc="CEE025E8">
      <w:start w:val="1"/>
      <w:numFmt w:val="upperLetter"/>
      <w:lvlText w:val="%2."/>
      <w:lvlJc w:val="left"/>
      <w:pPr>
        <w:ind w:left="1452" w:hanging="372"/>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45D009D"/>
    <w:multiLevelType w:val="hybridMultilevel"/>
    <w:tmpl w:val="4F363B70"/>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61434FB"/>
    <w:multiLevelType w:val="hybridMultilevel"/>
    <w:tmpl w:val="1CB0CE22"/>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802043465">
    <w:abstractNumId w:val="5"/>
  </w:num>
  <w:num w:numId="2" w16cid:durableId="600457911">
    <w:abstractNumId w:val="14"/>
  </w:num>
  <w:num w:numId="3" w16cid:durableId="313487450">
    <w:abstractNumId w:val="4"/>
  </w:num>
  <w:num w:numId="4" w16cid:durableId="229586934">
    <w:abstractNumId w:val="8"/>
  </w:num>
  <w:num w:numId="5" w16cid:durableId="1584803623">
    <w:abstractNumId w:val="8"/>
  </w:num>
  <w:num w:numId="6" w16cid:durableId="1048915272">
    <w:abstractNumId w:val="8"/>
  </w:num>
  <w:num w:numId="7" w16cid:durableId="370495796">
    <w:abstractNumId w:val="8"/>
  </w:num>
  <w:num w:numId="8" w16cid:durableId="1124301122">
    <w:abstractNumId w:val="11"/>
  </w:num>
  <w:num w:numId="9" w16cid:durableId="1472744844">
    <w:abstractNumId w:val="15"/>
  </w:num>
  <w:num w:numId="10" w16cid:durableId="502401115">
    <w:abstractNumId w:val="7"/>
  </w:num>
  <w:num w:numId="11" w16cid:durableId="581988849">
    <w:abstractNumId w:val="2"/>
  </w:num>
  <w:num w:numId="12" w16cid:durableId="1909685570">
    <w:abstractNumId w:val="17"/>
  </w:num>
  <w:num w:numId="13" w16cid:durableId="2104717362">
    <w:abstractNumId w:val="10"/>
  </w:num>
  <w:num w:numId="14" w16cid:durableId="894513550">
    <w:abstractNumId w:val="13"/>
  </w:num>
  <w:num w:numId="15" w16cid:durableId="1431122478">
    <w:abstractNumId w:val="16"/>
  </w:num>
  <w:num w:numId="16" w16cid:durableId="840393338">
    <w:abstractNumId w:val="9"/>
  </w:num>
  <w:num w:numId="17" w16cid:durableId="408574312">
    <w:abstractNumId w:val="1"/>
  </w:num>
  <w:num w:numId="18" w16cid:durableId="1939169010">
    <w:abstractNumId w:val="6"/>
  </w:num>
  <w:num w:numId="19" w16cid:durableId="1732733672">
    <w:abstractNumId w:val="3"/>
  </w:num>
  <w:num w:numId="20" w16cid:durableId="435176993">
    <w:abstractNumId w:val="0"/>
  </w:num>
  <w:num w:numId="21" w16cid:durableId="15650682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25B5C"/>
    <w:rsid w:val="000349B3"/>
    <w:rsid w:val="00034A60"/>
    <w:rsid w:val="0004390D"/>
    <w:rsid w:val="00044608"/>
    <w:rsid w:val="00045ECB"/>
    <w:rsid w:val="0005094F"/>
    <w:rsid w:val="00052CA7"/>
    <w:rsid w:val="0005521E"/>
    <w:rsid w:val="00061998"/>
    <w:rsid w:val="000659EF"/>
    <w:rsid w:val="00065FF1"/>
    <w:rsid w:val="000726C2"/>
    <w:rsid w:val="000836ED"/>
    <w:rsid w:val="0008710B"/>
    <w:rsid w:val="00087ED0"/>
    <w:rsid w:val="0009261B"/>
    <w:rsid w:val="00092DB2"/>
    <w:rsid w:val="000944AA"/>
    <w:rsid w:val="00095284"/>
    <w:rsid w:val="000B4641"/>
    <w:rsid w:val="000B4B92"/>
    <w:rsid w:val="000B5CC1"/>
    <w:rsid w:val="000D3E00"/>
    <w:rsid w:val="000E05DE"/>
    <w:rsid w:val="000E54BC"/>
    <w:rsid w:val="000F38BD"/>
    <w:rsid w:val="000F6208"/>
    <w:rsid w:val="00105184"/>
    <w:rsid w:val="001067AD"/>
    <w:rsid w:val="0010711E"/>
    <w:rsid w:val="00122D73"/>
    <w:rsid w:val="00123D78"/>
    <w:rsid w:val="00127EDD"/>
    <w:rsid w:val="0013314C"/>
    <w:rsid w:val="00142C83"/>
    <w:rsid w:val="001616BA"/>
    <w:rsid w:val="00164A34"/>
    <w:rsid w:val="00164BF6"/>
    <w:rsid w:val="00175DFE"/>
    <w:rsid w:val="00176CAF"/>
    <w:rsid w:val="00182164"/>
    <w:rsid w:val="00184634"/>
    <w:rsid w:val="00185402"/>
    <w:rsid w:val="00193E73"/>
    <w:rsid w:val="00194FFC"/>
    <w:rsid w:val="001B7EE8"/>
    <w:rsid w:val="001C59D2"/>
    <w:rsid w:val="001D2553"/>
    <w:rsid w:val="001D69C2"/>
    <w:rsid w:val="001E10EF"/>
    <w:rsid w:val="001E1509"/>
    <w:rsid w:val="001E6D7B"/>
    <w:rsid w:val="001F1526"/>
    <w:rsid w:val="001F2018"/>
    <w:rsid w:val="00225BF4"/>
    <w:rsid w:val="00233570"/>
    <w:rsid w:val="0025181C"/>
    <w:rsid w:val="0025450F"/>
    <w:rsid w:val="00261FD7"/>
    <w:rsid w:val="00272ADA"/>
    <w:rsid w:val="00276735"/>
    <w:rsid w:val="00281071"/>
    <w:rsid w:val="00281397"/>
    <w:rsid w:val="002864A3"/>
    <w:rsid w:val="0029438F"/>
    <w:rsid w:val="002B39BF"/>
    <w:rsid w:val="002B3B81"/>
    <w:rsid w:val="002C04DF"/>
    <w:rsid w:val="002C07A9"/>
    <w:rsid w:val="002D0617"/>
    <w:rsid w:val="002D2323"/>
    <w:rsid w:val="002D275E"/>
    <w:rsid w:val="002D71E5"/>
    <w:rsid w:val="002E2E88"/>
    <w:rsid w:val="002F6181"/>
    <w:rsid w:val="003053A5"/>
    <w:rsid w:val="003058D9"/>
    <w:rsid w:val="00314D22"/>
    <w:rsid w:val="00324140"/>
    <w:rsid w:val="00326011"/>
    <w:rsid w:val="00327E8F"/>
    <w:rsid w:val="0033144F"/>
    <w:rsid w:val="00332800"/>
    <w:rsid w:val="00342022"/>
    <w:rsid w:val="00342D15"/>
    <w:rsid w:val="00343611"/>
    <w:rsid w:val="003436E4"/>
    <w:rsid w:val="00344CB9"/>
    <w:rsid w:val="00346D52"/>
    <w:rsid w:val="00360A84"/>
    <w:rsid w:val="00364C00"/>
    <w:rsid w:val="00365580"/>
    <w:rsid w:val="00365B56"/>
    <w:rsid w:val="0037665A"/>
    <w:rsid w:val="00384EC5"/>
    <w:rsid w:val="003920E1"/>
    <w:rsid w:val="00395FE9"/>
    <w:rsid w:val="003A1919"/>
    <w:rsid w:val="003A47B5"/>
    <w:rsid w:val="003A59A6"/>
    <w:rsid w:val="003A65A4"/>
    <w:rsid w:val="003C30EF"/>
    <w:rsid w:val="003C5CD7"/>
    <w:rsid w:val="003C7E5C"/>
    <w:rsid w:val="003F66C2"/>
    <w:rsid w:val="00401791"/>
    <w:rsid w:val="004056DE"/>
    <w:rsid w:val="004059FE"/>
    <w:rsid w:val="00414B91"/>
    <w:rsid w:val="00424956"/>
    <w:rsid w:val="004276E0"/>
    <w:rsid w:val="004331E9"/>
    <w:rsid w:val="004445B3"/>
    <w:rsid w:val="0044569F"/>
    <w:rsid w:val="00457F09"/>
    <w:rsid w:val="00472929"/>
    <w:rsid w:val="004730B0"/>
    <w:rsid w:val="00473985"/>
    <w:rsid w:val="00473E10"/>
    <w:rsid w:val="00474AC3"/>
    <w:rsid w:val="00484123"/>
    <w:rsid w:val="00487461"/>
    <w:rsid w:val="00492E3B"/>
    <w:rsid w:val="004958AE"/>
    <w:rsid w:val="00497155"/>
    <w:rsid w:val="0049793C"/>
    <w:rsid w:val="004A0994"/>
    <w:rsid w:val="004B05E8"/>
    <w:rsid w:val="004C0F58"/>
    <w:rsid w:val="004C7BC0"/>
    <w:rsid w:val="004D5911"/>
    <w:rsid w:val="004F7A4A"/>
    <w:rsid w:val="00503C32"/>
    <w:rsid w:val="00503EAC"/>
    <w:rsid w:val="005060CA"/>
    <w:rsid w:val="00506810"/>
    <w:rsid w:val="00510A7F"/>
    <w:rsid w:val="00531D98"/>
    <w:rsid w:val="0053756F"/>
    <w:rsid w:val="00542E3D"/>
    <w:rsid w:val="00543D74"/>
    <w:rsid w:val="00544B15"/>
    <w:rsid w:val="00544EE9"/>
    <w:rsid w:val="0054546F"/>
    <w:rsid w:val="005504A2"/>
    <w:rsid w:val="005522D5"/>
    <w:rsid w:val="00553ACE"/>
    <w:rsid w:val="0055610F"/>
    <w:rsid w:val="00574E37"/>
    <w:rsid w:val="00590BAA"/>
    <w:rsid w:val="005B01F5"/>
    <w:rsid w:val="005B3D0C"/>
    <w:rsid w:val="005B4000"/>
    <w:rsid w:val="005B520E"/>
    <w:rsid w:val="005B535B"/>
    <w:rsid w:val="005B66CE"/>
    <w:rsid w:val="005C3E8C"/>
    <w:rsid w:val="005C6CA7"/>
    <w:rsid w:val="005E6770"/>
    <w:rsid w:val="00602E35"/>
    <w:rsid w:val="00604E97"/>
    <w:rsid w:val="00605576"/>
    <w:rsid w:val="006067AA"/>
    <w:rsid w:val="00610217"/>
    <w:rsid w:val="006108A4"/>
    <w:rsid w:val="00610DD9"/>
    <w:rsid w:val="006208D9"/>
    <w:rsid w:val="0063144D"/>
    <w:rsid w:val="0063756F"/>
    <w:rsid w:val="0066053C"/>
    <w:rsid w:val="00667109"/>
    <w:rsid w:val="00667562"/>
    <w:rsid w:val="00671C73"/>
    <w:rsid w:val="00672F84"/>
    <w:rsid w:val="00683F3C"/>
    <w:rsid w:val="00685569"/>
    <w:rsid w:val="006873A2"/>
    <w:rsid w:val="006A510C"/>
    <w:rsid w:val="006B1520"/>
    <w:rsid w:val="006C4648"/>
    <w:rsid w:val="006C62AB"/>
    <w:rsid w:val="006D3D37"/>
    <w:rsid w:val="006D5B7A"/>
    <w:rsid w:val="006E1C3B"/>
    <w:rsid w:val="006E45A3"/>
    <w:rsid w:val="006F132D"/>
    <w:rsid w:val="00702C21"/>
    <w:rsid w:val="00704525"/>
    <w:rsid w:val="0072064C"/>
    <w:rsid w:val="007211B3"/>
    <w:rsid w:val="007257DF"/>
    <w:rsid w:val="0073024A"/>
    <w:rsid w:val="0073306A"/>
    <w:rsid w:val="00737446"/>
    <w:rsid w:val="00737F1D"/>
    <w:rsid w:val="00741C2E"/>
    <w:rsid w:val="0074258B"/>
    <w:rsid w:val="00743E2C"/>
    <w:rsid w:val="007442B3"/>
    <w:rsid w:val="007518A6"/>
    <w:rsid w:val="00753140"/>
    <w:rsid w:val="00753F7B"/>
    <w:rsid w:val="00755812"/>
    <w:rsid w:val="0075660C"/>
    <w:rsid w:val="00756B85"/>
    <w:rsid w:val="00760F65"/>
    <w:rsid w:val="00763759"/>
    <w:rsid w:val="00771DBA"/>
    <w:rsid w:val="0077363B"/>
    <w:rsid w:val="0078398E"/>
    <w:rsid w:val="007849BF"/>
    <w:rsid w:val="00787C5A"/>
    <w:rsid w:val="007919DE"/>
    <w:rsid w:val="007A3575"/>
    <w:rsid w:val="007C0308"/>
    <w:rsid w:val="007C1503"/>
    <w:rsid w:val="007C7457"/>
    <w:rsid w:val="007D1647"/>
    <w:rsid w:val="007E6B0F"/>
    <w:rsid w:val="007F01AE"/>
    <w:rsid w:val="007F34E2"/>
    <w:rsid w:val="007F7C18"/>
    <w:rsid w:val="008014D2"/>
    <w:rsid w:val="00802C38"/>
    <w:rsid w:val="008054BC"/>
    <w:rsid w:val="00805F5A"/>
    <w:rsid w:val="00811DE9"/>
    <w:rsid w:val="00814600"/>
    <w:rsid w:val="00820253"/>
    <w:rsid w:val="00824812"/>
    <w:rsid w:val="0082506B"/>
    <w:rsid w:val="00827991"/>
    <w:rsid w:val="008331FC"/>
    <w:rsid w:val="00834BE0"/>
    <w:rsid w:val="00835940"/>
    <w:rsid w:val="00837134"/>
    <w:rsid w:val="008402D6"/>
    <w:rsid w:val="0084437A"/>
    <w:rsid w:val="00873E38"/>
    <w:rsid w:val="00875128"/>
    <w:rsid w:val="00884A30"/>
    <w:rsid w:val="00887D67"/>
    <w:rsid w:val="008A55B5"/>
    <w:rsid w:val="008A75C8"/>
    <w:rsid w:val="008A7BBD"/>
    <w:rsid w:val="008B7A96"/>
    <w:rsid w:val="008C13E2"/>
    <w:rsid w:val="008C771E"/>
    <w:rsid w:val="008D1D6A"/>
    <w:rsid w:val="008D21FC"/>
    <w:rsid w:val="008F1815"/>
    <w:rsid w:val="008F68F1"/>
    <w:rsid w:val="009074A0"/>
    <w:rsid w:val="00911154"/>
    <w:rsid w:val="009204C7"/>
    <w:rsid w:val="009223FA"/>
    <w:rsid w:val="00933395"/>
    <w:rsid w:val="009358A5"/>
    <w:rsid w:val="00940C71"/>
    <w:rsid w:val="00952AC6"/>
    <w:rsid w:val="0096180E"/>
    <w:rsid w:val="0096570E"/>
    <w:rsid w:val="0097508D"/>
    <w:rsid w:val="00975E3A"/>
    <w:rsid w:val="00977DC0"/>
    <w:rsid w:val="009810B1"/>
    <w:rsid w:val="009D4BD8"/>
    <w:rsid w:val="009D6B67"/>
    <w:rsid w:val="009E1025"/>
    <w:rsid w:val="009F7D30"/>
    <w:rsid w:val="00A2439E"/>
    <w:rsid w:val="00A258CA"/>
    <w:rsid w:val="00A268EF"/>
    <w:rsid w:val="00A40497"/>
    <w:rsid w:val="00A41129"/>
    <w:rsid w:val="00A41991"/>
    <w:rsid w:val="00A510F7"/>
    <w:rsid w:val="00A60E55"/>
    <w:rsid w:val="00A6758E"/>
    <w:rsid w:val="00A73246"/>
    <w:rsid w:val="00A8369E"/>
    <w:rsid w:val="00A873BE"/>
    <w:rsid w:val="00AA220D"/>
    <w:rsid w:val="00AA4589"/>
    <w:rsid w:val="00AB2C86"/>
    <w:rsid w:val="00AB3F8C"/>
    <w:rsid w:val="00AC61BA"/>
    <w:rsid w:val="00AC6519"/>
    <w:rsid w:val="00AD3F1C"/>
    <w:rsid w:val="00AD667B"/>
    <w:rsid w:val="00AD725C"/>
    <w:rsid w:val="00AE355C"/>
    <w:rsid w:val="00AF4A0F"/>
    <w:rsid w:val="00AF7C62"/>
    <w:rsid w:val="00B2566A"/>
    <w:rsid w:val="00B272B1"/>
    <w:rsid w:val="00B33DA5"/>
    <w:rsid w:val="00B34DE6"/>
    <w:rsid w:val="00B427A8"/>
    <w:rsid w:val="00B47A6F"/>
    <w:rsid w:val="00B76AB3"/>
    <w:rsid w:val="00B77766"/>
    <w:rsid w:val="00B91EA3"/>
    <w:rsid w:val="00B95B3B"/>
    <w:rsid w:val="00B95F04"/>
    <w:rsid w:val="00BC0776"/>
    <w:rsid w:val="00BC2732"/>
    <w:rsid w:val="00BC5368"/>
    <w:rsid w:val="00BC543B"/>
    <w:rsid w:val="00BE04B8"/>
    <w:rsid w:val="00BE0E4B"/>
    <w:rsid w:val="00BF0F76"/>
    <w:rsid w:val="00BF2D20"/>
    <w:rsid w:val="00C00A61"/>
    <w:rsid w:val="00C03A15"/>
    <w:rsid w:val="00C0648D"/>
    <w:rsid w:val="00C078DD"/>
    <w:rsid w:val="00C10B15"/>
    <w:rsid w:val="00C173BA"/>
    <w:rsid w:val="00C21A76"/>
    <w:rsid w:val="00C2328D"/>
    <w:rsid w:val="00C251F3"/>
    <w:rsid w:val="00C361EC"/>
    <w:rsid w:val="00C43629"/>
    <w:rsid w:val="00C45683"/>
    <w:rsid w:val="00C70687"/>
    <w:rsid w:val="00CA0146"/>
    <w:rsid w:val="00CA4E1A"/>
    <w:rsid w:val="00CA5A08"/>
    <w:rsid w:val="00CA62D4"/>
    <w:rsid w:val="00CB0AFA"/>
    <w:rsid w:val="00CB1404"/>
    <w:rsid w:val="00CB66E6"/>
    <w:rsid w:val="00CB6D95"/>
    <w:rsid w:val="00CC18FD"/>
    <w:rsid w:val="00CC624F"/>
    <w:rsid w:val="00CD7C28"/>
    <w:rsid w:val="00CF3EE5"/>
    <w:rsid w:val="00CF4EC3"/>
    <w:rsid w:val="00D034BC"/>
    <w:rsid w:val="00D16655"/>
    <w:rsid w:val="00D17E54"/>
    <w:rsid w:val="00D22225"/>
    <w:rsid w:val="00D2427C"/>
    <w:rsid w:val="00D3010B"/>
    <w:rsid w:val="00D3607A"/>
    <w:rsid w:val="00D40CC5"/>
    <w:rsid w:val="00D45520"/>
    <w:rsid w:val="00D658B8"/>
    <w:rsid w:val="00D71189"/>
    <w:rsid w:val="00D7237C"/>
    <w:rsid w:val="00D734C3"/>
    <w:rsid w:val="00D77970"/>
    <w:rsid w:val="00D85F31"/>
    <w:rsid w:val="00D862D9"/>
    <w:rsid w:val="00D8731F"/>
    <w:rsid w:val="00D9093F"/>
    <w:rsid w:val="00D9156D"/>
    <w:rsid w:val="00D954D0"/>
    <w:rsid w:val="00DA5FB8"/>
    <w:rsid w:val="00DA65B2"/>
    <w:rsid w:val="00DC2246"/>
    <w:rsid w:val="00DC4763"/>
    <w:rsid w:val="00DD6D1D"/>
    <w:rsid w:val="00DE012F"/>
    <w:rsid w:val="00E03E13"/>
    <w:rsid w:val="00E04C1C"/>
    <w:rsid w:val="00E10274"/>
    <w:rsid w:val="00E1184C"/>
    <w:rsid w:val="00E2065B"/>
    <w:rsid w:val="00E20AC2"/>
    <w:rsid w:val="00E21BDF"/>
    <w:rsid w:val="00E261CF"/>
    <w:rsid w:val="00E510DB"/>
    <w:rsid w:val="00E53BD5"/>
    <w:rsid w:val="00E56F4E"/>
    <w:rsid w:val="00E63DDE"/>
    <w:rsid w:val="00E6504C"/>
    <w:rsid w:val="00E70BEB"/>
    <w:rsid w:val="00E71E24"/>
    <w:rsid w:val="00E8173B"/>
    <w:rsid w:val="00E91219"/>
    <w:rsid w:val="00E96A99"/>
    <w:rsid w:val="00EA4993"/>
    <w:rsid w:val="00EA506F"/>
    <w:rsid w:val="00EA64CD"/>
    <w:rsid w:val="00EA7DF8"/>
    <w:rsid w:val="00EB3759"/>
    <w:rsid w:val="00EB7F96"/>
    <w:rsid w:val="00EC2925"/>
    <w:rsid w:val="00EC4513"/>
    <w:rsid w:val="00EC4850"/>
    <w:rsid w:val="00ED0592"/>
    <w:rsid w:val="00ED3B9A"/>
    <w:rsid w:val="00ED55B2"/>
    <w:rsid w:val="00ED7A4C"/>
    <w:rsid w:val="00EE4362"/>
    <w:rsid w:val="00EE5459"/>
    <w:rsid w:val="00EE580D"/>
    <w:rsid w:val="00EF18D7"/>
    <w:rsid w:val="00EF1E8A"/>
    <w:rsid w:val="00EF3A1A"/>
    <w:rsid w:val="00F0614A"/>
    <w:rsid w:val="00F07642"/>
    <w:rsid w:val="00F07B52"/>
    <w:rsid w:val="00F10566"/>
    <w:rsid w:val="00F111CD"/>
    <w:rsid w:val="00F15E81"/>
    <w:rsid w:val="00F26E1E"/>
    <w:rsid w:val="00F27302"/>
    <w:rsid w:val="00F30E6C"/>
    <w:rsid w:val="00F3164B"/>
    <w:rsid w:val="00F32209"/>
    <w:rsid w:val="00F362A7"/>
    <w:rsid w:val="00F36D78"/>
    <w:rsid w:val="00F42860"/>
    <w:rsid w:val="00F42C50"/>
    <w:rsid w:val="00F430A0"/>
    <w:rsid w:val="00F435E1"/>
    <w:rsid w:val="00F4410A"/>
    <w:rsid w:val="00F51C63"/>
    <w:rsid w:val="00F5303A"/>
    <w:rsid w:val="00F55944"/>
    <w:rsid w:val="00F57985"/>
    <w:rsid w:val="00F646C6"/>
    <w:rsid w:val="00F70073"/>
    <w:rsid w:val="00F73EED"/>
    <w:rsid w:val="00F841D9"/>
    <w:rsid w:val="00F85063"/>
    <w:rsid w:val="00F86A4F"/>
    <w:rsid w:val="00F943CB"/>
    <w:rsid w:val="00F95FCA"/>
    <w:rsid w:val="00FB2B28"/>
    <w:rsid w:val="00FB7DA1"/>
    <w:rsid w:val="00FC6D49"/>
    <w:rsid w:val="00FC7130"/>
    <w:rsid w:val="00FD2CAF"/>
    <w:rsid w:val="00FD2EB1"/>
    <w:rsid w:val="00FD3F0D"/>
    <w:rsid w:val="00FD601D"/>
    <w:rsid w:val="00FD61D5"/>
    <w:rsid w:val="00FF598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B7AC6A"/>
  <w15:docId w15:val="{74FDDC72-23FE-448A-A497-F38E1D31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365580"/>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365580"/>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365580"/>
    <w:pPr>
      <w:jc w:val="center"/>
    </w:pPr>
    <w:rPr>
      <w:rFonts w:ascii="Times New Roman" w:hAnsi="Times New Roman"/>
    </w:rPr>
  </w:style>
  <w:style w:type="paragraph" w:customStyle="1" w:styleId="Author">
    <w:name w:val="Author"/>
    <w:rsid w:val="00365580"/>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365580"/>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365580"/>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365580"/>
    <w:rPr>
      <w:b/>
      <w:bCs/>
      <w:sz w:val="16"/>
      <w:szCs w:val="16"/>
    </w:rPr>
  </w:style>
  <w:style w:type="paragraph" w:customStyle="1" w:styleId="tablecolsubhead">
    <w:name w:val="table col subhead"/>
    <w:basedOn w:val="tablecolhead"/>
    <w:uiPriority w:val="99"/>
    <w:rsid w:val="00365580"/>
    <w:rPr>
      <w:i/>
      <w:iCs/>
      <w:sz w:val="15"/>
      <w:szCs w:val="15"/>
    </w:rPr>
  </w:style>
  <w:style w:type="paragraph" w:customStyle="1" w:styleId="tablecopy">
    <w:name w:val="table copy"/>
    <w:uiPriority w:val="99"/>
    <w:rsid w:val="00365580"/>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365580"/>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755812"/>
    <w:rPr>
      <w:rFonts w:ascii="Tahoma" w:hAnsi="Tahoma" w:cs="Tahoma"/>
      <w:sz w:val="16"/>
      <w:szCs w:val="16"/>
    </w:rPr>
  </w:style>
  <w:style w:type="character" w:customStyle="1" w:styleId="BalloonTextChar">
    <w:name w:val="Balloon Text Char"/>
    <w:basedOn w:val="DefaultParagraphFont"/>
    <w:link w:val="BalloonText"/>
    <w:uiPriority w:val="99"/>
    <w:semiHidden/>
    <w:rsid w:val="00755812"/>
    <w:rPr>
      <w:rFonts w:ascii="Tahoma" w:hAnsi="Tahoma" w:cs="Tahoma"/>
      <w:sz w:val="16"/>
      <w:szCs w:val="16"/>
    </w:rPr>
  </w:style>
  <w:style w:type="character" w:styleId="PlaceholderText">
    <w:name w:val="Placeholder Text"/>
    <w:basedOn w:val="DefaultParagraphFont"/>
    <w:uiPriority w:val="99"/>
    <w:semiHidden/>
    <w:rsid w:val="005E6770"/>
    <w:rPr>
      <w:color w:val="808080"/>
    </w:rPr>
  </w:style>
  <w:style w:type="character" w:styleId="Hyperlink">
    <w:name w:val="Hyperlink"/>
    <w:basedOn w:val="DefaultParagraphFont"/>
    <w:uiPriority w:val="99"/>
    <w:unhideWhenUsed/>
    <w:rsid w:val="00AD667B"/>
    <w:rPr>
      <w:color w:val="0000FF" w:themeColor="hyperlink"/>
      <w:u w:val="single"/>
    </w:rPr>
  </w:style>
  <w:style w:type="paragraph" w:styleId="ListParagraph">
    <w:name w:val="List Paragraph"/>
    <w:basedOn w:val="Normal"/>
    <w:uiPriority w:val="34"/>
    <w:qFormat/>
    <w:rsid w:val="00193E73"/>
    <w:pPr>
      <w:ind w:left="720"/>
      <w:contextualSpacing/>
    </w:pPr>
  </w:style>
  <w:style w:type="table" w:styleId="TableGrid">
    <w:name w:val="Table Grid"/>
    <w:basedOn w:val="TableNormal"/>
    <w:uiPriority w:val="39"/>
    <w:rsid w:val="0006199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B1520"/>
    <w:pPr>
      <w:tabs>
        <w:tab w:val="center" w:pos="4513"/>
        <w:tab w:val="right" w:pos="9026"/>
      </w:tabs>
    </w:pPr>
  </w:style>
  <w:style w:type="character" w:customStyle="1" w:styleId="HeaderChar">
    <w:name w:val="Header Char"/>
    <w:basedOn w:val="DefaultParagraphFont"/>
    <w:link w:val="Header"/>
    <w:uiPriority w:val="99"/>
    <w:rsid w:val="006B1520"/>
    <w:rPr>
      <w:rFonts w:ascii="Times New Roman" w:hAnsi="Times New Roman"/>
    </w:rPr>
  </w:style>
  <w:style w:type="paragraph" w:styleId="Footer">
    <w:name w:val="footer"/>
    <w:basedOn w:val="Normal"/>
    <w:link w:val="FooterChar"/>
    <w:uiPriority w:val="99"/>
    <w:unhideWhenUsed/>
    <w:rsid w:val="006B1520"/>
    <w:pPr>
      <w:tabs>
        <w:tab w:val="center" w:pos="4513"/>
        <w:tab w:val="right" w:pos="9026"/>
      </w:tabs>
    </w:pPr>
  </w:style>
  <w:style w:type="character" w:customStyle="1" w:styleId="FooterChar">
    <w:name w:val="Footer Char"/>
    <w:basedOn w:val="DefaultParagraphFont"/>
    <w:link w:val="Footer"/>
    <w:uiPriority w:val="99"/>
    <w:rsid w:val="006B1520"/>
    <w:rPr>
      <w:rFonts w:ascii="Times New Roman" w:hAnsi="Times New Roman"/>
    </w:rPr>
  </w:style>
  <w:style w:type="character" w:styleId="UnresolvedMention">
    <w:name w:val="Unresolved Mention"/>
    <w:basedOn w:val="DefaultParagraphFont"/>
    <w:uiPriority w:val="99"/>
    <w:semiHidden/>
    <w:unhideWhenUsed/>
    <w:rsid w:val="00940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64656">
      <w:bodyDiv w:val="1"/>
      <w:marLeft w:val="0"/>
      <w:marRight w:val="0"/>
      <w:marTop w:val="0"/>
      <w:marBottom w:val="0"/>
      <w:divBdr>
        <w:top w:val="none" w:sz="0" w:space="0" w:color="auto"/>
        <w:left w:val="none" w:sz="0" w:space="0" w:color="auto"/>
        <w:bottom w:val="none" w:sz="0" w:space="0" w:color="auto"/>
        <w:right w:val="none" w:sz="0" w:space="0" w:color="auto"/>
      </w:divBdr>
    </w:div>
    <w:div w:id="1063523281">
      <w:bodyDiv w:val="1"/>
      <w:marLeft w:val="0"/>
      <w:marRight w:val="0"/>
      <w:marTop w:val="0"/>
      <w:marBottom w:val="0"/>
      <w:divBdr>
        <w:top w:val="none" w:sz="0" w:space="0" w:color="auto"/>
        <w:left w:val="none" w:sz="0" w:space="0" w:color="auto"/>
        <w:bottom w:val="none" w:sz="0" w:space="0" w:color="auto"/>
        <w:right w:val="none" w:sz="0" w:space="0" w:color="auto"/>
      </w:divBdr>
    </w:div>
    <w:div w:id="1084565812">
      <w:bodyDiv w:val="1"/>
      <w:marLeft w:val="0"/>
      <w:marRight w:val="0"/>
      <w:marTop w:val="0"/>
      <w:marBottom w:val="0"/>
      <w:divBdr>
        <w:top w:val="none" w:sz="0" w:space="0" w:color="auto"/>
        <w:left w:val="none" w:sz="0" w:space="0" w:color="auto"/>
        <w:bottom w:val="none" w:sz="0" w:space="0" w:color="auto"/>
        <w:right w:val="none" w:sz="0" w:space="0" w:color="auto"/>
      </w:divBdr>
    </w:div>
    <w:div w:id="1251961861">
      <w:bodyDiv w:val="1"/>
      <w:marLeft w:val="0"/>
      <w:marRight w:val="0"/>
      <w:marTop w:val="0"/>
      <w:marBottom w:val="0"/>
      <w:divBdr>
        <w:top w:val="none" w:sz="0" w:space="0" w:color="auto"/>
        <w:left w:val="none" w:sz="0" w:space="0" w:color="auto"/>
        <w:bottom w:val="none" w:sz="0" w:space="0" w:color="auto"/>
        <w:right w:val="none" w:sz="0" w:space="0" w:color="auto"/>
      </w:divBdr>
    </w:div>
    <w:div w:id="1465275605">
      <w:bodyDiv w:val="1"/>
      <w:marLeft w:val="0"/>
      <w:marRight w:val="0"/>
      <w:marTop w:val="0"/>
      <w:marBottom w:val="0"/>
      <w:divBdr>
        <w:top w:val="none" w:sz="0" w:space="0" w:color="auto"/>
        <w:left w:val="none" w:sz="0" w:space="0" w:color="auto"/>
        <w:bottom w:val="none" w:sz="0" w:space="0" w:color="auto"/>
        <w:right w:val="none" w:sz="0" w:space="0" w:color="auto"/>
      </w:divBdr>
    </w:div>
    <w:div w:id="1827624818">
      <w:bodyDiv w:val="1"/>
      <w:marLeft w:val="0"/>
      <w:marRight w:val="0"/>
      <w:marTop w:val="0"/>
      <w:marBottom w:val="0"/>
      <w:divBdr>
        <w:top w:val="none" w:sz="0" w:space="0" w:color="auto"/>
        <w:left w:val="none" w:sz="0" w:space="0" w:color="auto"/>
        <w:bottom w:val="none" w:sz="0" w:space="0" w:color="auto"/>
        <w:right w:val="none" w:sz="0" w:space="0" w:color="auto"/>
      </w:divBdr>
    </w:div>
    <w:div w:id="201958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iam16089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E1350-C510-47E1-ABE6-D0FB7FE4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Sanjana Parjane</cp:lastModifiedBy>
  <cp:revision>2</cp:revision>
  <dcterms:created xsi:type="dcterms:W3CDTF">2024-08-08T14:53:00Z</dcterms:created>
  <dcterms:modified xsi:type="dcterms:W3CDTF">2024-08-08T14:53:00Z</dcterms:modified>
</cp:coreProperties>
</file>