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11"/>
        <w:jc w:val="center"/>
        <w:rPr>
          <w:rFonts w:eastAsia="Calibri" w:cs="Calibri"/>
          <w:b/>
          <w:color w:val="000000"/>
          <w:spacing w:val="-2"/>
          <w:kern w:val="0"/>
          <w:sz w:val="36"/>
          <w:szCs w:val="22"/>
          <w:lang w:eastAsia="en-US"/>
        </w:rPr>
      </w:pPr>
      <w:r>
        <w:rPr>
          <w:rFonts w:eastAsia="Calibri" w:cs="Calibri"/>
          <w:b/>
          <w:color w:val="000000"/>
          <w:spacing w:val="-2"/>
          <w:kern w:val="0"/>
          <w:sz w:val="36"/>
          <w:szCs w:val="22"/>
          <w:lang w:eastAsia="en-US"/>
        </w:rPr>
        <w:t>STOCK  PRICE  PREDICTION</w:t>
      </w:r>
    </w:p>
    <w:p>
      <w:pPr>
        <w:spacing w:line="360" w:lineRule="auto"/>
        <w:ind w:right="11"/>
        <w:jc w:val="center"/>
        <w:rPr>
          <w:rFonts w:eastAsia="Times New Roman"/>
          <w:color w:val="000000"/>
          <w:kern w:val="0"/>
          <w:sz w:val="28"/>
          <w:szCs w:val="28"/>
          <w:lang w:eastAsia="en-US"/>
        </w:rPr>
      </w:pPr>
    </w:p>
    <w:p>
      <w:pPr>
        <w:spacing w:line="360" w:lineRule="auto"/>
        <w:ind w:right="11"/>
        <w:jc w:val="center"/>
        <w:rPr>
          <w:rFonts w:eastAsia="Calibri" w:cs="Calibri"/>
          <w:b/>
          <w:color w:val="000000"/>
          <w:spacing w:val="-1"/>
          <w:kern w:val="0"/>
          <w:sz w:val="28"/>
          <w:szCs w:val="22"/>
          <w:lang w:eastAsia="en-US"/>
        </w:rPr>
      </w:pPr>
      <w:r>
        <w:rPr>
          <w:rFonts w:eastAsia="Calibri" w:cs="Calibri"/>
          <w:b/>
          <w:color w:val="000000"/>
          <w:spacing w:val="-1"/>
          <w:kern w:val="0"/>
          <w:sz w:val="28"/>
          <w:szCs w:val="22"/>
          <w:lang w:eastAsia="en-US"/>
        </w:rPr>
        <w:t>PHASE I REPORT</w:t>
      </w:r>
    </w:p>
    <w:p>
      <w:pPr>
        <w:spacing w:line="360" w:lineRule="auto"/>
        <w:ind w:right="11"/>
        <w:jc w:val="center"/>
        <w:rPr>
          <w:rFonts w:eastAsia="Times New Roman"/>
          <w:color w:val="000000"/>
          <w:kern w:val="0"/>
          <w:sz w:val="28"/>
          <w:szCs w:val="28"/>
          <w:lang w:eastAsia="en-US"/>
        </w:rPr>
      </w:pPr>
    </w:p>
    <w:p>
      <w:pPr>
        <w:spacing w:line="360" w:lineRule="auto"/>
        <w:ind w:right="11"/>
        <w:jc w:val="center"/>
        <w:rPr>
          <w:rFonts w:eastAsia="Times New Roman"/>
          <w:color w:val="000000"/>
          <w:kern w:val="0"/>
          <w:sz w:val="28"/>
          <w:szCs w:val="28"/>
          <w:lang w:eastAsia="en-US"/>
        </w:rPr>
      </w:pPr>
      <w:r>
        <w:rPr>
          <w:rFonts w:eastAsia="Calibri" w:cs="Calibri"/>
          <w:b/>
          <w:i/>
          <w:color w:val="000000"/>
          <w:spacing w:val="-1"/>
          <w:kern w:val="0"/>
          <w:sz w:val="28"/>
          <w:szCs w:val="22"/>
          <w:lang w:eastAsia="en-US"/>
        </w:rPr>
        <w:t>Submitted</w:t>
      </w:r>
      <w:r>
        <w:rPr>
          <w:rFonts w:eastAsia="Calibri" w:cs="Calibri"/>
          <w:b/>
          <w:i/>
          <w:color w:val="000000"/>
          <w:spacing w:val="-31"/>
          <w:kern w:val="0"/>
          <w:sz w:val="28"/>
          <w:szCs w:val="22"/>
          <w:lang w:eastAsia="en-US"/>
        </w:rPr>
        <w:t xml:space="preserve"> </w:t>
      </w:r>
      <w:r>
        <w:rPr>
          <w:rFonts w:eastAsia="Calibri" w:cs="Calibri"/>
          <w:b/>
          <w:i/>
          <w:color w:val="000000"/>
          <w:kern w:val="0"/>
          <w:sz w:val="28"/>
          <w:szCs w:val="22"/>
          <w:lang w:eastAsia="en-US"/>
        </w:rPr>
        <w:t>to:-</w:t>
      </w:r>
    </w:p>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hint="default" w:ascii="Times New Roman Regular" w:hAnsi="Times New Roman Regular" w:eastAsia="italic" w:cs="Times New Roman Regular"/>
          <w:color w:val="000000"/>
          <w:sz w:val="28"/>
          <w:szCs w:val="28"/>
        </w:rPr>
      </w:pPr>
      <w:r>
        <w:rPr>
          <w:rFonts w:hint="default" w:ascii="Times New Roman Regular" w:hAnsi="Times New Roman Regular" w:eastAsia="italic" w:cs="Times New Roman Regular"/>
          <w:color w:val="000000"/>
          <w:sz w:val="28"/>
          <w:szCs w:val="28"/>
        </w:rPr>
        <w:t>Supervisor:- Ms. Harsh Sharma (E13523)</w:t>
      </w:r>
    </w:p>
    <w:p>
      <w:pPr>
        <w:pBdr>
          <w:top w:val="none" w:color="auto" w:sz="0" w:space="0"/>
          <w:left w:val="none" w:color="auto" w:sz="0" w:space="0"/>
          <w:bottom w:val="none" w:color="auto" w:sz="0" w:space="0"/>
          <w:right w:val="none" w:color="auto" w:sz="0" w:space="0"/>
          <w:between w:val="none" w:color="auto" w:sz="0" w:space="0"/>
        </w:pBdr>
        <w:spacing w:line="360" w:lineRule="auto"/>
        <w:ind w:firstLine="720"/>
        <w:jc w:val="center"/>
        <w:rPr>
          <w:rFonts w:hint="default" w:ascii="Times New Roman Regular" w:hAnsi="Times New Roman Regular" w:cs="Times New Roman Regular"/>
          <w:sz w:val="28"/>
          <w:szCs w:val="28"/>
        </w:rPr>
      </w:pPr>
      <w:r>
        <w:rPr>
          <w:rFonts w:hint="default" w:ascii="Times New Roman Regular" w:hAnsi="Times New Roman Regular" w:eastAsia="italic" w:cs="Times New Roman Regular"/>
          <w:color w:val="000000"/>
          <w:sz w:val="28"/>
          <w:szCs w:val="28"/>
        </w:rPr>
        <w:t xml:space="preserve">Co Supervisor:- </w:t>
      </w:r>
      <w:r>
        <w:rPr>
          <w:rFonts w:hint="default" w:ascii="Times New Roman Regular" w:hAnsi="Times New Roman Regular" w:cs="Times New Roman Regular"/>
          <w:sz w:val="28"/>
          <w:szCs w:val="28"/>
        </w:rPr>
        <w:t>Mr. Siroj Kumar Singh (E13617)</w:t>
      </w:r>
    </w:p>
    <w:p>
      <w:pPr>
        <w:pBdr>
          <w:top w:val="none" w:color="auto" w:sz="0" w:space="0"/>
          <w:left w:val="none" w:color="auto" w:sz="0" w:space="0"/>
          <w:bottom w:val="none" w:color="auto" w:sz="0" w:space="0"/>
          <w:right w:val="none" w:color="auto" w:sz="0" w:space="0"/>
          <w:between w:val="none" w:color="auto" w:sz="0" w:space="0"/>
        </w:pBdr>
        <w:jc w:val="center"/>
        <w:rPr>
          <w:rFonts w:eastAsia="Times New Roman"/>
          <w:color w:val="000000"/>
          <w:kern w:val="0"/>
          <w:sz w:val="26"/>
          <w:szCs w:val="26"/>
          <w:lang w:eastAsia="en-US"/>
        </w:rPr>
      </w:pPr>
    </w:p>
    <w:p>
      <w:pPr>
        <w:spacing w:line="360" w:lineRule="auto"/>
        <w:ind w:right="11"/>
        <w:jc w:val="center"/>
        <w:rPr>
          <w:rFonts w:eastAsia="Calibri" w:cs="Calibri"/>
          <w:b/>
          <w:color w:val="000000"/>
          <w:spacing w:val="-1"/>
          <w:kern w:val="0"/>
          <w:sz w:val="32"/>
          <w:szCs w:val="22"/>
          <w:lang w:eastAsia="en-US"/>
        </w:rPr>
      </w:pPr>
      <w:r>
        <w:rPr>
          <w:rFonts w:eastAsia="Calibri" w:cs="Calibri"/>
          <w:b/>
          <w:color w:val="000000"/>
          <w:spacing w:val="-1"/>
          <w:kern w:val="0"/>
          <w:sz w:val="32"/>
          <w:szCs w:val="22"/>
          <w:lang w:eastAsia="en-US"/>
        </w:rPr>
        <w:t>NAME</w:t>
      </w:r>
      <w:r>
        <w:rPr>
          <w:rFonts w:eastAsia="Calibri" w:cs="Calibri"/>
          <w:b/>
          <w:color w:val="000000"/>
          <w:spacing w:val="-16"/>
          <w:kern w:val="0"/>
          <w:sz w:val="32"/>
          <w:szCs w:val="22"/>
          <w:lang w:eastAsia="en-US"/>
        </w:rPr>
        <w:t xml:space="preserve"> </w:t>
      </w:r>
      <w:r>
        <w:rPr>
          <w:rFonts w:eastAsia="Calibri" w:cs="Calibri"/>
          <w:b/>
          <w:color w:val="000000"/>
          <w:spacing w:val="-1"/>
          <w:kern w:val="0"/>
          <w:sz w:val="32"/>
          <w:szCs w:val="22"/>
          <w:lang w:eastAsia="en-US"/>
        </w:rPr>
        <w:t>OF</w:t>
      </w:r>
      <w:r>
        <w:rPr>
          <w:rFonts w:eastAsia="Calibri" w:cs="Calibri"/>
          <w:b/>
          <w:color w:val="000000"/>
          <w:spacing w:val="-16"/>
          <w:kern w:val="0"/>
          <w:sz w:val="32"/>
          <w:szCs w:val="22"/>
          <w:lang w:eastAsia="en-US"/>
        </w:rPr>
        <w:t xml:space="preserve"> </w:t>
      </w:r>
      <w:r>
        <w:rPr>
          <w:rFonts w:eastAsia="Calibri" w:cs="Calibri"/>
          <w:b/>
          <w:color w:val="000000"/>
          <w:spacing w:val="-1"/>
          <w:kern w:val="0"/>
          <w:sz w:val="32"/>
          <w:szCs w:val="22"/>
          <w:lang w:eastAsia="en-US"/>
        </w:rPr>
        <w:t>THE</w:t>
      </w:r>
      <w:r>
        <w:rPr>
          <w:rFonts w:eastAsia="Calibri" w:cs="Calibri"/>
          <w:b/>
          <w:color w:val="000000"/>
          <w:spacing w:val="-16"/>
          <w:kern w:val="0"/>
          <w:sz w:val="32"/>
          <w:szCs w:val="22"/>
          <w:lang w:eastAsia="en-US"/>
        </w:rPr>
        <w:t xml:space="preserve"> </w:t>
      </w:r>
      <w:r>
        <w:rPr>
          <w:rFonts w:eastAsia="Calibri" w:cs="Calibri"/>
          <w:b/>
          <w:color w:val="000000"/>
          <w:spacing w:val="-1"/>
          <w:kern w:val="0"/>
          <w:sz w:val="32"/>
          <w:szCs w:val="22"/>
          <w:lang w:eastAsia="en-US"/>
        </w:rPr>
        <w:t>CANDIDATE(S)</w:t>
      </w:r>
    </w:p>
    <w:p>
      <w:pPr>
        <w:spacing w:line="360" w:lineRule="auto"/>
        <w:ind w:right="11"/>
        <w:jc w:val="center"/>
        <w:rPr>
          <w:rFonts w:eastAsia="Times New Roman"/>
          <w:color w:val="000000"/>
          <w:kern w:val="0"/>
          <w:sz w:val="28"/>
          <w:szCs w:val="28"/>
          <w:lang w:eastAsia="en-US"/>
        </w:rPr>
      </w:pPr>
      <w:r>
        <w:rPr>
          <w:rFonts w:eastAsia="Times New Roman"/>
          <w:color w:val="000000"/>
          <w:kern w:val="0"/>
          <w:sz w:val="28"/>
          <w:szCs w:val="28"/>
          <w:lang w:eastAsia="en-US"/>
        </w:rPr>
        <w:t>NAME                                  -                          UID</w:t>
      </w:r>
    </w:p>
    <w:p>
      <w:pPr>
        <w:spacing w:line="360" w:lineRule="auto"/>
        <w:ind w:left="720" w:right="11"/>
        <w:rPr>
          <w:sz w:val="28"/>
          <w:szCs w:val="28"/>
        </w:rPr>
      </w:pPr>
      <w:r>
        <w:rPr>
          <w:color w:val="333333"/>
          <w:sz w:val="28"/>
          <w:szCs w:val="28"/>
        </w:rPr>
        <w:t xml:space="preserve">         ANMOL SHAKYA</w:t>
      </w:r>
      <w:r>
        <w:rPr>
          <w:sz w:val="28"/>
          <w:szCs w:val="28"/>
        </w:rPr>
        <w:t xml:space="preserve">                      -                    </w:t>
      </w:r>
      <w:r>
        <w:rPr>
          <w:color w:val="333333"/>
          <w:sz w:val="28"/>
          <w:szCs w:val="28"/>
        </w:rPr>
        <w:t>20BCS5146</w:t>
      </w:r>
    </w:p>
    <w:p>
      <w:pPr>
        <w:spacing w:line="360" w:lineRule="auto"/>
        <w:ind w:right="11"/>
        <w:rPr>
          <w:sz w:val="28"/>
          <w:szCs w:val="28"/>
        </w:rPr>
      </w:pPr>
      <w:r>
        <w:rPr>
          <w:color w:val="333333"/>
          <w:sz w:val="28"/>
          <w:szCs w:val="28"/>
        </w:rPr>
        <w:t xml:space="preserve">   </w:t>
      </w:r>
      <w:r>
        <w:rPr>
          <w:color w:val="333333"/>
          <w:sz w:val="28"/>
          <w:szCs w:val="28"/>
        </w:rPr>
        <w:tab/>
      </w:r>
      <w:r>
        <w:rPr>
          <w:color w:val="333333"/>
          <w:sz w:val="28"/>
          <w:szCs w:val="28"/>
        </w:rPr>
        <w:t xml:space="preserve">         BUNTY PRASAD NAYAK</w:t>
      </w:r>
      <w:r>
        <w:rPr>
          <w:sz w:val="28"/>
          <w:szCs w:val="28"/>
        </w:rPr>
        <w:t xml:space="preserve">        -                   </w:t>
      </w:r>
      <w:r>
        <w:rPr>
          <w:color w:val="333333"/>
          <w:sz w:val="28"/>
          <w:szCs w:val="28"/>
        </w:rPr>
        <w:t xml:space="preserve"> 20BCS1160</w:t>
      </w:r>
    </w:p>
    <w:p>
      <w:pPr>
        <w:spacing w:line="360" w:lineRule="auto"/>
        <w:ind w:right="11"/>
        <w:jc w:val="center"/>
        <w:rPr>
          <w:color w:val="333333"/>
          <w:sz w:val="28"/>
          <w:szCs w:val="28"/>
        </w:rPr>
      </w:pPr>
      <w:r>
        <w:rPr>
          <w:color w:val="333333"/>
          <w:sz w:val="28"/>
          <w:szCs w:val="28"/>
        </w:rPr>
        <w:t>DEVANSH TIWARI</w:t>
      </w:r>
      <w:r>
        <w:rPr>
          <w:sz w:val="28"/>
          <w:szCs w:val="28"/>
        </w:rPr>
        <w:t xml:space="preserve">                   -                     </w:t>
      </w:r>
      <w:r>
        <w:rPr>
          <w:color w:val="333333"/>
          <w:sz w:val="28"/>
          <w:szCs w:val="28"/>
        </w:rPr>
        <w:t>20BCS1235</w:t>
      </w:r>
    </w:p>
    <w:p>
      <w:pPr>
        <w:spacing w:line="360" w:lineRule="auto"/>
        <w:ind w:right="11"/>
      </w:pPr>
    </w:p>
    <w:p>
      <w:pPr>
        <w:spacing w:line="360" w:lineRule="auto"/>
        <w:ind w:right="11"/>
        <w:jc w:val="center"/>
        <w:rPr>
          <w:rFonts w:eastAsia="Times New Roman"/>
          <w:color w:val="000000"/>
          <w:kern w:val="0"/>
          <w:sz w:val="28"/>
          <w:szCs w:val="28"/>
          <w:lang w:eastAsia="en-US"/>
        </w:rPr>
      </w:pPr>
      <w:r>
        <w:rPr>
          <w:rFonts w:eastAsia="Calibri" w:cs="Calibri"/>
          <w:b/>
          <w:i/>
          <w:color w:val="000000"/>
          <w:spacing w:val="-1"/>
          <w:kern w:val="0"/>
          <w:sz w:val="28"/>
          <w:szCs w:val="22"/>
          <w:lang w:eastAsia="en-US"/>
        </w:rPr>
        <w:t>in</w:t>
      </w:r>
      <w:r>
        <w:rPr>
          <w:rFonts w:eastAsia="Calibri" w:cs="Calibri"/>
          <w:b/>
          <w:i/>
          <w:color w:val="000000"/>
          <w:spacing w:val="-8"/>
          <w:kern w:val="0"/>
          <w:sz w:val="28"/>
          <w:szCs w:val="22"/>
          <w:lang w:eastAsia="en-US"/>
        </w:rPr>
        <w:t xml:space="preserve"> </w:t>
      </w:r>
      <w:r>
        <w:rPr>
          <w:rFonts w:eastAsia="Calibri" w:cs="Calibri"/>
          <w:b/>
          <w:i/>
          <w:color w:val="000000"/>
          <w:spacing w:val="-1"/>
          <w:kern w:val="0"/>
          <w:sz w:val="28"/>
          <w:szCs w:val="22"/>
          <w:lang w:eastAsia="en-US"/>
        </w:rPr>
        <w:t>partial</w:t>
      </w:r>
      <w:r>
        <w:rPr>
          <w:rFonts w:eastAsia="Calibri" w:cs="Calibri"/>
          <w:b/>
          <w:i/>
          <w:color w:val="000000"/>
          <w:spacing w:val="-7"/>
          <w:kern w:val="0"/>
          <w:sz w:val="28"/>
          <w:szCs w:val="22"/>
          <w:lang w:eastAsia="en-US"/>
        </w:rPr>
        <w:t xml:space="preserve"> </w:t>
      </w:r>
      <w:r>
        <w:rPr>
          <w:rFonts w:eastAsia="Calibri" w:cs="Calibri"/>
          <w:b/>
          <w:i/>
          <w:color w:val="000000"/>
          <w:spacing w:val="-1"/>
          <w:kern w:val="0"/>
          <w:sz w:val="28"/>
          <w:szCs w:val="22"/>
          <w:lang w:eastAsia="en-US"/>
        </w:rPr>
        <w:t>fulfillment</w:t>
      </w:r>
      <w:r>
        <w:rPr>
          <w:rFonts w:eastAsia="Calibri" w:cs="Calibri"/>
          <w:b/>
          <w:i/>
          <w:color w:val="000000"/>
          <w:spacing w:val="-8"/>
          <w:kern w:val="0"/>
          <w:sz w:val="28"/>
          <w:szCs w:val="22"/>
          <w:lang w:eastAsia="en-US"/>
        </w:rPr>
        <w:t xml:space="preserve"> </w:t>
      </w:r>
      <w:r>
        <w:rPr>
          <w:rFonts w:eastAsia="Calibri" w:cs="Calibri"/>
          <w:b/>
          <w:i/>
          <w:color w:val="000000"/>
          <w:spacing w:val="-1"/>
          <w:kern w:val="0"/>
          <w:sz w:val="28"/>
          <w:szCs w:val="22"/>
          <w:lang w:eastAsia="en-US"/>
        </w:rPr>
        <w:t>for</w:t>
      </w:r>
      <w:r>
        <w:rPr>
          <w:rFonts w:eastAsia="Calibri" w:cs="Calibri"/>
          <w:b/>
          <w:i/>
          <w:color w:val="000000"/>
          <w:spacing w:val="-7"/>
          <w:kern w:val="0"/>
          <w:sz w:val="28"/>
          <w:szCs w:val="22"/>
          <w:lang w:eastAsia="en-US"/>
        </w:rPr>
        <w:t xml:space="preserve"> </w:t>
      </w:r>
      <w:r>
        <w:rPr>
          <w:rFonts w:eastAsia="Calibri" w:cs="Calibri"/>
          <w:b/>
          <w:i/>
          <w:color w:val="000000"/>
          <w:spacing w:val="-1"/>
          <w:kern w:val="0"/>
          <w:sz w:val="28"/>
          <w:szCs w:val="22"/>
          <w:lang w:eastAsia="en-US"/>
        </w:rPr>
        <w:t>the</w:t>
      </w:r>
      <w:r>
        <w:rPr>
          <w:rFonts w:eastAsia="Calibri" w:cs="Calibri"/>
          <w:b/>
          <w:i/>
          <w:color w:val="000000"/>
          <w:spacing w:val="-8"/>
          <w:kern w:val="0"/>
          <w:sz w:val="28"/>
          <w:szCs w:val="22"/>
          <w:lang w:eastAsia="en-US"/>
        </w:rPr>
        <w:t xml:space="preserve"> </w:t>
      </w:r>
      <w:r>
        <w:rPr>
          <w:rFonts w:eastAsia="Calibri" w:cs="Calibri"/>
          <w:b/>
          <w:i/>
          <w:color w:val="000000"/>
          <w:spacing w:val="-1"/>
          <w:kern w:val="0"/>
          <w:sz w:val="28"/>
          <w:szCs w:val="22"/>
          <w:lang w:eastAsia="en-US"/>
        </w:rPr>
        <w:t>award</w:t>
      </w:r>
      <w:r>
        <w:rPr>
          <w:rFonts w:eastAsia="Calibri" w:cs="Calibri"/>
          <w:b/>
          <w:i/>
          <w:color w:val="000000"/>
          <w:spacing w:val="-7"/>
          <w:kern w:val="0"/>
          <w:sz w:val="28"/>
          <w:szCs w:val="22"/>
          <w:lang w:eastAsia="en-US"/>
        </w:rPr>
        <w:t xml:space="preserve"> </w:t>
      </w:r>
      <w:r>
        <w:rPr>
          <w:rFonts w:eastAsia="Calibri" w:cs="Calibri"/>
          <w:b/>
          <w:i/>
          <w:color w:val="000000"/>
          <w:kern w:val="0"/>
          <w:sz w:val="28"/>
          <w:szCs w:val="22"/>
          <w:lang w:eastAsia="en-US"/>
        </w:rPr>
        <w:t>of</w:t>
      </w:r>
      <w:r>
        <w:rPr>
          <w:rFonts w:eastAsia="Calibri" w:cs="Calibri"/>
          <w:b/>
          <w:i/>
          <w:color w:val="000000"/>
          <w:spacing w:val="-7"/>
          <w:kern w:val="0"/>
          <w:sz w:val="28"/>
          <w:szCs w:val="22"/>
          <w:lang w:eastAsia="en-US"/>
        </w:rPr>
        <w:t xml:space="preserve"> </w:t>
      </w:r>
      <w:r>
        <w:rPr>
          <w:rFonts w:eastAsia="Calibri" w:cs="Calibri"/>
          <w:b/>
          <w:i/>
          <w:color w:val="000000"/>
          <w:spacing w:val="-1"/>
          <w:kern w:val="0"/>
          <w:sz w:val="28"/>
          <w:szCs w:val="22"/>
          <w:lang w:eastAsia="en-US"/>
        </w:rPr>
        <w:t>the</w:t>
      </w:r>
      <w:r>
        <w:rPr>
          <w:rFonts w:eastAsia="Calibri" w:cs="Calibri"/>
          <w:b/>
          <w:i/>
          <w:color w:val="000000"/>
          <w:spacing w:val="-7"/>
          <w:kern w:val="0"/>
          <w:sz w:val="28"/>
          <w:szCs w:val="22"/>
          <w:lang w:eastAsia="en-US"/>
        </w:rPr>
        <w:t xml:space="preserve"> </w:t>
      </w:r>
      <w:r>
        <w:rPr>
          <w:rFonts w:eastAsia="Calibri" w:cs="Calibri"/>
          <w:b/>
          <w:i/>
          <w:color w:val="000000"/>
          <w:spacing w:val="-1"/>
          <w:kern w:val="0"/>
          <w:sz w:val="28"/>
          <w:szCs w:val="22"/>
          <w:lang w:eastAsia="en-US"/>
        </w:rPr>
        <w:t>degree</w:t>
      </w:r>
      <w:r>
        <w:rPr>
          <w:rFonts w:eastAsia="Calibri" w:cs="Calibri"/>
          <w:b/>
          <w:i/>
          <w:color w:val="000000"/>
          <w:spacing w:val="29"/>
          <w:kern w:val="0"/>
          <w:sz w:val="28"/>
          <w:szCs w:val="22"/>
          <w:lang w:eastAsia="en-US"/>
        </w:rPr>
        <w:t xml:space="preserve"> </w:t>
      </w:r>
      <w:r>
        <w:rPr>
          <w:rFonts w:eastAsia="Calibri" w:cs="Calibri"/>
          <w:b/>
          <w:i/>
          <w:color w:val="000000"/>
          <w:kern w:val="0"/>
          <w:sz w:val="28"/>
          <w:szCs w:val="22"/>
          <w:lang w:eastAsia="en-US"/>
        </w:rPr>
        <w:t>of</w:t>
      </w:r>
    </w:p>
    <w:p>
      <w:pPr>
        <w:spacing w:line="360" w:lineRule="auto"/>
        <w:ind w:right="11"/>
        <w:jc w:val="center"/>
        <w:rPr>
          <w:rFonts w:eastAsia="Times New Roman"/>
          <w:color w:val="000000"/>
          <w:kern w:val="0"/>
          <w:sz w:val="26"/>
          <w:szCs w:val="26"/>
          <w:lang w:eastAsia="en-US"/>
        </w:rPr>
      </w:pPr>
    </w:p>
    <w:p>
      <w:pPr>
        <w:spacing w:line="360" w:lineRule="auto"/>
        <w:ind w:right="11"/>
        <w:jc w:val="center"/>
        <w:rPr>
          <w:rFonts w:eastAsia="Times New Roman"/>
          <w:b/>
          <w:bCs/>
          <w:color w:val="000000"/>
          <w:kern w:val="0"/>
          <w:sz w:val="32"/>
          <w:szCs w:val="32"/>
          <w:lang w:eastAsia="en-US"/>
        </w:rPr>
      </w:pPr>
      <w:r>
        <w:rPr>
          <w:rFonts w:eastAsia="Times New Roman"/>
          <w:b/>
          <w:bCs/>
          <w:color w:val="000000"/>
          <w:kern w:val="0"/>
          <w:sz w:val="32"/>
          <w:szCs w:val="32"/>
          <w:lang w:eastAsia="en-US"/>
        </w:rPr>
        <w:t>BACHELOR OF ENGINEERING</w:t>
      </w:r>
    </w:p>
    <w:p>
      <w:pPr>
        <w:spacing w:line="360" w:lineRule="auto"/>
        <w:ind w:right="11"/>
        <w:jc w:val="center"/>
        <w:rPr>
          <w:rFonts w:eastAsia="Times New Roman"/>
          <w:color w:val="000000"/>
          <w:kern w:val="0"/>
          <w:sz w:val="26"/>
          <w:szCs w:val="26"/>
          <w:lang w:eastAsia="en-US"/>
        </w:rPr>
      </w:pPr>
      <w:r>
        <w:rPr>
          <w:rFonts w:eastAsia="Calibri" w:cs="Calibri"/>
          <w:b/>
          <w:color w:val="000000"/>
          <w:spacing w:val="-2"/>
          <w:kern w:val="0"/>
          <w:sz w:val="26"/>
          <w:szCs w:val="22"/>
          <w:lang w:eastAsia="en-US"/>
        </w:rPr>
        <w:t>IN</w:t>
      </w:r>
    </w:p>
    <w:p>
      <w:pPr>
        <w:spacing w:line="360" w:lineRule="auto"/>
        <w:ind w:right="11"/>
        <w:jc w:val="center"/>
        <w:rPr>
          <w:rFonts w:eastAsia="Times New Roman"/>
          <w:color w:val="000000"/>
          <w:kern w:val="0"/>
          <w:sz w:val="28"/>
          <w:szCs w:val="28"/>
          <w:lang w:eastAsia="en-US"/>
        </w:rPr>
      </w:pPr>
      <w:r>
        <w:rPr>
          <w:rFonts w:eastAsia="Times New Roman"/>
          <w:color w:val="000000"/>
          <w:kern w:val="0"/>
          <w:sz w:val="28"/>
          <w:szCs w:val="28"/>
          <w:lang w:eastAsia="en-US"/>
        </w:rPr>
        <w:t>COMPUTER SCIENCE AND ENGINEERING</w:t>
      </w:r>
    </w:p>
    <w:p>
      <w:pPr>
        <w:spacing w:line="360" w:lineRule="auto"/>
        <w:ind w:right="11"/>
        <w:jc w:val="center"/>
        <w:rPr>
          <w:rFonts w:eastAsia="Times New Roman"/>
          <w:color w:val="000000"/>
          <w:kern w:val="0"/>
          <w:sz w:val="26"/>
          <w:szCs w:val="26"/>
          <w:lang w:eastAsia="en-US"/>
        </w:rPr>
      </w:pPr>
    </w:p>
    <w:p>
      <w:pPr>
        <w:spacing w:line="360" w:lineRule="auto"/>
        <w:ind w:right="11"/>
        <w:jc w:val="center"/>
        <w:rPr>
          <w:rFonts w:eastAsia="Times New Roman"/>
          <w:color w:val="000000"/>
          <w:kern w:val="0"/>
          <w:sz w:val="24"/>
          <w:szCs w:val="22"/>
          <w:lang w:eastAsia="en-US"/>
        </w:rPr>
      </w:pPr>
    </w:p>
    <w:p>
      <w:pPr>
        <w:spacing w:line="360" w:lineRule="auto"/>
        <w:ind w:right="11"/>
        <w:jc w:val="center"/>
        <w:rPr>
          <w:rFonts w:eastAsia="Times New Roman"/>
          <w:color w:val="000000"/>
          <w:kern w:val="0"/>
          <w:lang w:eastAsia="en-US"/>
        </w:rPr>
      </w:pPr>
      <w:r>
        <w:drawing>
          <wp:inline distT="0" distB="0" distL="0" distR="0">
            <wp:extent cx="2783205" cy="902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a:stretch>
                      <a:fillRect/>
                    </a:stretch>
                  </pic:blipFill>
                  <pic:spPr>
                    <a:xfrm>
                      <a:off x="0" y="0"/>
                      <a:ext cx="2783205" cy="902335"/>
                    </a:xfrm>
                    <a:prstGeom prst="rect">
                      <a:avLst/>
                    </a:prstGeom>
                    <a:noFill/>
                    <a:ln w="9525">
                      <a:noFill/>
                    </a:ln>
                  </pic:spPr>
                </pic:pic>
              </a:graphicData>
            </a:graphic>
          </wp:inline>
        </w:drawing>
      </w:r>
    </w:p>
    <w:p>
      <w:pPr>
        <w:spacing w:line="360" w:lineRule="auto"/>
        <w:ind w:right="11"/>
        <w:jc w:val="center"/>
        <w:rPr>
          <w:rFonts w:eastAsia="Times New Roman"/>
          <w:color w:val="000000"/>
          <w:kern w:val="0"/>
          <w:sz w:val="28"/>
          <w:szCs w:val="28"/>
          <w:lang w:eastAsia="en-US"/>
        </w:rPr>
      </w:pPr>
      <w:r>
        <w:rPr>
          <w:rFonts w:eastAsia="Calibri" w:cs="Calibri"/>
          <w:b/>
          <w:color w:val="000000"/>
          <w:spacing w:val="-1"/>
          <w:kern w:val="0"/>
          <w:sz w:val="28"/>
          <w:szCs w:val="28"/>
          <w:lang w:eastAsia="en-US"/>
        </w:rPr>
        <w:t>Chandigarh</w:t>
      </w:r>
      <w:r>
        <w:rPr>
          <w:rFonts w:eastAsia="Calibri" w:cs="Calibri"/>
          <w:b/>
          <w:color w:val="000000"/>
          <w:spacing w:val="-26"/>
          <w:kern w:val="0"/>
          <w:sz w:val="28"/>
          <w:szCs w:val="28"/>
          <w:lang w:eastAsia="en-US"/>
        </w:rPr>
        <w:t xml:space="preserve"> </w:t>
      </w:r>
      <w:r>
        <w:rPr>
          <w:rFonts w:eastAsia="Calibri" w:cs="Calibri"/>
          <w:b/>
          <w:color w:val="000000"/>
          <w:spacing w:val="-1"/>
          <w:kern w:val="0"/>
          <w:sz w:val="28"/>
          <w:szCs w:val="28"/>
          <w:lang w:eastAsia="en-US"/>
        </w:rPr>
        <w:t>University</w:t>
      </w:r>
    </w:p>
    <w:p>
      <w:pPr>
        <w:spacing w:line="360" w:lineRule="auto"/>
        <w:ind w:right="11"/>
        <w:jc w:val="center"/>
        <w:rPr>
          <w:rFonts w:hint="default"/>
        </w:rPr>
        <w:sectPr>
          <w:type w:val="continuous"/>
          <w:pgSz w:w="12240" w:h="15840"/>
          <w:pgMar w:top="1440" w:right="1440" w:bottom="1440" w:left="1440" w:header="720" w:footer="720" w:gutter="0"/>
          <w:pgNumType w:fmt="decimal" w:start="1"/>
          <w:cols w:space="720" w:num="1"/>
        </w:sectPr>
      </w:pPr>
      <w:r>
        <w:rPr>
          <w:rFonts w:eastAsia="Calibri" w:cs="Calibri"/>
          <w:color w:val="000000"/>
          <w:kern w:val="0"/>
          <w:sz w:val="28"/>
          <w:szCs w:val="28"/>
          <w:lang w:eastAsia="en-US"/>
        </w:rPr>
        <w:t xml:space="preserve">OCTOBER </w:t>
      </w:r>
      <w:r>
        <w:rPr>
          <w:rFonts w:eastAsia="Calibri" w:cs="Calibri"/>
          <w:color w:val="000000"/>
          <w:spacing w:val="-1"/>
          <w:kern w:val="0"/>
          <w:sz w:val="28"/>
          <w:szCs w:val="28"/>
          <w:lang w:eastAsia="en-US"/>
        </w:rPr>
        <w:t>202</w:t>
      </w:r>
      <w:r>
        <w:rPr>
          <w:rFonts w:hint="default" w:eastAsia="Calibri" w:cs="Calibri"/>
          <w:color w:val="000000"/>
          <w:spacing w:val="-1"/>
          <w:kern w:val="0"/>
          <w:sz w:val="28"/>
          <w:szCs w:val="28"/>
          <w:lang w:eastAsia="en-US"/>
        </w:rPr>
        <w:t>2</w:t>
      </w:r>
    </w:p>
    <w:p>
      <w:pPr>
        <w:pStyle w:val="2"/>
        <w:keepNext w:val="0"/>
        <w:keepLines w:val="0"/>
        <w:spacing w:before="0" w:after="0" w:line="360" w:lineRule="auto"/>
        <w:jc w:val="center"/>
        <w:rPr>
          <w:rFonts w:ascii="Times New Roman" w:hAnsi="Times New Roman" w:eastAsia="Times New Roman" w:cs="Calibri"/>
          <w:color w:val="000000"/>
          <w:kern w:val="0"/>
          <w:sz w:val="32"/>
          <w:szCs w:val="32"/>
          <w:lang w:eastAsia="en-US"/>
        </w:rPr>
      </w:pPr>
      <w:r>
        <w:rPr>
          <w:rFonts w:hint="default" w:ascii="Times New Roman" w:hAnsi="Times New Roman" w:eastAsia="Times New Roman" w:cs="Calibri"/>
          <w:color w:val="000000"/>
          <w:kern w:val="0"/>
          <w:sz w:val="32"/>
          <w:szCs w:val="32"/>
          <w:lang w:eastAsia="en-US"/>
        </w:rPr>
        <w:t>CHAPTER 1</w:t>
      </w:r>
    </w:p>
    <w:p>
      <w:pPr>
        <w:pStyle w:val="2"/>
        <w:keepNext w:val="0"/>
        <w:keepLines w:val="0"/>
        <w:spacing w:before="0" w:after="0" w:line="360" w:lineRule="auto"/>
        <w:jc w:val="center"/>
        <w:rPr>
          <w:rFonts w:ascii="Times New Roman" w:hAnsi="Times New Roman" w:eastAsia="Times New Roman" w:cs="Calibri"/>
          <w:color w:val="000000"/>
          <w:kern w:val="0"/>
          <w:sz w:val="32"/>
          <w:szCs w:val="32"/>
          <w:lang w:eastAsia="en-US"/>
        </w:rPr>
      </w:pPr>
      <w:r>
        <w:rPr>
          <w:rFonts w:ascii="Times New Roman" w:hAnsi="Times New Roman" w:eastAsia="Times New Roman" w:cs="Calibri"/>
          <w:color w:val="000000"/>
          <w:kern w:val="0"/>
          <w:sz w:val="32"/>
          <w:szCs w:val="32"/>
          <w:lang w:eastAsia="en-US"/>
        </w:rPr>
        <w:t>INTRODUCTION</w:t>
      </w:r>
    </w:p>
    <w:p>
      <w:pPr>
        <w:pStyle w:val="3"/>
        <w:keepNext w:val="0"/>
        <w:keepLines w:val="0"/>
        <w:numPr>
          <w:ilvl w:val="1"/>
          <w:numId w:val="1"/>
        </w:numPr>
        <w:spacing w:after="240" w:line="360" w:lineRule="auto"/>
        <w:ind w:left="851" w:hanging="857"/>
        <w:jc w:val="both"/>
        <w:rPr>
          <w:rFonts w:ascii="Times New Roman" w:hAnsi="Times New Roman" w:eastAsia="Times New Roman" w:cs="Calibri"/>
          <w:color w:val="000000"/>
          <w:kern w:val="0"/>
          <w:sz w:val="28"/>
          <w:lang w:eastAsia="en-US"/>
        </w:rPr>
      </w:pPr>
      <w:r>
        <w:rPr>
          <w:rFonts w:ascii="Times New Roman" w:hAnsi="Times New Roman" w:eastAsia="Times New Roman" w:cs="Calibri"/>
          <w:color w:val="000000"/>
          <w:kern w:val="0"/>
          <w:sz w:val="28"/>
          <w:lang w:eastAsia="en-US"/>
        </w:rPr>
        <w:t>Client Identification/Need Identification/Identification of relevant Contemporary issue</w:t>
      </w:r>
    </w:p>
    <w:p>
      <w:pPr>
        <w:pStyle w:val="15"/>
        <w:numPr>
          <w:ilvl w:val="0"/>
          <w:numId w:val="2"/>
        </w:numPr>
        <w:tabs>
          <w:tab w:val="left" w:pos="360"/>
        </w:tabs>
        <w:jc w:val="both"/>
        <w:rPr>
          <w:rFonts w:eastAsia="Times New Roman"/>
        </w:rPr>
      </w:pPr>
      <w:r>
        <w:rPr>
          <w:rFonts w:eastAsia="Times New Roman"/>
          <w:b/>
          <w:bCs/>
          <w:szCs w:val="24"/>
        </w:rPr>
        <w:t>Stock Market -</w:t>
      </w:r>
      <w:r>
        <w:rPr>
          <w:rFonts w:eastAsia="Times New Roman"/>
          <w:szCs w:val="24"/>
        </w:rPr>
        <w:t xml:space="preserve"> Refers to several exchanges in which shares of publicly held companies are bought and sold. </w:t>
      </w:r>
    </w:p>
    <w:p>
      <w:pPr>
        <w:pStyle w:val="15"/>
        <w:numPr>
          <w:ilvl w:val="0"/>
          <w:numId w:val="2"/>
        </w:numPr>
        <w:tabs>
          <w:tab w:val="left" w:pos="360"/>
        </w:tabs>
        <w:jc w:val="both"/>
        <w:rPr>
          <w:rFonts w:eastAsia="Times New Roman"/>
          <w:szCs w:val="20"/>
        </w:rPr>
      </w:pPr>
      <w:r>
        <w:rPr>
          <w:rFonts w:eastAsia="Times New Roman"/>
          <w:b/>
          <w:bCs/>
          <w:szCs w:val="24"/>
        </w:rPr>
        <w:t>“Stock market”</w:t>
      </w:r>
      <w:r>
        <w:rPr>
          <w:rFonts w:eastAsia="Times New Roman"/>
          <w:szCs w:val="24"/>
        </w:rPr>
        <w:t xml:space="preserve"> and </w:t>
      </w:r>
      <w:r>
        <w:rPr>
          <w:rFonts w:eastAsia="Times New Roman"/>
          <w:b/>
          <w:bCs/>
          <w:szCs w:val="24"/>
        </w:rPr>
        <w:t>Stock exchange”</w:t>
      </w:r>
      <w:r>
        <w:rPr>
          <w:rFonts w:eastAsia="Times New Roman"/>
          <w:szCs w:val="24"/>
        </w:rPr>
        <w:t xml:space="preserve"> are often used interchangeably. Traders in the stock market buy or sell shares on one or more of the stock exchanges.</w:t>
      </w:r>
    </w:p>
    <w:p>
      <w:pPr>
        <w:pStyle w:val="15"/>
        <w:numPr>
          <w:ilvl w:val="0"/>
          <w:numId w:val="2"/>
        </w:numPr>
        <w:pBdr>
          <w:top w:val="none" w:color="auto" w:sz="0" w:space="0"/>
          <w:left w:val="none" w:color="auto" w:sz="0" w:space="0"/>
          <w:bottom w:val="none" w:color="auto" w:sz="0" w:space="0"/>
          <w:right w:val="none" w:color="auto" w:sz="0" w:space="0"/>
          <w:between w:val="none" w:color="auto" w:sz="0" w:space="0"/>
        </w:pBdr>
        <w:rPr>
          <w:rFonts w:eastAsia="Times New Roman"/>
          <w:color w:val="1C1D20"/>
          <w:szCs w:val="24"/>
        </w:rPr>
      </w:pPr>
      <w:r>
        <w:rPr>
          <w:rFonts w:eastAsia="Times New Roman"/>
          <w:b/>
          <w:color w:val="1C1D20"/>
          <w:szCs w:val="24"/>
        </w:rPr>
        <w:t>Stock market</w:t>
      </w:r>
      <w:r>
        <w:rPr>
          <w:rFonts w:eastAsia="Times New Roman"/>
          <w:color w:val="1C1D20"/>
          <w:szCs w:val="24"/>
        </w:rPr>
        <w:t>: The process and facilitation of investors buying and selling stocks with one another.</w:t>
      </w:r>
    </w:p>
    <w:p>
      <w:pPr>
        <w:pStyle w:val="15"/>
        <w:numPr>
          <w:ilvl w:val="0"/>
          <w:numId w:val="2"/>
        </w:numPr>
        <w:pBdr>
          <w:top w:val="none" w:color="auto" w:sz="0" w:space="0"/>
          <w:left w:val="none" w:color="auto" w:sz="0" w:space="0"/>
          <w:bottom w:val="none" w:color="auto" w:sz="0" w:space="0"/>
          <w:right w:val="none" w:color="auto" w:sz="0" w:space="0"/>
          <w:between w:val="none" w:color="auto" w:sz="0" w:space="0"/>
        </w:pBdr>
        <w:rPr>
          <w:rFonts w:eastAsia="Times New Roman"/>
          <w:color w:val="1C1D20"/>
          <w:szCs w:val="24"/>
        </w:rPr>
      </w:pPr>
      <w:r>
        <w:rPr>
          <w:rFonts w:eastAsia="Times New Roman"/>
          <w:b/>
          <w:color w:val="1C1D20"/>
          <w:szCs w:val="24"/>
        </w:rPr>
        <w:t>Stock exchange</w:t>
      </w:r>
      <w:r>
        <w:rPr>
          <w:rFonts w:eastAsia="Times New Roman"/>
          <w:color w:val="1C1D20"/>
          <w:szCs w:val="24"/>
        </w:rPr>
        <w:t>: The actual intermediary that connects buyers with sellers.</w:t>
      </w:r>
    </w:p>
    <w:p>
      <w:pPr>
        <w:pStyle w:val="15"/>
        <w:numPr>
          <w:ilvl w:val="0"/>
          <w:numId w:val="2"/>
        </w:numPr>
        <w:pBdr>
          <w:top w:val="none" w:color="auto" w:sz="0" w:space="0"/>
          <w:left w:val="none" w:color="auto" w:sz="0" w:space="0"/>
          <w:bottom w:val="none" w:color="auto" w:sz="0" w:space="0"/>
          <w:right w:val="none" w:color="auto" w:sz="0" w:space="0"/>
          <w:between w:val="none" w:color="auto" w:sz="0" w:space="0"/>
        </w:pBdr>
        <w:rPr>
          <w:rFonts w:eastAsia="Times New Roman"/>
          <w:color w:val="1C1D20"/>
          <w:szCs w:val="24"/>
        </w:rPr>
      </w:pPr>
      <w:r>
        <w:rPr>
          <w:rFonts w:eastAsia="Times New Roman"/>
          <w:b/>
          <w:bCs/>
          <w:color w:val="1C1D20"/>
          <w:szCs w:val="24"/>
        </w:rPr>
        <w:t xml:space="preserve">Stock Price:  </w:t>
      </w:r>
      <w:r>
        <w:rPr>
          <w:rFonts w:eastAsia="Times New Roman"/>
          <w:color w:val="1C1D20"/>
          <w:szCs w:val="24"/>
        </w:rPr>
        <w:t>Factors that can affect the price.</w:t>
      </w:r>
    </w:p>
    <w:p>
      <w:pPr>
        <w:pBdr>
          <w:top w:val="none" w:color="auto" w:sz="0" w:space="0"/>
          <w:left w:val="none" w:color="auto" w:sz="0" w:space="0"/>
          <w:bottom w:val="none" w:color="auto" w:sz="0" w:space="0"/>
          <w:right w:val="none" w:color="auto" w:sz="0" w:space="0"/>
          <w:between w:val="none" w:color="auto" w:sz="0" w:space="0"/>
        </w:pBdr>
        <w:tabs>
          <w:tab w:val="left" w:pos="360"/>
        </w:tabs>
        <w:spacing w:line="360" w:lineRule="auto"/>
        <w:ind w:left="-360"/>
        <w:rPr>
          <w:rFonts w:eastAsia="Times New Roman"/>
          <w:sz w:val="24"/>
          <w:szCs w:val="24"/>
        </w:rPr>
      </w:pPr>
      <w:r>
        <w:rPr>
          <w:rFonts w:eastAsia="Times New Roman"/>
          <w:color w:val="1C1D20"/>
          <w:sz w:val="24"/>
          <w:szCs w:val="24"/>
        </w:rPr>
        <w:t xml:space="preserve">                                         1- An earnings base</w:t>
      </w:r>
      <w:r>
        <w:rPr>
          <w:rFonts w:eastAsia="Times New Roman"/>
          <w:sz w:val="24"/>
          <w:szCs w:val="24"/>
        </w:rPr>
        <w:t>.</w:t>
      </w:r>
    </w:p>
    <w:p>
      <w:pPr>
        <w:pBdr>
          <w:top w:val="none" w:color="auto" w:sz="0" w:space="0"/>
          <w:left w:val="none" w:color="auto" w:sz="0" w:space="0"/>
          <w:bottom w:val="none" w:color="auto" w:sz="0" w:space="0"/>
          <w:right w:val="none" w:color="auto" w:sz="0" w:space="0"/>
          <w:between w:val="none" w:color="auto" w:sz="0" w:space="0"/>
        </w:pBdr>
        <w:tabs>
          <w:tab w:val="left" w:pos="360"/>
        </w:tabs>
        <w:spacing w:line="360" w:lineRule="auto"/>
        <w:ind w:left="-360"/>
        <w:rPr>
          <w:sz w:val="24"/>
          <w:szCs w:val="24"/>
        </w:rPr>
      </w:pPr>
      <w:r>
        <w:rPr>
          <w:rFonts w:eastAsia="Times New Roman"/>
          <w:color w:val="1C1D20"/>
          <w:sz w:val="24"/>
          <w:szCs w:val="24"/>
        </w:rPr>
        <w:t xml:space="preserve">                                         2-</w:t>
      </w:r>
      <w:r>
        <w:rPr>
          <w:color w:val="1C1D20"/>
          <w:sz w:val="24"/>
          <w:szCs w:val="24"/>
        </w:rPr>
        <w:t xml:space="preserve"> A valuation multiple</w:t>
      </w:r>
      <w:r>
        <w:rPr>
          <w:sz w:val="24"/>
          <w:szCs w:val="24"/>
        </w:rPr>
        <w:t>.</w:t>
      </w:r>
    </w:p>
    <w:p>
      <w:pPr>
        <w:pStyle w:val="15"/>
        <w:numPr>
          <w:ilvl w:val="0"/>
          <w:numId w:val="3"/>
        </w:numPr>
        <w:pBdr>
          <w:top w:val="none" w:color="auto" w:sz="0" w:space="0"/>
          <w:left w:val="none" w:color="auto" w:sz="0" w:space="0"/>
          <w:bottom w:val="none" w:color="auto" w:sz="0" w:space="0"/>
          <w:right w:val="none" w:color="auto" w:sz="0" w:space="0"/>
          <w:between w:val="none" w:color="auto" w:sz="0" w:space="0"/>
        </w:pBdr>
        <w:tabs>
          <w:tab w:val="left" w:pos="630"/>
        </w:tabs>
        <w:rPr>
          <w:szCs w:val="24"/>
        </w:rPr>
      </w:pPr>
      <w:r>
        <w:rPr>
          <w:rFonts w:eastAsia="Times New Roman"/>
          <w:b/>
          <w:bCs/>
          <w:color w:val="1C1D20"/>
          <w:szCs w:val="24"/>
        </w:rPr>
        <w:t>An earnings base</w:t>
      </w:r>
      <w:r>
        <w:rPr>
          <w:rFonts w:eastAsia="Times New Roman"/>
          <w:b/>
          <w:bCs/>
          <w:szCs w:val="24"/>
        </w:rPr>
        <w:t xml:space="preserve">: </w:t>
      </w:r>
      <w:r>
        <w:rPr>
          <w:color w:val="1C1D20"/>
          <w:szCs w:val="24"/>
        </w:rPr>
        <w:t>we use EPS, an accounting measure, to illustrate the concept of earnings base</w:t>
      </w:r>
      <w:r>
        <w:rPr>
          <w:szCs w:val="24"/>
        </w:rPr>
        <w:t>.</w:t>
      </w:r>
      <w:r>
        <w:rPr>
          <w:color w:val="1C1D20"/>
          <w:szCs w:val="24"/>
        </w:rPr>
        <w:t xml:space="preserve"> The way earnings power is measured may also depend on the type of company being analyzed.</w:t>
      </w:r>
    </w:p>
    <w:p>
      <w:pPr>
        <w:pStyle w:val="15"/>
        <w:numPr>
          <w:ilvl w:val="0"/>
          <w:numId w:val="3"/>
        </w:numPr>
        <w:pBdr>
          <w:top w:val="none" w:color="auto" w:sz="0" w:space="0"/>
          <w:left w:val="none" w:color="auto" w:sz="0" w:space="0"/>
          <w:bottom w:val="none" w:color="auto" w:sz="0" w:space="0"/>
          <w:right w:val="none" w:color="auto" w:sz="0" w:space="0"/>
          <w:between w:val="none" w:color="auto" w:sz="0" w:space="0"/>
        </w:pBdr>
        <w:tabs>
          <w:tab w:val="left" w:pos="630"/>
        </w:tabs>
        <w:rPr>
          <w:szCs w:val="24"/>
        </w:rPr>
      </w:pPr>
      <w:r>
        <w:rPr>
          <w:b/>
          <w:bCs/>
          <w:color w:val="1C1D20"/>
          <w:szCs w:val="24"/>
        </w:rPr>
        <w:t>A valuation multiple</w:t>
      </w:r>
      <w:r>
        <w:rPr>
          <w:b/>
          <w:bCs/>
          <w:szCs w:val="24"/>
        </w:rPr>
        <w:t>:</w:t>
      </w:r>
      <w:r>
        <w:rPr>
          <w:szCs w:val="24"/>
        </w:rPr>
        <w:t xml:space="preserve"> </w:t>
      </w:r>
      <w:r>
        <w:rPr>
          <w:color w:val="1C1D20"/>
          <w:szCs w:val="24"/>
        </w:rPr>
        <w:t>The valuation multiple expresses expectations about the future. As we already explained, it is fundamentally based on the discounted present value of the future earnings stream. Therefore, the two key factors here are:</w:t>
      </w:r>
    </w:p>
    <w:p>
      <w:pPr>
        <w:pBdr>
          <w:top w:val="none" w:color="auto" w:sz="0" w:space="0"/>
          <w:left w:val="none" w:color="auto" w:sz="0" w:space="0"/>
          <w:bottom w:val="none" w:color="auto" w:sz="0" w:space="0"/>
          <w:right w:val="none" w:color="auto" w:sz="0" w:space="0"/>
          <w:between w:val="none" w:color="auto" w:sz="0" w:space="0"/>
        </w:pBdr>
        <w:spacing w:line="360" w:lineRule="auto"/>
        <w:rPr>
          <w:color w:val="1C1D20"/>
          <w:sz w:val="24"/>
          <w:szCs w:val="24"/>
        </w:rPr>
      </w:pPr>
      <w:r>
        <w:rPr>
          <w:color w:val="1C1D20"/>
          <w:sz w:val="24"/>
          <w:szCs w:val="24"/>
        </w:rPr>
        <w:t xml:space="preserve">                               1- The expected growth in the earnings base</w:t>
      </w:r>
    </w:p>
    <w:p>
      <w:pPr>
        <w:pBdr>
          <w:top w:val="none" w:color="auto" w:sz="0" w:space="0"/>
          <w:left w:val="none" w:color="auto" w:sz="0" w:space="0"/>
          <w:bottom w:val="none" w:color="auto" w:sz="0" w:space="0"/>
          <w:right w:val="none" w:color="auto" w:sz="0" w:space="0"/>
          <w:between w:val="none" w:color="auto" w:sz="0" w:space="0"/>
        </w:pBdr>
        <w:spacing w:line="360" w:lineRule="auto"/>
        <w:rPr>
          <w:color w:val="1C1D20"/>
          <w:sz w:val="24"/>
          <w:szCs w:val="24"/>
        </w:rPr>
      </w:pPr>
      <w:r>
        <w:rPr>
          <w:color w:val="1C1D20"/>
          <w:sz w:val="24"/>
          <w:szCs w:val="24"/>
        </w:rPr>
        <w:t xml:space="preserve">                               2- The discount rate.</w:t>
      </w:r>
    </w:p>
    <w:p>
      <w:pPr>
        <w:pBdr>
          <w:top w:val="none" w:color="auto" w:sz="0" w:space="0"/>
          <w:left w:val="none" w:color="auto" w:sz="0" w:space="0"/>
          <w:bottom w:val="none" w:color="auto" w:sz="0" w:space="0"/>
          <w:right w:val="none" w:color="auto" w:sz="0" w:space="0"/>
          <w:between w:val="none" w:color="auto" w:sz="0" w:space="0"/>
        </w:pBdr>
        <w:spacing w:line="360" w:lineRule="auto"/>
        <w:rPr>
          <w:rFonts w:eastAsia="Times New Roman" w:cs="Calibri"/>
          <w:b/>
          <w:bCs/>
          <w:color w:val="000000"/>
          <w:kern w:val="0"/>
          <w:sz w:val="28"/>
          <w:szCs w:val="32"/>
          <w:lang w:eastAsia="en-US"/>
        </w:rPr>
      </w:pPr>
      <w:r>
        <w:rPr>
          <w:rFonts w:eastAsia="Times New Roman" w:cs="Calibri"/>
          <w:b/>
          <w:bCs/>
          <w:color w:val="000000"/>
          <w:kern w:val="0"/>
          <w:sz w:val="28"/>
          <w:szCs w:val="32"/>
          <w:lang w:eastAsia="en-US"/>
        </w:rPr>
        <w:t>Identification of relevant Contemporary issue -</w:t>
      </w:r>
    </w:p>
    <w:p>
      <w:pPr>
        <w:pStyle w:val="15"/>
        <w:numPr>
          <w:ilvl w:val="0"/>
          <w:numId w:val="4"/>
        </w:numPr>
        <w:pBdr>
          <w:top w:val="none" w:color="auto" w:sz="0" w:space="0"/>
          <w:left w:val="none" w:color="auto" w:sz="0" w:space="0"/>
          <w:bottom w:val="none" w:color="auto" w:sz="0" w:space="0"/>
          <w:right w:val="none" w:color="auto" w:sz="0" w:space="0"/>
          <w:between w:val="none" w:color="auto" w:sz="0" w:space="0"/>
        </w:pBdr>
        <w:tabs>
          <w:tab w:val="left" w:pos="630"/>
        </w:tabs>
        <w:rPr>
          <w:szCs w:val="24"/>
        </w:rPr>
      </w:pPr>
      <w:r>
        <w:rPr>
          <w:rFonts w:eastAsia="Times New Roman"/>
          <w:color w:val="1C1D20"/>
          <w:szCs w:val="24"/>
        </w:rPr>
        <w:t>Commodity Price Risk.</w:t>
      </w:r>
    </w:p>
    <w:p>
      <w:pPr>
        <w:pStyle w:val="15"/>
        <w:numPr>
          <w:ilvl w:val="0"/>
          <w:numId w:val="4"/>
        </w:numPr>
        <w:pBdr>
          <w:top w:val="none" w:color="auto" w:sz="0" w:space="0"/>
          <w:left w:val="none" w:color="auto" w:sz="0" w:space="0"/>
          <w:bottom w:val="none" w:color="auto" w:sz="0" w:space="0"/>
          <w:right w:val="none" w:color="auto" w:sz="0" w:space="0"/>
          <w:between w:val="none" w:color="auto" w:sz="0" w:space="0"/>
        </w:pBdr>
        <w:tabs>
          <w:tab w:val="left" w:pos="630"/>
        </w:tabs>
        <w:rPr>
          <w:rFonts w:eastAsia="Times New Roman"/>
          <w:szCs w:val="24"/>
        </w:rPr>
      </w:pPr>
      <w:r>
        <w:rPr>
          <w:rFonts w:eastAsia="Times New Roman"/>
          <w:color w:val="1C1D20"/>
          <w:szCs w:val="24"/>
        </w:rPr>
        <w:t>Headline Risk.</w:t>
      </w:r>
    </w:p>
    <w:p>
      <w:pPr>
        <w:pStyle w:val="15"/>
        <w:numPr>
          <w:ilvl w:val="0"/>
          <w:numId w:val="4"/>
        </w:numPr>
        <w:pBdr>
          <w:top w:val="none" w:color="auto" w:sz="0" w:space="0"/>
          <w:left w:val="none" w:color="auto" w:sz="0" w:space="0"/>
          <w:bottom w:val="none" w:color="auto" w:sz="0" w:space="0"/>
          <w:right w:val="none" w:color="auto" w:sz="0" w:space="0"/>
          <w:between w:val="none" w:color="auto" w:sz="0" w:space="0"/>
        </w:pBdr>
        <w:tabs>
          <w:tab w:val="left" w:pos="630"/>
        </w:tabs>
        <w:rPr>
          <w:rFonts w:eastAsia="Times New Roman"/>
          <w:szCs w:val="24"/>
        </w:rPr>
      </w:pPr>
      <w:r>
        <w:rPr>
          <w:rFonts w:eastAsia="Times New Roman"/>
          <w:color w:val="1C1D20"/>
          <w:szCs w:val="24"/>
        </w:rPr>
        <w:t>Inflationary Risk and Interest Rate Risk.</w:t>
      </w:r>
    </w:p>
    <w:p>
      <w:pPr>
        <w:pStyle w:val="15"/>
        <w:numPr>
          <w:ilvl w:val="0"/>
          <w:numId w:val="4"/>
        </w:numPr>
        <w:pBdr>
          <w:top w:val="none" w:color="auto" w:sz="0" w:space="0"/>
          <w:left w:val="none" w:color="auto" w:sz="0" w:space="0"/>
          <w:bottom w:val="none" w:color="auto" w:sz="0" w:space="0"/>
          <w:right w:val="none" w:color="auto" w:sz="0" w:space="0"/>
          <w:between w:val="none" w:color="auto" w:sz="0" w:space="0"/>
        </w:pBdr>
        <w:tabs>
          <w:tab w:val="left" w:pos="630"/>
        </w:tabs>
        <w:rPr>
          <w:szCs w:val="24"/>
        </w:rPr>
      </w:pPr>
      <w:r>
        <w:rPr>
          <w:rFonts w:eastAsia="Times New Roman"/>
          <w:color w:val="1C1D20"/>
          <w:szCs w:val="24"/>
        </w:rPr>
        <w:t>Model Risk.</w:t>
      </w:r>
    </w:p>
    <w:p>
      <w:pPr>
        <w:pStyle w:val="15"/>
        <w:jc w:val="both"/>
      </w:pPr>
    </w:p>
    <w:p>
      <w:pPr>
        <w:pStyle w:val="3"/>
        <w:keepNext w:val="0"/>
        <w:keepLines w:val="0"/>
        <w:numPr>
          <w:ilvl w:val="1"/>
          <w:numId w:val="1"/>
        </w:numPr>
        <w:spacing w:after="240" w:line="360" w:lineRule="auto"/>
        <w:ind w:left="851" w:hanging="857"/>
        <w:jc w:val="both"/>
        <w:rPr>
          <w:rFonts w:ascii="Times New Roman" w:hAnsi="Times New Roman" w:eastAsia="Times New Roman" w:cs="Calibri"/>
          <w:color w:val="000000"/>
          <w:kern w:val="0"/>
          <w:sz w:val="28"/>
          <w:lang w:eastAsia="en-US"/>
        </w:rPr>
      </w:pPr>
      <w:r>
        <w:rPr>
          <w:rFonts w:ascii="Times New Roman" w:hAnsi="Times New Roman" w:eastAsia="Times New Roman" w:cs="Calibri"/>
          <w:color w:val="000000"/>
          <w:kern w:val="0"/>
          <w:sz w:val="28"/>
          <w:lang w:eastAsia="en-US"/>
        </w:rPr>
        <w:t>Identification of Problem</w:t>
      </w:r>
    </w:p>
    <w:p>
      <w:pPr>
        <w:pStyle w:val="15"/>
        <w:numPr>
          <w:ilvl w:val="0"/>
          <w:numId w:val="5"/>
        </w:numPr>
        <w:rPr>
          <w:spacing w:val="-1"/>
          <w:szCs w:val="24"/>
        </w:rPr>
      </w:pPr>
      <w:r>
        <w:rPr>
          <w:spacing w:val="-1"/>
          <w:szCs w:val="24"/>
        </w:rPr>
        <w:t>Stock market is one of the fastest ways of making money but there is risk also. Like if we    purchase Stock of any company than there is no guarantee that in future, he/she can gain big profit, there is more chance that he/she in loss.</w:t>
      </w:r>
    </w:p>
    <w:p>
      <w:pPr>
        <w:pStyle w:val="15"/>
        <w:numPr>
          <w:ilvl w:val="0"/>
          <w:numId w:val="5"/>
        </w:numPr>
        <w:tabs>
          <w:tab w:val="left" w:pos="0"/>
        </w:tabs>
        <w:rPr>
          <w:spacing w:val="-1"/>
          <w:szCs w:val="24"/>
        </w:rPr>
      </w:pPr>
      <w:r>
        <w:rPr>
          <w:spacing w:val="-1"/>
          <w:szCs w:val="24"/>
        </w:rPr>
        <w:t>Stock market of company that user spending money that a higher chance that price of that company stock is not stable .so it is defect to predict the price of Stock market. It always goes up and down quickly.</w:t>
      </w:r>
    </w:p>
    <w:p>
      <w:pPr>
        <w:pStyle w:val="3"/>
        <w:keepNext w:val="0"/>
        <w:keepLines w:val="0"/>
        <w:numPr>
          <w:ilvl w:val="1"/>
          <w:numId w:val="1"/>
        </w:numPr>
        <w:spacing w:after="240" w:line="360" w:lineRule="auto"/>
        <w:ind w:left="851" w:hanging="851"/>
        <w:jc w:val="both"/>
        <w:rPr>
          <w:rFonts w:ascii="Times New Roman" w:hAnsi="Times New Roman" w:eastAsia="Times New Roman" w:cs="Calibri"/>
          <w:color w:val="000000"/>
          <w:kern w:val="0"/>
          <w:sz w:val="28"/>
          <w:lang w:eastAsia="en-US"/>
        </w:rPr>
      </w:pPr>
      <w:r>
        <w:rPr>
          <w:rFonts w:ascii="Times New Roman" w:hAnsi="Times New Roman" w:eastAsia="Times New Roman" w:cs="Calibri"/>
          <w:color w:val="000000"/>
          <w:kern w:val="0"/>
          <w:sz w:val="28"/>
          <w:lang w:eastAsia="en-US"/>
        </w:rPr>
        <w:t>Identification of Tasks</w:t>
      </w:r>
    </w:p>
    <w:p>
      <w:pPr>
        <w:pBdr>
          <w:top w:val="none" w:color="auto" w:sz="0" w:space="0"/>
          <w:left w:val="none" w:color="auto" w:sz="0" w:space="0"/>
          <w:bottom w:val="none" w:color="auto" w:sz="0" w:space="0"/>
          <w:right w:val="none" w:color="auto" w:sz="0" w:space="0"/>
          <w:between w:val="none" w:color="auto" w:sz="0" w:space="0"/>
        </w:pBdr>
        <w:spacing w:line="360" w:lineRule="auto"/>
        <w:ind w:left="426"/>
        <w:rPr>
          <w:color w:val="333333"/>
          <w:sz w:val="24"/>
          <w:szCs w:val="24"/>
        </w:rPr>
      </w:pPr>
      <w:r>
        <w:rPr>
          <w:color w:val="333333"/>
          <w:sz w:val="24"/>
          <w:szCs w:val="24"/>
        </w:rPr>
        <w:t>Stock market prediction and analysis are some of the most difficult jobs to complete. There are numerous causes for this, including market volatility and a variety of other dependent and independent variables that influence the value of a certain stock in the market. These variables make it extremely difficult for any stock market expert to anticipate the rise and fall of the market with great precision.</w:t>
      </w:r>
      <w:r>
        <w:rPr>
          <w:rFonts w:eastAsia="Calibri" w:cs="Calibri"/>
          <w:b/>
          <w:bCs/>
          <w:color w:val="000000"/>
          <w:spacing w:val="-1"/>
          <w:kern w:val="0"/>
          <w:sz w:val="28"/>
          <w:szCs w:val="28"/>
          <w:lang w:eastAsia="en-US"/>
        </w:rPr>
        <w:t xml:space="preserve">       </w:t>
      </w:r>
    </w:p>
    <w:p>
      <w:pPr>
        <w:pStyle w:val="3"/>
        <w:keepNext w:val="0"/>
        <w:keepLines w:val="0"/>
        <w:numPr>
          <w:ilvl w:val="1"/>
          <w:numId w:val="1"/>
        </w:numPr>
        <w:spacing w:after="240" w:line="360" w:lineRule="auto"/>
        <w:ind w:left="142" w:hanging="142"/>
        <w:jc w:val="both"/>
        <w:rPr>
          <w:rFonts w:ascii="Times New Roman" w:hAnsi="Times New Roman" w:eastAsia="Times New Roman" w:cs="Calibri"/>
          <w:color w:val="000000"/>
          <w:kern w:val="0"/>
          <w:sz w:val="28"/>
          <w:lang w:eastAsia="en-US"/>
        </w:rPr>
      </w:pPr>
      <w:r>
        <w:rPr>
          <w:rFonts w:ascii="Times New Roman" w:hAnsi="Times New Roman" w:eastAsia="Times New Roman" w:cs="Calibri"/>
          <w:color w:val="000000"/>
          <w:kern w:val="0"/>
          <w:sz w:val="28"/>
          <w:lang w:eastAsia="en-US"/>
        </w:rPr>
        <w:t>Timeline</w:t>
      </w:r>
      <w:r>
        <w:rPr>
          <w:rFonts w:ascii="Times New Roman" w:hAnsi="Times New Roman" w:eastAsia="Times New Roman" w:cs="Calibri"/>
          <w:color w:val="000000"/>
          <w:kern w:val="0"/>
          <w:sz w:val="28"/>
          <w:lang w:eastAsia="en-US"/>
        </w:rPr>
        <w:drawing>
          <wp:inline distT="0" distB="0" distL="0" distR="0">
            <wp:extent cx="5932170" cy="3594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t="7251" b="20513"/>
                    <a:stretch>
                      <a:fillRect/>
                    </a:stretch>
                  </pic:blipFill>
                  <pic:spPr>
                    <a:xfrm>
                      <a:off x="0" y="0"/>
                      <a:ext cx="6018449" cy="3646887"/>
                    </a:xfrm>
                    <a:prstGeom prst="rect">
                      <a:avLst/>
                    </a:prstGeom>
                    <a:noFill/>
                    <a:ln>
                      <a:noFill/>
                    </a:ln>
                  </pic:spPr>
                </pic:pic>
              </a:graphicData>
            </a:graphic>
          </wp:inline>
        </w:drawing>
      </w:r>
    </w:p>
    <w:p>
      <w:pPr>
        <w:pStyle w:val="3"/>
        <w:keepNext w:val="0"/>
        <w:keepLines w:val="0"/>
        <w:numPr>
          <w:ilvl w:val="1"/>
          <w:numId w:val="1"/>
        </w:numPr>
        <w:spacing w:after="240" w:line="360" w:lineRule="auto"/>
        <w:ind w:left="851" w:hanging="851"/>
        <w:jc w:val="both"/>
        <w:rPr>
          <w:rFonts w:ascii="Times New Roman" w:hAnsi="Times New Roman" w:eastAsia="Times New Roman" w:cs="Calibri"/>
          <w:color w:val="000000"/>
          <w:kern w:val="0"/>
          <w:sz w:val="28"/>
          <w:lang w:eastAsia="en-US"/>
        </w:rPr>
      </w:pPr>
      <w:r>
        <w:rPr>
          <w:rFonts w:ascii="Times New Roman" w:hAnsi="Times New Roman" w:eastAsia="Times New Roman" w:cs="Calibri"/>
          <w:color w:val="000000"/>
          <w:kern w:val="0"/>
          <w:sz w:val="28"/>
          <w:lang w:eastAsia="en-US"/>
        </w:rPr>
        <w:t>Organization of the Report</w:t>
      </w:r>
    </w:p>
    <w:p>
      <w:pPr>
        <w:spacing w:line="360" w:lineRule="auto"/>
        <w:jc w:val="both"/>
        <w:rPr>
          <w:rFonts w:eastAsia="Calibri" w:cs="Calibri"/>
          <w:color w:val="000000"/>
          <w:kern w:val="0"/>
          <w:sz w:val="24"/>
          <w:szCs w:val="24"/>
          <w:lang w:eastAsia="en-US"/>
        </w:rPr>
      </w:pPr>
      <w:r>
        <w:rPr>
          <w:rFonts w:eastAsia="Calibri" w:cs="Calibri"/>
          <w:color w:val="000000"/>
          <w:kern w:val="0"/>
          <w:sz w:val="24"/>
          <w:szCs w:val="24"/>
          <w:lang w:eastAsia="en-US"/>
        </w:rPr>
        <w:t>The material presented at the report is organized into five chapters. After this introductory      chapter 1, chapter 2 describes the “</w:t>
      </w:r>
      <w:r>
        <w:rPr>
          <w:b/>
          <w:spacing w:val="-1"/>
          <w:sz w:val="24"/>
          <w:szCs w:val="24"/>
        </w:rPr>
        <w:t>Literature survey</w:t>
      </w:r>
      <w:r>
        <w:rPr>
          <w:rFonts w:eastAsia="Calibri" w:cs="Calibri"/>
          <w:color w:val="000000"/>
          <w:kern w:val="0"/>
          <w:sz w:val="24"/>
          <w:szCs w:val="24"/>
          <w:lang w:eastAsia="en-US"/>
        </w:rPr>
        <w:t>” by reading previous year papers for the project “</w:t>
      </w:r>
      <w:r>
        <w:rPr>
          <w:rFonts w:eastAsia="Calibri" w:cs="Calibri"/>
          <w:b/>
          <w:bCs/>
          <w:color w:val="000000"/>
          <w:kern w:val="0"/>
          <w:sz w:val="24"/>
          <w:szCs w:val="24"/>
          <w:lang w:eastAsia="en-US"/>
        </w:rPr>
        <w:t>Stock Market Prediction”</w:t>
      </w:r>
      <w:r>
        <w:rPr>
          <w:rFonts w:eastAsia="Calibri" w:cs="Calibri"/>
          <w:color w:val="000000"/>
          <w:kern w:val="0"/>
          <w:sz w:val="24"/>
          <w:szCs w:val="24"/>
          <w:lang w:eastAsia="en-US"/>
        </w:rPr>
        <w:t xml:space="preserve"> using Machine Learning.</w:t>
      </w:r>
    </w:p>
    <w:p>
      <w:pPr>
        <w:spacing w:line="360" w:lineRule="auto"/>
        <w:jc w:val="both"/>
        <w:rPr>
          <w:rFonts w:eastAsia="Calibri" w:cs="Calibri"/>
          <w:color w:val="000000"/>
          <w:kern w:val="0"/>
          <w:sz w:val="24"/>
          <w:szCs w:val="24"/>
          <w:lang w:eastAsia="en-US"/>
        </w:rPr>
      </w:pPr>
    </w:p>
    <w:p>
      <w:pPr>
        <w:spacing w:line="360" w:lineRule="auto"/>
        <w:jc w:val="both"/>
        <w:rPr>
          <w:rFonts w:hint="default" w:eastAsia="Times New Roman" w:cs="Calibri"/>
          <w:color w:val="000000"/>
          <w:kern w:val="0"/>
          <w:sz w:val="24"/>
          <w:szCs w:val="24"/>
          <w:lang w:eastAsia="en-US"/>
        </w:rPr>
      </w:pPr>
      <w:r>
        <w:rPr>
          <w:rFonts w:eastAsia="Calibri" w:cs="Calibri"/>
          <w:color w:val="000000"/>
          <w:kern w:val="0"/>
          <w:sz w:val="24"/>
          <w:szCs w:val="24"/>
          <w:lang w:eastAsia="en-US"/>
        </w:rPr>
        <w:t>Chapter</w:t>
      </w:r>
      <w:r>
        <w:rPr>
          <w:rFonts w:hint="default" w:eastAsia="Calibri" w:cs="Calibri"/>
          <w:color w:val="000000"/>
          <w:kern w:val="0"/>
          <w:sz w:val="24"/>
          <w:szCs w:val="24"/>
          <w:lang w:eastAsia="en-US"/>
        </w:rPr>
        <w:t xml:space="preserve"> 1 describe the brief and </w:t>
      </w:r>
      <w:r>
        <w:rPr>
          <w:rFonts w:ascii="Times New Roman" w:hAnsi="Times New Roman" w:eastAsia="Times New Roman" w:cs="Calibri"/>
          <w:color w:val="000000"/>
          <w:kern w:val="0"/>
          <w:sz w:val="24"/>
          <w:szCs w:val="24"/>
          <w:lang w:eastAsia="en-US"/>
        </w:rPr>
        <w:t>Identification/Need Identification/Identification of relevant Contemporary issue</w:t>
      </w:r>
      <w:r>
        <w:rPr>
          <w:rFonts w:hint="default" w:eastAsia="Times New Roman" w:cs="Calibri"/>
          <w:color w:val="000000"/>
          <w:kern w:val="0"/>
          <w:sz w:val="24"/>
          <w:szCs w:val="24"/>
          <w:lang w:eastAsia="en-US"/>
        </w:rPr>
        <w:t xml:space="preserve"> of the project</w:t>
      </w:r>
    </w:p>
    <w:p>
      <w:pPr>
        <w:spacing w:line="360" w:lineRule="auto"/>
        <w:jc w:val="both"/>
        <w:rPr>
          <w:rFonts w:hint="default" w:eastAsia="Times New Roman" w:cs="Calibri"/>
          <w:color w:val="000000"/>
          <w:kern w:val="0"/>
          <w:sz w:val="24"/>
          <w:szCs w:val="24"/>
          <w:lang w:eastAsia="en-US"/>
        </w:rPr>
      </w:pPr>
    </w:p>
    <w:p>
      <w:pPr>
        <w:spacing w:line="360" w:lineRule="auto"/>
        <w:jc w:val="both"/>
        <w:rPr>
          <w:rFonts w:hint="default" w:eastAsia="Calibri" w:cs="Calibri"/>
          <w:bCs/>
          <w:color w:val="000000"/>
          <w:kern w:val="0"/>
          <w:sz w:val="24"/>
          <w:szCs w:val="24"/>
          <w:lang w:eastAsia="en-US"/>
        </w:rPr>
      </w:pPr>
      <w:r>
        <w:rPr>
          <w:rFonts w:eastAsia="Calibri" w:cs="Calibri"/>
          <w:color w:val="000000"/>
          <w:kern w:val="0"/>
          <w:sz w:val="24"/>
          <w:szCs w:val="24"/>
          <w:lang w:eastAsia="en-US"/>
        </w:rPr>
        <w:t xml:space="preserve">Chapter </w:t>
      </w:r>
      <w:r>
        <w:rPr>
          <w:rFonts w:hint="default" w:eastAsia="Calibri" w:cs="Calibri"/>
          <w:color w:val="000000"/>
          <w:kern w:val="0"/>
          <w:sz w:val="24"/>
          <w:szCs w:val="24"/>
          <w:lang w:eastAsia="en-US"/>
        </w:rPr>
        <w:t>2</w:t>
      </w:r>
      <w:r>
        <w:rPr>
          <w:rFonts w:eastAsia="Calibri" w:cs="Calibri"/>
          <w:color w:val="000000"/>
          <w:kern w:val="0"/>
          <w:sz w:val="24"/>
          <w:szCs w:val="24"/>
          <w:lang w:eastAsia="en-US"/>
        </w:rPr>
        <w:t xml:space="preserve"> </w:t>
      </w:r>
      <w:r>
        <w:rPr>
          <w:bCs/>
          <w:spacing w:val="-1"/>
          <w:sz w:val="24"/>
          <w:szCs w:val="24"/>
        </w:rPr>
        <w:t xml:space="preserve"> </w:t>
      </w:r>
      <w:r>
        <w:rPr>
          <w:rFonts w:hint="default"/>
          <w:bCs/>
          <w:spacing w:val="-1"/>
          <w:sz w:val="24"/>
          <w:szCs w:val="24"/>
        </w:rPr>
        <w:t>gives us the literature review , review summary , and goals and objective of the project.</w:t>
      </w:r>
    </w:p>
    <w:p>
      <w:pPr>
        <w:spacing w:line="360" w:lineRule="auto"/>
        <w:jc w:val="both"/>
        <w:rPr>
          <w:rFonts w:eastAsia="Calibri" w:cs="Calibri"/>
          <w:color w:val="000000"/>
          <w:kern w:val="0"/>
          <w:sz w:val="24"/>
          <w:szCs w:val="24"/>
          <w:lang w:eastAsia="en-US"/>
        </w:rPr>
      </w:pPr>
    </w:p>
    <w:p>
      <w:pPr>
        <w:spacing w:line="360" w:lineRule="auto"/>
        <w:jc w:val="both"/>
        <w:rPr>
          <w:rFonts w:eastAsia="Calibri" w:cs="Calibri"/>
          <w:bCs/>
          <w:color w:val="000000"/>
          <w:kern w:val="0"/>
          <w:sz w:val="24"/>
          <w:szCs w:val="24"/>
          <w:lang w:eastAsia="en-US"/>
        </w:rPr>
      </w:pPr>
      <w:r>
        <w:rPr>
          <w:rFonts w:eastAsia="Calibri" w:cs="Calibri"/>
          <w:color w:val="000000"/>
          <w:kern w:val="0"/>
          <w:sz w:val="24"/>
          <w:szCs w:val="24"/>
          <w:lang w:eastAsia="en-US"/>
        </w:rPr>
        <w:t xml:space="preserve">Chapter 3 describes the </w:t>
      </w:r>
      <w:r>
        <w:rPr>
          <w:b/>
          <w:spacing w:val="-1"/>
          <w:sz w:val="24"/>
          <w:szCs w:val="24"/>
        </w:rPr>
        <w:t xml:space="preserve">Design flow/Process </w:t>
      </w:r>
      <w:r>
        <w:rPr>
          <w:bCs/>
          <w:spacing w:val="-1"/>
          <w:sz w:val="24"/>
          <w:szCs w:val="24"/>
        </w:rPr>
        <w:t xml:space="preserve">that are followed in our project for the development of project stock market prediction. It defines the various steps and processes in which our project is divided. </w:t>
      </w:r>
    </w:p>
    <w:p>
      <w:pPr>
        <w:spacing w:line="360" w:lineRule="auto"/>
        <w:jc w:val="both"/>
        <w:rPr>
          <w:rFonts w:eastAsia="Calibri" w:cs="Calibri"/>
          <w:color w:val="000000"/>
          <w:kern w:val="0"/>
          <w:sz w:val="24"/>
          <w:szCs w:val="24"/>
          <w:lang w:eastAsia="en-US"/>
        </w:rPr>
      </w:pPr>
    </w:p>
    <w:p>
      <w:pPr>
        <w:spacing w:line="360" w:lineRule="auto"/>
        <w:jc w:val="both"/>
        <w:rPr>
          <w:rFonts w:eastAsia="Calibri" w:cs="Calibri"/>
          <w:bCs/>
          <w:color w:val="000000"/>
          <w:kern w:val="0"/>
          <w:sz w:val="24"/>
          <w:szCs w:val="24"/>
          <w:lang w:eastAsia="en-US"/>
        </w:rPr>
      </w:pPr>
      <w:r>
        <w:rPr>
          <w:rFonts w:eastAsia="Calibri" w:cs="Calibri"/>
          <w:color w:val="000000"/>
          <w:kern w:val="0"/>
          <w:sz w:val="24"/>
          <w:szCs w:val="24"/>
          <w:lang w:eastAsia="en-US"/>
        </w:rPr>
        <w:t>Chapter 4 provides</w:t>
      </w:r>
      <w:r>
        <w:rPr>
          <w:b/>
          <w:spacing w:val="-1"/>
          <w:sz w:val="24"/>
          <w:szCs w:val="24"/>
        </w:rPr>
        <w:t xml:space="preserve"> Results analysis</w:t>
      </w:r>
      <w:r>
        <w:rPr>
          <w:b/>
          <w:sz w:val="24"/>
          <w:szCs w:val="24"/>
        </w:rPr>
        <w:t xml:space="preserve"> </w:t>
      </w:r>
      <w:r>
        <w:rPr>
          <w:b/>
          <w:spacing w:val="-1"/>
          <w:sz w:val="24"/>
          <w:szCs w:val="24"/>
        </w:rPr>
        <w:t xml:space="preserve">and validation </w:t>
      </w:r>
      <w:r>
        <w:rPr>
          <w:bCs/>
          <w:spacing w:val="-1"/>
          <w:sz w:val="24"/>
          <w:szCs w:val="24"/>
        </w:rPr>
        <w:t>of our project. In this we will evaluate our project on the basics of the final outcome that we received after the proper deployment of the project</w:t>
      </w:r>
      <w:r>
        <w:rPr>
          <w:rFonts w:eastAsia="Calibri" w:cs="Calibri"/>
          <w:bCs/>
          <w:color w:val="000000"/>
          <w:kern w:val="0"/>
          <w:sz w:val="24"/>
          <w:szCs w:val="24"/>
          <w:lang w:eastAsia="en-US"/>
        </w:rPr>
        <w:t>.</w:t>
      </w:r>
    </w:p>
    <w:p>
      <w:pPr>
        <w:spacing w:line="360" w:lineRule="auto"/>
        <w:jc w:val="both"/>
        <w:rPr>
          <w:rFonts w:eastAsia="Calibri" w:cs="Calibri"/>
          <w:color w:val="000000"/>
          <w:kern w:val="0"/>
          <w:sz w:val="24"/>
          <w:szCs w:val="24"/>
          <w:lang w:eastAsia="en-US"/>
        </w:rPr>
      </w:pPr>
    </w:p>
    <w:p>
      <w:pPr>
        <w:spacing w:line="360" w:lineRule="auto"/>
        <w:jc w:val="both"/>
        <w:rPr>
          <w:rFonts w:eastAsia="Calibri" w:cs="Calibri"/>
          <w:color w:val="000000"/>
          <w:kern w:val="0"/>
          <w:sz w:val="24"/>
          <w:szCs w:val="24"/>
          <w:lang w:eastAsia="en-US"/>
        </w:rPr>
      </w:pPr>
      <w:r>
        <w:rPr>
          <w:rFonts w:eastAsia="Calibri" w:cs="Calibri"/>
          <w:color w:val="000000"/>
          <w:kern w:val="0"/>
          <w:sz w:val="24"/>
          <w:szCs w:val="24"/>
          <w:lang w:eastAsia="en-US"/>
        </w:rPr>
        <w:t xml:space="preserve">Chapter 5 presents the </w:t>
      </w:r>
      <w:r>
        <w:rPr>
          <w:rFonts w:eastAsia="Calibri" w:cs="Calibri"/>
          <w:b/>
          <w:bCs/>
          <w:color w:val="000000"/>
          <w:kern w:val="0"/>
          <w:sz w:val="24"/>
          <w:szCs w:val="24"/>
          <w:lang w:eastAsia="en-US"/>
        </w:rPr>
        <w:t>Conclusion</w:t>
      </w:r>
      <w:r>
        <w:rPr>
          <w:rFonts w:eastAsia="Calibri" w:cs="Calibri"/>
          <w:color w:val="000000"/>
          <w:kern w:val="0"/>
          <w:sz w:val="24"/>
          <w:szCs w:val="24"/>
          <w:lang w:eastAsia="en-US"/>
        </w:rPr>
        <w:t xml:space="preserve"> and the future work of our project. In this chapter we will discuss the future of our project and also conclude our project on the various results that we got from the previous Chapter 4. In future scope we will also define the various sectors where we can deploy our project and how it will benefit the user.</w:t>
      </w:r>
    </w:p>
    <w:p>
      <w:pPr>
        <w:tabs>
          <w:tab w:val="left" w:pos="0"/>
        </w:tabs>
        <w:spacing w:line="360" w:lineRule="auto"/>
        <w:rPr>
          <w:rFonts w:hint="default" w:eastAsia="Calibri" w:cs="Calibri"/>
          <w:b/>
          <w:color w:val="000000"/>
          <w:spacing w:val="-1"/>
          <w:kern w:val="0"/>
          <w:sz w:val="36"/>
          <w:szCs w:val="36"/>
          <w:lang w:eastAsia="en-US"/>
        </w:rPr>
      </w:pPr>
    </w:p>
    <w:p>
      <w:pPr>
        <w:tabs>
          <w:tab w:val="left" w:pos="0"/>
        </w:tabs>
        <w:spacing w:line="360" w:lineRule="auto"/>
        <w:rPr>
          <w:rFonts w:hint="default" w:eastAsia="Calibri" w:cs="Calibri"/>
          <w:b/>
          <w:color w:val="000000"/>
          <w:spacing w:val="-1"/>
          <w:kern w:val="0"/>
          <w:sz w:val="36"/>
          <w:szCs w:val="36"/>
          <w:lang w:eastAsia="en-US"/>
        </w:rPr>
      </w:pPr>
    </w:p>
    <w:p>
      <w:pPr>
        <w:tabs>
          <w:tab w:val="left" w:pos="0"/>
        </w:tabs>
        <w:spacing w:line="360" w:lineRule="auto"/>
        <w:rPr>
          <w:rFonts w:hint="default" w:eastAsia="Calibri" w:cs="Calibri"/>
          <w:b/>
          <w:color w:val="000000"/>
          <w:spacing w:val="-1"/>
          <w:kern w:val="0"/>
          <w:sz w:val="36"/>
          <w:szCs w:val="36"/>
          <w:lang w:eastAsia="en-US"/>
        </w:rPr>
      </w:pPr>
    </w:p>
    <w:p>
      <w:pPr>
        <w:tabs>
          <w:tab w:val="left" w:pos="0"/>
        </w:tabs>
        <w:spacing w:line="360" w:lineRule="auto"/>
        <w:rPr>
          <w:rFonts w:hint="default" w:eastAsia="Calibri" w:cs="Calibri"/>
          <w:b/>
          <w:color w:val="000000"/>
          <w:spacing w:val="-1"/>
          <w:kern w:val="0"/>
          <w:sz w:val="36"/>
          <w:szCs w:val="36"/>
          <w:lang w:eastAsia="en-US"/>
        </w:rPr>
      </w:pPr>
    </w:p>
    <w:p>
      <w:pPr>
        <w:tabs>
          <w:tab w:val="left" w:pos="0"/>
        </w:tabs>
        <w:spacing w:line="360" w:lineRule="auto"/>
        <w:rPr>
          <w:rFonts w:hint="default" w:eastAsia="Calibri" w:cs="Calibri"/>
          <w:b/>
          <w:color w:val="000000"/>
          <w:spacing w:val="-1"/>
          <w:kern w:val="0"/>
          <w:sz w:val="36"/>
          <w:szCs w:val="36"/>
          <w:lang w:eastAsia="en-US"/>
        </w:rPr>
      </w:pPr>
    </w:p>
    <w:p>
      <w:pPr>
        <w:tabs>
          <w:tab w:val="left" w:pos="0"/>
        </w:tabs>
        <w:spacing w:line="360" w:lineRule="auto"/>
        <w:rPr>
          <w:rFonts w:hint="default" w:eastAsia="Calibri" w:cs="Calibri"/>
          <w:b/>
          <w:color w:val="000000"/>
          <w:spacing w:val="-1"/>
          <w:kern w:val="0"/>
          <w:sz w:val="36"/>
          <w:szCs w:val="36"/>
          <w:lang w:eastAsia="en-US"/>
        </w:rPr>
      </w:pPr>
    </w:p>
    <w:p>
      <w:pPr>
        <w:tabs>
          <w:tab w:val="left" w:pos="0"/>
        </w:tabs>
        <w:spacing w:line="360" w:lineRule="auto"/>
        <w:jc w:val="center"/>
        <w:rPr>
          <w:rFonts w:hint="default" w:eastAsia="Calibri" w:cs="Calibri"/>
          <w:b/>
          <w:color w:val="000000"/>
          <w:spacing w:val="-1"/>
          <w:kern w:val="0"/>
          <w:sz w:val="36"/>
          <w:szCs w:val="36"/>
          <w:lang w:eastAsia="en-US"/>
        </w:rPr>
      </w:pPr>
      <w:r>
        <w:rPr>
          <w:rFonts w:hint="default" w:eastAsia="Calibri" w:cs="Calibri"/>
          <w:b/>
          <w:color w:val="000000"/>
          <w:spacing w:val="-1"/>
          <w:kern w:val="0"/>
          <w:sz w:val="36"/>
          <w:szCs w:val="36"/>
          <w:lang w:eastAsia="en-US"/>
        </w:rPr>
        <w:t>REFERENCES</w:t>
      </w:r>
    </w:p>
    <w:p>
      <w:pPr>
        <w:keepNext w:val="0"/>
        <w:keepLines w:val="0"/>
        <w:widowControl/>
        <w:numPr>
          <w:ilvl w:val="0"/>
          <w:numId w:val="6"/>
        </w:numPr>
        <w:suppressLineNumbers w:val="0"/>
        <w:spacing w:before="160" w:beforeAutospacing="0" w:after="0" w:afterAutospacing="1" w:line="400" w:lineRule="atLeast"/>
        <w:ind w:left="425" w:leftChars="0" w:hanging="425" w:firstLineChars="0"/>
        <w:jc w:val="both"/>
      </w:pPr>
      <w:r>
        <w:rPr>
          <w:rFonts w:ascii="sans-serif" w:hAnsi="sans-serif" w:eastAsia="sans-serif" w:cs="sans-serif"/>
          <w:i w:val="0"/>
          <w:iCs w:val="0"/>
          <w:caps w:val="0"/>
          <w:color w:val="000000"/>
          <w:spacing w:val="0"/>
          <w:shd w:val="clear" w:fill="FFFFFF"/>
        </w:rPr>
        <w:t>A. Ben-Hur and J. Weston. A user's guide to support vector machines. In O. Carugo and F. Eisenhaber (eds.),</w:t>
      </w:r>
      <w:r>
        <w:rPr>
          <w:rFonts w:hint="default" w:ascii="sans-serif" w:hAnsi="sans-serif" w:eastAsia="sans-serif" w:cs="sans-serif"/>
          <w:i w:val="0"/>
          <w:iCs w:val="0"/>
          <w:caps w:val="0"/>
          <w:color w:val="000000"/>
          <w:spacing w:val="0"/>
          <w:shd w:val="clear" w:fill="FFFFFF"/>
        </w:rPr>
        <w:t> </w:t>
      </w:r>
      <w:r>
        <w:rPr>
          <w:rFonts w:hint="default" w:ascii="sans-serif" w:hAnsi="sans-serif" w:eastAsia="sans-serif" w:cs="sans-serif"/>
          <w:i/>
          <w:iCs/>
          <w:caps w:val="0"/>
          <w:color w:val="000000"/>
          <w:spacing w:val="0"/>
          <w:shd w:val="clear" w:fill="FFFFFF"/>
        </w:rPr>
        <w:t>Data Mining Techniques for the Life Sciences</w:t>
      </w:r>
      <w:r>
        <w:rPr>
          <w:rFonts w:hint="default" w:ascii="sans-serif" w:hAnsi="sans-serif" w:eastAsia="sans-serif" w:cs="sans-serif"/>
          <w:i w:val="0"/>
          <w:iCs w:val="0"/>
          <w:caps w:val="0"/>
          <w:color w:val="000000"/>
          <w:spacing w:val="0"/>
          <w:shd w:val="clear" w:fill="FFFFFF"/>
        </w:rPr>
        <w:t>, pp. 223--239. Springer, 2010.</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9" name="Picture 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2" name="Picture 2" descr="IMG_25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6"/>
        </w:numPr>
        <w:suppressLineNumbers w:val="0"/>
        <w:spacing w:before="160" w:beforeAutospacing="0" w:after="0" w:afterAutospacing="1" w:line="400" w:lineRule="atLeast"/>
        <w:ind w:left="425" w:leftChars="0" w:hanging="425" w:firstLineChars="0"/>
        <w:jc w:val="both"/>
      </w:pPr>
      <w:r>
        <w:rPr>
          <w:rFonts w:hint="default" w:ascii="sans-serif" w:hAnsi="sans-serif" w:eastAsia="sans-serif" w:cs="sans-serif"/>
          <w:i w:val="0"/>
          <w:iCs w:val="0"/>
          <w:caps w:val="0"/>
          <w:color w:val="000000"/>
          <w:spacing w:val="0"/>
          <w:shd w:val="clear" w:fill="FFFFFF"/>
        </w:rPr>
        <w:t>Bing Search API. Windows Azure Marketplace.</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8" name="Picture 3" descr="IMG_25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6"/>
        </w:numPr>
        <w:suppressLineNumbers w:val="0"/>
        <w:spacing w:before="160" w:beforeAutospacing="0" w:after="0" w:afterAutospacing="1" w:line="400" w:lineRule="atLeast"/>
        <w:ind w:left="425" w:leftChars="0" w:hanging="425" w:firstLineChars="0"/>
        <w:jc w:val="both"/>
      </w:pPr>
      <w:r>
        <w:rPr>
          <w:rFonts w:hint="default" w:ascii="sans-serif" w:hAnsi="sans-serif" w:eastAsia="sans-serif" w:cs="sans-serif"/>
          <w:i w:val="0"/>
          <w:iCs w:val="0"/>
          <w:caps w:val="0"/>
          <w:color w:val="000000"/>
          <w:spacing w:val="0"/>
          <w:shd w:val="clear" w:fill="FFFFFF"/>
        </w:rPr>
        <w:t>N. K. Chowdhury and C. K.-S. Leung. Improved travel time prediction algorithms for intelligent transportation systems. In </w:t>
      </w:r>
      <w:r>
        <w:rPr>
          <w:rFonts w:hint="default" w:ascii="sans-serif" w:hAnsi="sans-serif" w:eastAsia="sans-serif" w:cs="sans-serif"/>
          <w:i/>
          <w:iCs/>
          <w:caps w:val="0"/>
          <w:color w:val="000000"/>
          <w:spacing w:val="0"/>
          <w:shd w:val="clear" w:fill="FFFFFF"/>
        </w:rPr>
        <w:t>Proc. KES 2011, Part II</w:t>
      </w:r>
      <w:r>
        <w:rPr>
          <w:rFonts w:hint="default" w:ascii="sans-serif" w:hAnsi="sans-serif" w:eastAsia="sans-serif" w:cs="sans-serif"/>
          <w:i w:val="0"/>
          <w:iCs w:val="0"/>
          <w:caps w:val="0"/>
          <w:color w:val="000000"/>
          <w:spacing w:val="0"/>
          <w:shd w:val="clear" w:fill="FFFFFF"/>
        </w:rPr>
        <w:t>, pp. 355--365.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1" name="Picture 4" descr="IMG_25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IMG_25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0" name="Picture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6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6"/>
        </w:numPr>
        <w:suppressLineNumbers w:val="0"/>
        <w:spacing w:before="160" w:beforeAutospacing="0" w:after="0" w:afterAutospacing="1" w:line="400" w:lineRule="atLeast"/>
        <w:ind w:left="425" w:leftChars="0" w:hanging="425" w:firstLineChars="0"/>
        <w:jc w:val="both"/>
      </w:pPr>
      <w:r>
        <w:rPr>
          <w:rFonts w:hint="default" w:ascii="sans-serif" w:hAnsi="sans-serif" w:eastAsia="sans-serif" w:cs="sans-serif"/>
          <w:i w:val="0"/>
          <w:iCs w:val="0"/>
          <w:caps w:val="0"/>
          <w:color w:val="000000"/>
          <w:spacing w:val="0"/>
          <w:shd w:val="clear" w:fill="FFFFFF"/>
        </w:rPr>
        <w:t>A. Cuzzocrea, C. K.-S. Leung, and R. K. MacKinnon. Mining constrained frequent itemsets from distributed uncertain data. </w:t>
      </w:r>
      <w:r>
        <w:rPr>
          <w:rFonts w:hint="default" w:ascii="sans-serif" w:hAnsi="sans-serif" w:eastAsia="sans-serif" w:cs="sans-serif"/>
          <w:i/>
          <w:iCs/>
          <w:caps w:val="0"/>
          <w:color w:val="000000"/>
          <w:spacing w:val="0"/>
          <w:shd w:val="clear" w:fill="FFFFFF"/>
        </w:rPr>
        <w:t>FGCS</w:t>
      </w:r>
      <w:r>
        <w:rPr>
          <w:rFonts w:hint="default" w:ascii="sans-serif" w:hAnsi="sans-serif" w:eastAsia="sans-serif" w:cs="sans-serif"/>
          <w:i w:val="0"/>
          <w:iCs w:val="0"/>
          <w:caps w:val="0"/>
          <w:color w:val="000000"/>
          <w:spacing w:val="0"/>
          <w:shd w:val="clear" w:fill="FFFFFF"/>
        </w:rPr>
        <w:t>, 37: 117--126, July 2014.</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3" name="Picture 6" descr="IMG_26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6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7" name="Picture 7" descr="IMG_26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6"/>
        </w:numPr>
        <w:suppressLineNumbers w:val="0"/>
        <w:spacing w:before="160" w:beforeAutospacing="0" w:after="0" w:afterAutospacing="1" w:line="400" w:lineRule="atLeast"/>
        <w:ind w:left="425" w:leftChars="0" w:hanging="425" w:firstLineChars="0"/>
        <w:jc w:val="both"/>
      </w:pPr>
      <w:r>
        <w:rPr>
          <w:rFonts w:hint="default" w:ascii="sans-serif" w:hAnsi="sans-serif" w:eastAsia="sans-serif" w:cs="sans-serif"/>
          <w:i w:val="0"/>
          <w:iCs w:val="0"/>
          <w:caps w:val="0"/>
          <w:color w:val="000000"/>
          <w:spacing w:val="0"/>
          <w:shd w:val="clear" w:fill="FFFFFF"/>
        </w:rPr>
        <w:t>T. Finley and T. Joachims. Training structural SVMs when exact inference is intractable. In </w:t>
      </w:r>
      <w:r>
        <w:rPr>
          <w:rFonts w:hint="default" w:ascii="sans-serif" w:hAnsi="sans-serif" w:eastAsia="sans-serif" w:cs="sans-serif"/>
          <w:i/>
          <w:iCs/>
          <w:caps w:val="0"/>
          <w:color w:val="000000"/>
          <w:spacing w:val="0"/>
          <w:shd w:val="clear" w:fill="FFFFFF"/>
        </w:rPr>
        <w:t>Proc. ICML 2008</w:t>
      </w:r>
      <w:r>
        <w:rPr>
          <w:rFonts w:hint="default" w:ascii="sans-serif" w:hAnsi="sans-serif" w:eastAsia="sans-serif" w:cs="sans-serif"/>
          <w:i w:val="0"/>
          <w:iCs w:val="0"/>
          <w:caps w:val="0"/>
          <w:color w:val="000000"/>
          <w:spacing w:val="0"/>
          <w:shd w:val="clear" w:fill="FFFFFF"/>
        </w:rPr>
        <w:t>, ACM, pp. 304--311. ACM.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1" name="Picture 8" descr="IMG_26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6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3" name="Picture 9" descr="IMG_26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descr="IMG_264"/>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bookmarkStart w:id="0" w:name="_GoBack"/>
      <w:bookmarkEnd w:id="0"/>
    </w:p>
    <w:p>
      <w:pPr>
        <w:keepNext w:val="0"/>
        <w:keepLines w:val="0"/>
        <w:widowControl/>
        <w:numPr>
          <w:ilvl w:val="0"/>
          <w:numId w:val="6"/>
        </w:numPr>
        <w:suppressLineNumbers w:val="0"/>
        <w:spacing w:before="160" w:beforeAutospacing="0" w:after="0" w:afterAutospacing="1" w:line="400" w:lineRule="atLeast"/>
        <w:ind w:left="425" w:leftChars="0" w:hanging="425" w:firstLineChars="0"/>
        <w:jc w:val="both"/>
      </w:pPr>
      <w:r>
        <w:rPr>
          <w:rFonts w:hint="default" w:ascii="sans-serif" w:hAnsi="sans-serif" w:eastAsia="sans-serif" w:cs="sans-serif"/>
          <w:i w:val="0"/>
          <w:iCs w:val="0"/>
          <w:caps w:val="0"/>
          <w:color w:val="000000"/>
          <w:spacing w:val="0"/>
          <w:shd w:val="clear" w:fill="FFFFFF"/>
        </w:rPr>
        <w:t>D. Hodges. Is your fund manager beating the index? </w:t>
      </w:r>
      <w:r>
        <w:rPr>
          <w:rFonts w:hint="default" w:ascii="sans-serif" w:hAnsi="sans-serif" w:eastAsia="sans-serif" w:cs="sans-serif"/>
          <w:i/>
          <w:iCs/>
          <w:caps w:val="0"/>
          <w:color w:val="000000"/>
          <w:spacing w:val="0"/>
          <w:shd w:val="clear" w:fill="FFFFFF"/>
        </w:rPr>
        <w:t>MoneySense</w:t>
      </w:r>
      <w:r>
        <w:rPr>
          <w:rFonts w:hint="default" w:ascii="sans-serif" w:hAnsi="sans-serif" w:eastAsia="sans-serif" w:cs="sans-serif"/>
          <w:i w:val="0"/>
          <w:iCs w:val="0"/>
          <w:caps w:val="0"/>
          <w:color w:val="000000"/>
          <w:spacing w:val="0"/>
          <w:shd w:val="clear" w:fill="FFFFFF"/>
        </w:rPr>
        <w:t>, 15(7):10, Dec. 2013/Jan. 2014.</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2" name="Picture 10" descr="IMG_26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descr="IMG_26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6"/>
        </w:numPr>
        <w:suppressLineNumbers w:val="0"/>
        <w:spacing w:before="160" w:beforeAutospacing="0" w:after="0" w:afterAutospacing="1" w:line="400" w:lineRule="atLeast"/>
        <w:ind w:left="425" w:leftChars="0" w:hanging="425" w:firstLineChars="0"/>
        <w:jc w:val="both"/>
      </w:pPr>
      <w:r>
        <w:rPr>
          <w:rFonts w:hint="default" w:ascii="sans-serif" w:hAnsi="sans-serif" w:eastAsia="sans-serif" w:cs="sans-serif"/>
          <w:i w:val="0"/>
          <w:iCs w:val="0"/>
          <w:caps w:val="0"/>
          <w:color w:val="000000"/>
          <w:spacing w:val="0"/>
          <w:shd w:val="clear" w:fill="FFFFFF"/>
        </w:rPr>
        <w:t>T. Joachims, T. Finley, and C.-N. J. Yu. Cutting-plane training of structural SVMs. </w:t>
      </w:r>
      <w:r>
        <w:rPr>
          <w:rFonts w:hint="default" w:ascii="sans-serif" w:hAnsi="sans-serif" w:eastAsia="sans-serif" w:cs="sans-serif"/>
          <w:i/>
          <w:iCs/>
          <w:caps w:val="0"/>
          <w:color w:val="000000"/>
          <w:spacing w:val="0"/>
          <w:shd w:val="clear" w:fill="FFFFFF"/>
        </w:rPr>
        <w:t>Machine Learning</w:t>
      </w:r>
      <w:r>
        <w:rPr>
          <w:rFonts w:hint="default" w:ascii="sans-serif" w:hAnsi="sans-serif" w:eastAsia="sans-serif" w:cs="sans-serif"/>
          <w:i w:val="0"/>
          <w:iCs w:val="0"/>
          <w:caps w:val="0"/>
          <w:color w:val="000000"/>
          <w:spacing w:val="0"/>
          <w:shd w:val="clear" w:fill="FFFFFF"/>
        </w:rPr>
        <w:t>, 77(1): 27--59, Oct. 2009.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0" name="Picture 11" descr="IMG_26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IMG_26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4" name="Picture 12" descr="IMG_26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6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6"/>
        </w:numPr>
        <w:suppressLineNumbers w:val="0"/>
        <w:spacing w:before="160" w:beforeAutospacing="0" w:after="0" w:afterAutospacing="1" w:line="400" w:lineRule="atLeast"/>
        <w:ind w:left="425" w:leftChars="0" w:hanging="425" w:firstLineChars="0"/>
        <w:jc w:val="both"/>
      </w:pPr>
      <w:r>
        <w:rPr>
          <w:rFonts w:hint="default" w:ascii="sans-serif" w:hAnsi="sans-serif" w:eastAsia="sans-serif" w:cs="sans-serif"/>
          <w:i w:val="0"/>
          <w:iCs w:val="0"/>
          <w:caps w:val="0"/>
          <w:color w:val="000000"/>
          <w:spacing w:val="0"/>
          <w:shd w:val="clear" w:fill="FFFFFF"/>
        </w:rPr>
        <w:t>D. E. King. Dlib-ml: a machine learning toolkit. </w:t>
      </w:r>
      <w:r>
        <w:rPr>
          <w:rFonts w:hint="default" w:ascii="sans-serif" w:hAnsi="sans-serif" w:eastAsia="sans-serif" w:cs="sans-serif"/>
          <w:i/>
          <w:iCs/>
          <w:caps w:val="0"/>
          <w:color w:val="000000"/>
          <w:spacing w:val="0"/>
          <w:shd w:val="clear" w:fill="FFFFFF"/>
        </w:rPr>
        <w:t>JMLR</w:t>
      </w:r>
      <w:r>
        <w:rPr>
          <w:rFonts w:hint="default" w:ascii="sans-serif" w:hAnsi="sans-serif" w:eastAsia="sans-serif" w:cs="sans-serif"/>
          <w:i w:val="0"/>
          <w:iCs w:val="0"/>
          <w:caps w:val="0"/>
          <w:color w:val="000000"/>
          <w:spacing w:val="0"/>
          <w:shd w:val="clear" w:fill="FFFFFF"/>
        </w:rPr>
        <w:t>, 10: 1755--1758, July 2009.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5" name="Picture 13" descr="IMG_26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IMG_26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6" name="Picture 14" descr="IMG_26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6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6"/>
        </w:numPr>
        <w:suppressLineNumbers w:val="0"/>
        <w:spacing w:before="160" w:beforeAutospacing="0" w:after="0" w:afterAutospacing="1" w:line="400" w:lineRule="atLeast"/>
        <w:ind w:left="425" w:leftChars="0" w:hanging="425" w:firstLineChars="0"/>
        <w:jc w:val="both"/>
      </w:pPr>
      <w:r>
        <w:rPr>
          <w:rFonts w:hint="default" w:ascii="sans-serif" w:hAnsi="sans-serif" w:eastAsia="sans-serif" w:cs="sans-serif"/>
          <w:i w:val="0"/>
          <w:iCs w:val="0"/>
          <w:caps w:val="0"/>
          <w:color w:val="000000"/>
          <w:spacing w:val="0"/>
          <w:shd w:val="clear" w:fill="FFFFFF"/>
        </w:rPr>
        <w:t>V. Kolmogorov and C. Rother. Minimizing nonsubmodular functions with graph cuts-a review. </w:t>
      </w:r>
      <w:r>
        <w:rPr>
          <w:rFonts w:hint="default" w:ascii="sans-serif" w:hAnsi="sans-serif" w:eastAsia="sans-serif" w:cs="sans-serif"/>
          <w:i/>
          <w:iCs/>
          <w:caps w:val="0"/>
          <w:color w:val="000000"/>
          <w:spacing w:val="0"/>
          <w:shd w:val="clear" w:fill="FFFFFF"/>
        </w:rPr>
        <w:t>IEEE TPAMI</w:t>
      </w:r>
      <w:r>
        <w:rPr>
          <w:rFonts w:hint="default" w:ascii="sans-serif" w:hAnsi="sans-serif" w:eastAsia="sans-serif" w:cs="sans-serif"/>
          <w:i w:val="0"/>
          <w:iCs w:val="0"/>
          <w:caps w:val="0"/>
          <w:color w:val="000000"/>
          <w:spacing w:val="0"/>
          <w:shd w:val="clear" w:fill="FFFFFF"/>
        </w:rPr>
        <w:t>, 29(7): 1274--1279, July 2007.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7" name="Picture 15" descr="IMG_27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IMG_27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8" name="Picture 16" descr="IMG_27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IMG_27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tabs>
          <w:tab w:val="left" w:pos="0"/>
        </w:tabs>
        <w:spacing w:line="360" w:lineRule="auto"/>
        <w:jc w:val="both"/>
        <w:rPr>
          <w:rFonts w:hint="default" w:eastAsia="Calibri" w:cs="Calibri"/>
          <w:b/>
          <w:color w:val="000000"/>
          <w:spacing w:val="-1"/>
          <w:kern w:val="0"/>
          <w:sz w:val="36"/>
          <w:szCs w:val="36"/>
          <w:lang w:eastAsia="en-US"/>
        </w:rPr>
      </w:pPr>
      <w:r>
        <w:rPr>
          <w:rFonts w:hint="default" w:ascii="sans-serif" w:hAnsi="sans-serif" w:eastAsia="sans-serif" w:cs="sans-serif"/>
          <w:i w:val="0"/>
          <w:iCs w:val="0"/>
          <w:caps w:val="0"/>
          <w:color w:val="000000"/>
          <w:spacing w:val="0"/>
          <w:shd w:val="clear" w:fill="FFFFFF"/>
        </w:rPr>
        <w:t>C. K.-S. Leung, F. Jiang, and Y. Hayduk. A landmark-model based system for mining frequent patterns from uncertain data streams. In </w:t>
      </w:r>
      <w:r>
        <w:rPr>
          <w:rFonts w:hint="default" w:ascii="sans-serif" w:hAnsi="sans-serif" w:eastAsia="sans-serif" w:cs="sans-serif"/>
          <w:i/>
          <w:iCs/>
          <w:caps w:val="0"/>
          <w:color w:val="000000"/>
          <w:spacing w:val="0"/>
          <w:shd w:val="clear" w:fill="FFFFFF"/>
        </w:rPr>
        <w:t>Proc. IDEAS 2011</w:t>
      </w:r>
      <w:r>
        <w:rPr>
          <w:rFonts w:hint="default" w:ascii="sans-serif" w:hAnsi="sans-serif" w:eastAsia="sans-serif" w:cs="sans-serif"/>
          <w:i w:val="0"/>
          <w:iCs w:val="0"/>
          <w:caps w:val="0"/>
          <w:color w:val="000000"/>
          <w:spacing w:val="0"/>
          <w:shd w:val="clear" w:fill="FFFFFF"/>
        </w:rPr>
        <w:t>, pp. 249--250. ACM.</w:t>
      </w:r>
    </w:p>
    <w:p>
      <w:pPr>
        <w:tabs>
          <w:tab w:val="left" w:pos="0"/>
        </w:tabs>
        <w:spacing w:line="360" w:lineRule="auto"/>
        <w:jc w:val="both"/>
        <w:rPr>
          <w:rFonts w:eastAsia="Calibri" w:cs="Calibri"/>
          <w:b/>
          <w:color w:val="000000"/>
          <w:spacing w:val="-1"/>
          <w:kern w:val="0"/>
          <w:sz w:val="22"/>
          <w:szCs w:val="22"/>
          <w:lang w:eastAsia="en-US"/>
        </w:rPr>
      </w:pPr>
    </w:p>
    <w:p>
      <w:pPr>
        <w:tabs>
          <w:tab w:val="left" w:pos="0"/>
        </w:tabs>
        <w:spacing w:line="360" w:lineRule="auto"/>
        <w:rPr>
          <w:rFonts w:eastAsia="Calibri" w:cs="Calibri"/>
          <w:b/>
          <w:color w:val="000000"/>
          <w:spacing w:val="-1"/>
          <w:kern w:val="0"/>
          <w:sz w:val="22"/>
          <w:szCs w:val="22"/>
          <w:lang w:eastAsia="en-US"/>
        </w:rPr>
      </w:pPr>
    </w:p>
    <w:sectPr>
      <w:footerReference r:id="rId3" w:type="default"/>
      <w:pgSz w:w="12240" w:h="15840"/>
      <w:pgMar w:top="1440" w:right="1440" w:bottom="1440" w:left="1440" w:header="0" w:footer="576" w:gutter="0"/>
      <w:pgNumType w:fmt="decimal" w:start="1"/>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Times New Roman Regular">
    <w:panose1 w:val="02020603050405020304"/>
    <w:charset w:val="00"/>
    <w:family w:val="auto"/>
    <w:pitch w:val="default"/>
    <w:sig w:usb0="00000000" w:usb1="00000000" w:usb2="00000000" w:usb3="00000000" w:csb0="00000000" w:csb1="00000000"/>
  </w:font>
  <w:font w:name="italic">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Zs0TGCICAABgBAAADgAAAAAAAAABACAAAAA1AQAAZHJzL2Uyb0RvYy54&#10;bWxQSwUGAAAAAAYABgBZAQAAyQ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D77361"/>
    <w:multiLevelType w:val="singleLevel"/>
    <w:tmpl w:val="F3D77361"/>
    <w:lvl w:ilvl="0" w:tentative="0">
      <w:start w:val="1"/>
      <w:numFmt w:val="decimal"/>
      <w:lvlText w:val="%1."/>
      <w:lvlJc w:val="left"/>
      <w:pPr>
        <w:tabs>
          <w:tab w:val="left" w:pos="425"/>
        </w:tabs>
        <w:ind w:left="425" w:leftChars="0" w:hanging="425" w:firstLineChars="0"/>
      </w:pPr>
      <w:rPr>
        <w:rFonts w:hint="default"/>
      </w:rPr>
    </w:lvl>
  </w:abstractNum>
  <w:abstractNum w:abstractNumId="1">
    <w:nsid w:val="199C3BF3"/>
    <w:multiLevelType w:val="multilevel"/>
    <w:tmpl w:val="199C3B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3C255A5"/>
    <w:multiLevelType w:val="multilevel"/>
    <w:tmpl w:val="33C255A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3D812D7B"/>
    <w:multiLevelType w:val="multilevel"/>
    <w:tmpl w:val="3D812D7B"/>
    <w:lvl w:ilvl="0" w:tentative="0">
      <w:start w:val="1"/>
      <w:numFmt w:val="decimal"/>
      <w:lvlText w:val="CHAPTER %1."/>
      <w:lvlJc w:val="left"/>
      <w:pPr>
        <w:ind w:left="0" w:firstLine="0"/>
      </w:pPr>
    </w:lvl>
    <w:lvl w:ilvl="1" w:tentative="0">
      <w:start w:val="1"/>
      <w:numFmt w:val="decimal"/>
      <w:lvlText w:val="%1.%2."/>
      <w:lvlJc w:val="left"/>
      <w:pPr>
        <w:ind w:left="360" w:firstLine="0"/>
      </w:pPr>
    </w:lvl>
    <w:lvl w:ilvl="2" w:tentative="0">
      <w:start w:val="1"/>
      <w:numFmt w:val="decimal"/>
      <w:lvlText w:val="%1.%2.%3."/>
      <w:lvlJc w:val="left"/>
      <w:pPr>
        <w:ind w:left="720" w:firstLine="0"/>
      </w:pPr>
    </w:lvl>
    <w:lvl w:ilvl="3" w:tentative="0">
      <w:start w:val="1"/>
      <w:numFmt w:val="decimal"/>
      <w:lvlText w:val="%1.%2.%3.%4."/>
      <w:lvlJc w:val="left"/>
      <w:pPr>
        <w:ind w:left="1080" w:firstLine="0"/>
      </w:pPr>
    </w:lvl>
    <w:lvl w:ilvl="4" w:tentative="0">
      <w:start w:val="1"/>
      <w:numFmt w:val="decimal"/>
      <w:lvlText w:val="%1.%2.%3.%4.%5."/>
      <w:lvlJc w:val="left"/>
      <w:pPr>
        <w:ind w:left="1440" w:firstLine="0"/>
      </w:pPr>
    </w:lvl>
    <w:lvl w:ilvl="5" w:tentative="0">
      <w:start w:val="1"/>
      <w:numFmt w:val="decimal"/>
      <w:lvlText w:val="%1.%2.%3.%4.%5.%6."/>
      <w:lvlJc w:val="left"/>
      <w:pPr>
        <w:ind w:left="1800" w:firstLine="0"/>
      </w:pPr>
    </w:lvl>
    <w:lvl w:ilvl="6" w:tentative="0">
      <w:start w:val="1"/>
      <w:numFmt w:val="decimal"/>
      <w:lvlText w:val="%1.%2.%3.%4.%5.%6.%7."/>
      <w:lvlJc w:val="left"/>
      <w:pPr>
        <w:ind w:left="2160" w:firstLine="0"/>
      </w:pPr>
    </w:lvl>
    <w:lvl w:ilvl="7" w:tentative="0">
      <w:start w:val="1"/>
      <w:numFmt w:val="decimal"/>
      <w:lvlText w:val="%1.%2.%3.%4.%5.%6.%7.%8."/>
      <w:lvlJc w:val="left"/>
      <w:pPr>
        <w:ind w:left="2520" w:firstLine="0"/>
      </w:pPr>
    </w:lvl>
    <w:lvl w:ilvl="8" w:tentative="0">
      <w:start w:val="1"/>
      <w:numFmt w:val="decimal"/>
      <w:lvlText w:val="%1.%2.%3.%4.%5.%6.%7.%8.%9."/>
      <w:lvlJc w:val="left"/>
      <w:pPr>
        <w:ind w:left="2880" w:firstLine="0"/>
      </w:pPr>
    </w:lvl>
  </w:abstractNum>
  <w:abstractNum w:abstractNumId="4">
    <w:nsid w:val="596954B6"/>
    <w:multiLevelType w:val="multilevel"/>
    <w:tmpl w:val="596954B6"/>
    <w:lvl w:ilvl="0" w:tentative="0">
      <w:start w:val="1"/>
      <w:numFmt w:val="decimal"/>
      <w:lvlText w:val="%1."/>
      <w:lvlJc w:val="left"/>
      <w:pPr>
        <w:ind w:left="660" w:hanging="360"/>
      </w:pPr>
      <w:rPr>
        <w:rFonts w:hint="default" w:eastAsia="Times New Roman"/>
        <w:b/>
        <w:color w:val="1C1D20"/>
      </w:rPr>
    </w:lvl>
    <w:lvl w:ilvl="1" w:tentative="0">
      <w:start w:val="1"/>
      <w:numFmt w:val="lowerLetter"/>
      <w:lvlText w:val="%2."/>
      <w:lvlJc w:val="left"/>
      <w:pPr>
        <w:ind w:left="1380" w:hanging="360"/>
      </w:pPr>
    </w:lvl>
    <w:lvl w:ilvl="2" w:tentative="0">
      <w:start w:val="1"/>
      <w:numFmt w:val="lowerRoman"/>
      <w:lvlText w:val="%3."/>
      <w:lvlJc w:val="right"/>
      <w:pPr>
        <w:ind w:left="2100" w:hanging="180"/>
      </w:pPr>
    </w:lvl>
    <w:lvl w:ilvl="3" w:tentative="0">
      <w:start w:val="1"/>
      <w:numFmt w:val="decimal"/>
      <w:lvlText w:val="%4."/>
      <w:lvlJc w:val="left"/>
      <w:pPr>
        <w:ind w:left="2820" w:hanging="360"/>
      </w:pPr>
    </w:lvl>
    <w:lvl w:ilvl="4" w:tentative="0">
      <w:start w:val="1"/>
      <w:numFmt w:val="lowerLetter"/>
      <w:lvlText w:val="%5."/>
      <w:lvlJc w:val="left"/>
      <w:pPr>
        <w:ind w:left="3540" w:hanging="360"/>
      </w:pPr>
    </w:lvl>
    <w:lvl w:ilvl="5" w:tentative="0">
      <w:start w:val="1"/>
      <w:numFmt w:val="lowerRoman"/>
      <w:lvlText w:val="%6."/>
      <w:lvlJc w:val="right"/>
      <w:pPr>
        <w:ind w:left="4260" w:hanging="180"/>
      </w:pPr>
    </w:lvl>
    <w:lvl w:ilvl="6" w:tentative="0">
      <w:start w:val="1"/>
      <w:numFmt w:val="decimal"/>
      <w:lvlText w:val="%7."/>
      <w:lvlJc w:val="left"/>
      <w:pPr>
        <w:ind w:left="4980" w:hanging="360"/>
      </w:pPr>
    </w:lvl>
    <w:lvl w:ilvl="7" w:tentative="0">
      <w:start w:val="1"/>
      <w:numFmt w:val="lowerLetter"/>
      <w:lvlText w:val="%8."/>
      <w:lvlJc w:val="left"/>
      <w:pPr>
        <w:ind w:left="5700" w:hanging="360"/>
      </w:pPr>
    </w:lvl>
    <w:lvl w:ilvl="8" w:tentative="0">
      <w:start w:val="1"/>
      <w:numFmt w:val="lowerRoman"/>
      <w:lvlText w:val="%9."/>
      <w:lvlJc w:val="right"/>
      <w:pPr>
        <w:ind w:left="6420" w:hanging="180"/>
      </w:pPr>
    </w:lvl>
  </w:abstractNum>
  <w:abstractNum w:abstractNumId="5">
    <w:nsid w:val="7C871AA7"/>
    <w:multiLevelType w:val="multilevel"/>
    <w:tmpl w:val="7C871AA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283"/>
  <w:drawingGridVerticalSpacing w:val="283"/>
  <w:doNotShadeFormData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6EC"/>
    <w:rsid w:val="00022D13"/>
    <w:rsid w:val="000F02E1"/>
    <w:rsid w:val="0020736E"/>
    <w:rsid w:val="00627AE6"/>
    <w:rsid w:val="0067165E"/>
    <w:rsid w:val="00A806B0"/>
    <w:rsid w:val="00B206EC"/>
    <w:rsid w:val="00FF203D"/>
    <w:rsid w:val="2FBA2875"/>
    <w:rsid w:val="7EFA455E"/>
    <w:rsid w:val="7FBF24BA"/>
    <w:rsid w:val="CFFA10A9"/>
    <w:rsid w:val="F89D72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nhideWhenUsed="0" w:uiPriority="0"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qFormat="1" w:unhideWhenUsed="0" w:uiPriority="99" w:semiHidden="0" w:name="header"/>
    <w:lsdException w:qFormat="1" w:unhideWhenUsed="0" w:uiPriority="99"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qFormat="1" w:unhideWhenUsed="0" w:uiPriority="0" w:semiHidden="0" w:name="List"/>
    <w:lsdException w:unhideWhenUsed="0" w:uiPriority="99" w:semiHidden="0" w:name="List Bullet"/>
    <w:lsdException w:unhideWhenUsed="0" w:uiPriority="99" w:semiHidden="0" w:name="List Number"/>
    <w:lsdException w:qFormat="1" w:unhideWhenUsed="0" w:uiPriority="0"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iPriority="1"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qFormat="1" w:unhideWhenUsed="0" w:uiPriority="0"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iPriority="99"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1"/>
      <w:lang w:val="en-US" w:eastAsia="zh-CN" w:bidi="ar-SA"/>
    </w:rPr>
  </w:style>
  <w:style w:type="paragraph" w:styleId="2">
    <w:name w:val="heading 1"/>
    <w:basedOn w:val="1"/>
    <w:next w:val="1"/>
    <w:qFormat/>
    <w:uiPriority w:val="0"/>
    <w:pPr>
      <w:keepNext/>
      <w:keepLines/>
      <w:spacing w:before="240" w:after="60"/>
      <w:outlineLvl w:val="0"/>
    </w:pPr>
    <w:rPr>
      <w:rFonts w:ascii="Arial" w:hAnsi="Arial" w:cs="Arial"/>
      <w:b/>
      <w:bCs/>
      <w:sz w:val="36"/>
      <w:szCs w:val="36"/>
    </w:rPr>
  </w:style>
  <w:style w:type="paragraph" w:styleId="3">
    <w:name w:val="heading 2"/>
    <w:basedOn w:val="2"/>
    <w:next w:val="1"/>
    <w:qFormat/>
    <w:uiPriority w:val="0"/>
    <w:pPr>
      <w:outlineLvl w:val="1"/>
    </w:pPr>
    <w:rPr>
      <w:sz w:val="32"/>
      <w:szCs w:val="32"/>
    </w:rPr>
  </w:style>
  <w:style w:type="paragraph" w:styleId="4">
    <w:name w:val="heading 3"/>
    <w:basedOn w:val="3"/>
    <w:next w:val="1"/>
    <w:qFormat/>
    <w:uiPriority w:val="0"/>
    <w:pPr>
      <w:outlineLvl w:val="2"/>
    </w:pPr>
    <w:rPr>
      <w:sz w:val="28"/>
      <w:szCs w:val="28"/>
    </w:rPr>
  </w:style>
  <w:style w:type="paragraph" w:styleId="5">
    <w:name w:val="heading 6"/>
    <w:basedOn w:val="1"/>
    <w:next w:val="1"/>
    <w:qFormat/>
    <w:uiPriority w:val="0"/>
    <w:pPr>
      <w:spacing w:line="360" w:lineRule="auto"/>
      <w:ind w:left="103"/>
      <w:outlineLvl w:val="5"/>
    </w:pPr>
    <w:rPr>
      <w:rFonts w:eastAsia="Times New Roman" w:cs="Calibri"/>
      <w:b/>
      <w:bCs/>
      <w:color w:val="000000"/>
      <w:kern w:val="0"/>
      <w:sz w:val="26"/>
      <w:szCs w:val="26"/>
      <w:lang w:eastAsia="en-US"/>
    </w:rPr>
  </w:style>
  <w:style w:type="paragraph" w:styleId="6">
    <w:name w:val="heading 7"/>
    <w:basedOn w:val="1"/>
    <w:next w:val="1"/>
    <w:qFormat/>
    <w:uiPriority w:val="0"/>
    <w:pPr>
      <w:spacing w:before="124" w:line="360" w:lineRule="auto"/>
      <w:ind w:left="1580" w:hanging="720"/>
      <w:outlineLvl w:val="6"/>
    </w:pPr>
    <w:rPr>
      <w:rFonts w:eastAsia="Times New Roman" w:cs="Calibri"/>
      <w:b/>
      <w:bCs/>
      <w:color w:val="000000"/>
      <w:kern w:val="0"/>
      <w:sz w:val="24"/>
      <w:szCs w:val="24"/>
      <w:lang w:eastAsia="en-U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footer"/>
    <w:basedOn w:val="1"/>
    <w:qFormat/>
    <w:uiPriority w:val="99"/>
    <w:pPr>
      <w:tabs>
        <w:tab w:val="center" w:pos="4153"/>
        <w:tab w:val="right" w:pos="8306"/>
      </w:tabs>
      <w:snapToGrid w:val="0"/>
      <w:jc w:val="left"/>
    </w:pPr>
    <w:rPr>
      <w:sz w:val="18"/>
      <w:szCs w:val="18"/>
    </w:rPr>
  </w:style>
  <w:style w:type="paragraph" w:styleId="10">
    <w:name w:val="header"/>
    <w:basedOn w:val="1"/>
    <w:qFormat/>
    <w:uiPriority w:val="99"/>
    <w:pPr>
      <w:tabs>
        <w:tab w:val="center" w:pos="4153"/>
        <w:tab w:val="right" w:pos="8306"/>
      </w:tabs>
      <w:snapToGrid w:val="0"/>
    </w:pPr>
    <w:rPr>
      <w:sz w:val="18"/>
      <w:szCs w:val="18"/>
    </w:rPr>
  </w:style>
  <w:style w:type="character" w:styleId="11">
    <w:name w:val="Hyperlink"/>
    <w:basedOn w:val="7"/>
    <w:qFormat/>
    <w:uiPriority w:val="0"/>
    <w:rPr>
      <w:color w:val="0000FF"/>
      <w:u w:val="single"/>
    </w:rPr>
  </w:style>
  <w:style w:type="paragraph" w:styleId="12">
    <w:name w:val="List"/>
    <w:basedOn w:val="1"/>
    <w:qFormat/>
    <w:uiPriority w:val="0"/>
    <w:pPr>
      <w:spacing w:line="360" w:lineRule="auto"/>
      <w:ind w:left="283" w:hanging="283"/>
      <w:contextualSpacing/>
    </w:pPr>
    <w:rPr>
      <w:rFonts w:eastAsia="Calibri" w:cs="Calibri"/>
      <w:color w:val="000000"/>
      <w:kern w:val="0"/>
      <w:sz w:val="24"/>
      <w:szCs w:val="22"/>
      <w:lang w:eastAsia="en-US"/>
    </w:rPr>
  </w:style>
  <w:style w:type="paragraph" w:styleId="13">
    <w:name w:val="List 2"/>
    <w:basedOn w:val="1"/>
    <w:qFormat/>
    <w:uiPriority w:val="0"/>
    <w:pPr>
      <w:widowControl/>
      <w:spacing w:after="200" w:line="276" w:lineRule="auto"/>
      <w:ind w:left="566" w:hanging="283"/>
      <w:contextualSpacing/>
    </w:pPr>
    <w:rPr>
      <w:rFonts w:eastAsia="Calibri" w:cs="Calibri"/>
      <w:color w:val="000000"/>
      <w:kern w:val="0"/>
      <w:sz w:val="24"/>
      <w:szCs w:val="22"/>
      <w:lang w:val="en-IN" w:eastAsia="en-US"/>
    </w:rPr>
  </w:style>
  <w:style w:type="paragraph" w:styleId="14">
    <w:name w:val="toc 1"/>
    <w:basedOn w:val="12"/>
    <w:next w:val="13"/>
    <w:qFormat/>
    <w:uiPriority w:val="0"/>
    <w:pPr>
      <w:widowControl/>
      <w:tabs>
        <w:tab w:val="right" w:leader="dot" w:pos="9498"/>
      </w:tabs>
      <w:ind w:left="360" w:hanging="360"/>
      <w:contextualSpacing w:val="0"/>
    </w:pPr>
    <w:rPr>
      <w:rFonts w:eastAsia="Times New Roman" w:cs="Times New Roman"/>
      <w:b/>
      <w:iCs/>
      <w:sz w:val="28"/>
      <w:szCs w:val="28"/>
    </w:rPr>
  </w:style>
  <w:style w:type="paragraph" w:styleId="15">
    <w:name w:val="List Paragraph"/>
    <w:basedOn w:val="1"/>
    <w:qFormat/>
    <w:uiPriority w:val="0"/>
    <w:pPr>
      <w:spacing w:line="360" w:lineRule="auto"/>
    </w:pPr>
    <w:rPr>
      <w:rFonts w:eastAsia="Calibri" w:cs="Calibri"/>
      <w:color w:val="000000"/>
      <w:kern w:val="0"/>
      <w:sz w:val="24"/>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hyperlink" Target="https://dl.acm.org/servlet/linkout?suffix=e_1_3_2_1_1_1%26dbid=16%26doi=10.1145/2628194.2628211%26key=10.1007/978-1-60327-241-4_13" TargetMode="External"/><Relationship Id="rId8" Type="http://schemas.openxmlformats.org/officeDocument/2006/relationships/image" Target="../NULL"/><Relationship Id="rId7" Type="http://schemas.openxmlformats.org/officeDocument/2006/relationships/hyperlink" Target="http://scholar.google.com/scholar?hl=en%26q=A.+Ben-Hur+and+J.+Weston.+A+user's+guide+to+support+vector+machines.+In+O.+Carugo+and+F.+Eisenhaber+(eds.),+Data+Mining+Techniques+for+the+Life+Sciences,+pp.+223--239.+Springer,+2010." TargetMode="Externa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hyperlink" Target="https://dl.acm.org/doi/10.1109/TPAMI.2007.1031" TargetMode="External"/><Relationship Id="rId22" Type="http://schemas.openxmlformats.org/officeDocument/2006/relationships/hyperlink" Target="http://scholar.google.com/scholar?hl=en%26q=V.+Kolmogorov+and+C.+Rother.+Minimizing+nonsubmodular+functions+with+graph+cuts-a+review.+IEEE+TPAMI,+29(7):+1274--1279,+July+2007.+10.1109/TPAMI.2007.1031+" TargetMode="External"/><Relationship Id="rId21" Type="http://schemas.openxmlformats.org/officeDocument/2006/relationships/hyperlink" Target="https://dl.acm.org/doi/10.5555/1577069.1755843" TargetMode="External"/><Relationship Id="rId20" Type="http://schemas.openxmlformats.org/officeDocument/2006/relationships/hyperlink" Target="http://scholar.google.com/scholar?hl=en%26q=D.+E.+King.+Dlib-ml:+a+machine+learning+toolkit.+JMLR,+10:+1755--1758,+July+2009.+" TargetMode="External"/><Relationship Id="rId2" Type="http://schemas.openxmlformats.org/officeDocument/2006/relationships/settings" Target="settings.xml"/><Relationship Id="rId19" Type="http://schemas.openxmlformats.org/officeDocument/2006/relationships/hyperlink" Target="https://dl.acm.org/doi/10.1007/s10994-009-5108-8" TargetMode="External"/><Relationship Id="rId18" Type="http://schemas.openxmlformats.org/officeDocument/2006/relationships/hyperlink" Target="http://scholar.google.com/scholar?hl=en%26q=T.+Joachims,+T.+Finley,+and+C.-N.+J.+Yu.+Cutting-plane+training+of+structural+SVMs.+Machine+Learning,+77(1):+27--59,+Oct.+2009.+10.1007/s10994-009-5108-8+" TargetMode="External"/><Relationship Id="rId17" Type="http://schemas.openxmlformats.org/officeDocument/2006/relationships/hyperlink" Target="http://scholar.google.com/scholar?hl=en%26q=D.+Hodges.+Is+your+fund+manager+beating+the+index?+MoneySense,+15(7):10,+Dec.+2013/Jan.+2014." TargetMode="External"/><Relationship Id="rId16" Type="http://schemas.openxmlformats.org/officeDocument/2006/relationships/hyperlink" Target="https://dl.acm.org/doi/10.1145/1390156.1390195" TargetMode="External"/><Relationship Id="rId15" Type="http://schemas.openxmlformats.org/officeDocument/2006/relationships/hyperlink" Target="http://scholar.google.com/scholar?hl=en%26q=T.+Finley+and+T.+Joachims.+Training+structural+SVMs+when+exact+inference+is+intractable.+In+Proc.+ICML+2008,+ACM,+pp.+304--311.+ACM.+10.1145/1390156.1390195+" TargetMode="External"/><Relationship Id="rId14" Type="http://schemas.openxmlformats.org/officeDocument/2006/relationships/hyperlink" Target="https://dl.acm.org/doi/10.1016/j.future.2013.10.026" TargetMode="External"/><Relationship Id="rId13" Type="http://schemas.openxmlformats.org/officeDocument/2006/relationships/hyperlink" Target="http://scholar.google.com/scholar?hl=en%26q=A.+Cuzzocrea,+C.+K.-S.+Leung,+and+R.+K.+MacKinnon.+Mining+constrained+frequent+itemsets+from+distributed+uncertain+data.+FGCS,+37:+117--126,+July+2014." TargetMode="External"/><Relationship Id="rId12" Type="http://schemas.openxmlformats.org/officeDocument/2006/relationships/hyperlink" Target="https://dl.acm.org/doi/10.5555/2041341.2041380" TargetMode="External"/><Relationship Id="rId11" Type="http://schemas.openxmlformats.org/officeDocument/2006/relationships/hyperlink" Target="http://scholar.google.com/scholar?hl=en%26q=N.+K.+Chowdhury+and+C.+K.-S.+Leung.+Improved+travel+time+prediction+algorithms+for+intelligent+transportation+systems.+In+Proc.+KES+2011,+Part+II,+pp.+355--365.+" TargetMode="External"/><Relationship Id="rId10" Type="http://schemas.openxmlformats.org/officeDocument/2006/relationships/hyperlink" Target="http://scholar.google.com/scholar?hl=en%26q=Bing+Search+API.+Windows+Azure+Marketplace.+http:/datamarket.azure.com/dataset/bing/search"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811</Words>
  <Characters>4324</Characters>
  <Lines>28</Lines>
  <Paragraphs>7</Paragraphs>
  <TotalTime>14</TotalTime>
  <ScaleCrop>false</ScaleCrop>
  <LinksUpToDate>false</LinksUpToDate>
  <CharactersWithSpaces>5430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2022-10-07T21:27:00Z</dcterms:created>
  <dc:creator>bunty</dc:creator>
  <cp:lastModifiedBy>bunty</cp:lastModifiedBy>
  <dcterms:modified xsi:type="dcterms:W3CDTF">2022-11-14T18:11:50Z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