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57E9E" w14:textId="6B23C464" w:rsidR="0097241E" w:rsidRPr="00950EFD" w:rsidRDefault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b/>
          <w:bCs/>
          <w:sz w:val="24"/>
          <w:szCs w:val="24"/>
        </w:rPr>
        <w:t xml:space="preserve">Question: </w:t>
      </w:r>
      <w:r w:rsidRPr="00950EFD">
        <w:rPr>
          <w:rFonts w:ascii="Calibri" w:hAnsi="Calibri" w:cs="Calibri"/>
          <w:sz w:val="24"/>
          <w:szCs w:val="24"/>
        </w:rPr>
        <w:t>What are the differences between the Swing and AWT implementation? </w:t>
      </w:r>
    </w:p>
    <w:p w14:paraId="686D30A1" w14:textId="4CE6F142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1,Top-Level Containers</w:t>
      </w:r>
      <w:r w:rsidRPr="00950EFD">
        <w:rPr>
          <w:rFonts w:ascii="Calibri" w:hAnsi="Calibri" w:cs="Calibri"/>
          <w:sz w:val="24"/>
          <w:szCs w:val="24"/>
        </w:rPr>
        <w:t>:</w:t>
      </w:r>
    </w:p>
    <w:p w14:paraId="3FEF8CCB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-AWT: + The primary top-level container used in AWT is Frame. It represents a standard window with title, border, and buttons. </w:t>
      </w:r>
    </w:p>
    <w:p w14:paraId="69815288" w14:textId="52C26258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      + AWT top-level containers are heavyweight and depend on the native windowing system.</w:t>
      </w:r>
    </w:p>
    <w:p w14:paraId="21480C84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-Swing: + The primary top-level containers used in AWT are JFrame, JWindow, JDialog abd JApplet Swing top-level containers are lightweight and more flexible. </w:t>
      </w:r>
    </w:p>
    <w:p w14:paraId="62AE84DB" w14:textId="5C2BAAEF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        + They provide pluggable look-and-feel (PLAF) and more control over component rendering.</w:t>
      </w:r>
    </w:p>
    <w:p w14:paraId="0F746E42" w14:textId="4049595A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2,Component Class Names:</w:t>
      </w:r>
    </w:p>
    <w:p w14:paraId="00B68A76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-AWT: Component names are often generic, like Button, TextField, and Checkbox.</w:t>
      </w:r>
    </w:p>
    <w:p w14:paraId="3E23B554" w14:textId="124989D0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-Swing: Swing components have a more descriptive naming convention, like JButton, JTextField, and JCheckBox. This improves code readability and maintainability.</w:t>
      </w:r>
    </w:p>
    <w:p w14:paraId="7AF0225E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3,Event Handling:</w:t>
      </w:r>
    </w:p>
    <w:p w14:paraId="23BDC258" w14:textId="199509CD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-AWT: Relies on a single listener interface (EventListener) for all events. This can lead to cluttered code</w:t>
      </w:r>
      <w:r w:rsidRPr="00950EFD">
        <w:rPr>
          <w:rFonts w:ascii="Calibri" w:hAnsi="Calibri" w:cs="Calibri"/>
          <w:sz w:val="24"/>
          <w:szCs w:val="24"/>
        </w:rPr>
        <w:t>.</w:t>
      </w:r>
    </w:p>
    <w:p w14:paraId="41D56191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-Swing: Uses a more specific event model with dedicated listener interfaces for different events </w:t>
      </w:r>
    </w:p>
    <w:p w14:paraId="320CC8F9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        For example, ActionListener for button clicks, MouseListener for mouse interactions. </w:t>
      </w:r>
    </w:p>
    <w:p w14:paraId="62B459FA" w14:textId="05A5AE08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        =&gt;This improves code organization and clarity.</w:t>
      </w:r>
    </w:p>
    <w:p w14:paraId="3BECBC10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4,Appearance:</w:t>
      </w:r>
    </w:p>
    <w:p w14:paraId="03F78F67" w14:textId="77777777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-AWT: The appearance of AWT components is determined by the native GUI toolkit of the platform they run on.</w:t>
      </w:r>
    </w:p>
    <w:p w14:paraId="33A52C87" w14:textId="401210FE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 xml:space="preserve">      =&gt;This means that AWT applications look different on different operating systems.</w:t>
      </w:r>
    </w:p>
    <w:p w14:paraId="4F7AA381" w14:textId="62AA1800" w:rsidR="00950EFD" w:rsidRPr="00950EFD" w:rsidRDefault="00950EFD" w:rsidP="00950EFD">
      <w:pPr>
        <w:rPr>
          <w:rFonts w:ascii="Calibri" w:hAnsi="Calibri" w:cs="Calibri"/>
          <w:sz w:val="24"/>
          <w:szCs w:val="24"/>
        </w:rPr>
      </w:pPr>
      <w:r w:rsidRPr="00950EFD">
        <w:rPr>
          <w:rFonts w:ascii="Calibri" w:hAnsi="Calibri" w:cs="Calibri"/>
          <w:sz w:val="24"/>
          <w:szCs w:val="24"/>
        </w:rPr>
        <w:t>-Swing: Swing supports pluggable look-and-feel, which means you can change the appearance of your application to mimic different operating systems</w:t>
      </w:r>
    </w:p>
    <w:p w14:paraId="2A7C29A1" w14:textId="77777777" w:rsidR="00950EFD" w:rsidRPr="00950EFD" w:rsidRDefault="00950EFD">
      <w:pPr>
        <w:rPr>
          <w:rFonts w:ascii="Calibri" w:hAnsi="Calibri" w:cs="Calibri"/>
          <w:sz w:val="24"/>
          <w:szCs w:val="24"/>
        </w:rPr>
      </w:pPr>
    </w:p>
    <w:sectPr w:rsidR="00950EFD" w:rsidRPr="00950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FD"/>
    <w:rsid w:val="00621E8B"/>
    <w:rsid w:val="00823924"/>
    <w:rsid w:val="00950EFD"/>
    <w:rsid w:val="0097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3C1F"/>
  <w15:chartTrackingRefBased/>
  <w15:docId w15:val="{6D0715DB-DD96-4242-BD1F-FDCC4F1A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Linh 20235520</dc:creator>
  <cp:keywords/>
  <dc:description/>
  <cp:lastModifiedBy>Nguyen Ngoc Linh 20235520</cp:lastModifiedBy>
  <cp:revision>1</cp:revision>
  <dcterms:created xsi:type="dcterms:W3CDTF">2024-12-18T11:59:00Z</dcterms:created>
  <dcterms:modified xsi:type="dcterms:W3CDTF">2024-12-18T12:03:00Z</dcterms:modified>
</cp:coreProperties>
</file>