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izeunla45eb"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Avance del modelo ML en los entrenamientos.</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Elaboracion de la API REST con la coneccion a la base de datos y modelo ML</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configuración de reats con los colores defionidos</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Crear un sistema predictivo que sea capas de predecir el aumento de posibles casos respiratorios debido  al clima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Kanban y CRISP-DM</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Como evidencias presentamos el repositorio GitHub, el código de la API y la base de datos, los scripts y reportes del modelo ML y los componentes del frontend. Estos permiten comprobar las funcionalidades implementadas y el progreso de cada área. También incluimos las pruebas automatizadas disponibles, la carta Gantt y los diarios de reflexión para respaldar la calidad y el seguimiento del trabajo. La integración completa y el despliegue permanecen pendientes.</w:t>
            </w:r>
          </w:p>
          <w:p w:rsidR="00000000" w:rsidDel="00000000" w:rsidP="00000000" w:rsidRDefault="00000000" w:rsidRPr="00000000" w14:paraId="0000001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5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90"/>
        <w:gridCol w:w="1260"/>
        <w:gridCol w:w="1275"/>
        <w:gridCol w:w="1680"/>
        <w:gridCol w:w="1020"/>
        <w:gridCol w:w="1650"/>
        <w:tblGridChange w:id="0">
          <w:tblGrid>
            <w:gridCol w:w="1335"/>
            <w:gridCol w:w="1080"/>
            <w:gridCol w:w="1290"/>
            <w:gridCol w:w="1260"/>
            <w:gridCol w:w="1275"/>
            <w:gridCol w:w="1680"/>
            <w:gridCol w:w="1020"/>
            <w:gridCol w:w="1650"/>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054.150390625" w:hRule="atLeast"/>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spacing w:after="60" w:before="60" w:line="244.8" w:lineRule="auto"/>
              <w:jc w:val="both"/>
              <w:rPr>
                <w:color w:val="4a86e8"/>
                <w:sz w:val="20"/>
                <w:szCs w:val="20"/>
              </w:rPr>
            </w:pPr>
            <w:r w:rsidDel="00000000" w:rsidR="00000000" w:rsidRPr="00000000">
              <w:rPr>
                <w:color w:val="4a86e8"/>
                <w:sz w:val="20"/>
                <w:szCs w:val="20"/>
                <w:rtl w:val="0"/>
              </w:rPr>
              <w:t xml:space="preserve">Gestión de proyectos y análisis de requerimientos</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spacing w:after="60" w:before="60" w:line="244.8" w:lineRule="auto"/>
              <w:jc w:val="both"/>
              <w:rPr>
                <w:color w:val="4a86e8"/>
                <w:sz w:val="20"/>
                <w:szCs w:val="20"/>
              </w:rPr>
            </w:pPr>
            <w:r w:rsidDel="00000000" w:rsidR="00000000" w:rsidRPr="00000000">
              <w:rPr>
                <w:color w:val="4a86e8"/>
                <w:sz w:val="20"/>
                <w:szCs w:val="20"/>
                <w:rtl w:val="0"/>
              </w:rPr>
              <w:t xml:space="preserve">Definir alcance y organizar el trabajo</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spacing w:after="60" w:before="60" w:line="244.8" w:lineRule="auto"/>
              <w:jc w:val="both"/>
              <w:rPr>
                <w:color w:val="4a86e8"/>
                <w:sz w:val="20"/>
                <w:szCs w:val="20"/>
              </w:rPr>
            </w:pPr>
            <w:r w:rsidDel="00000000" w:rsidR="00000000" w:rsidRPr="00000000">
              <w:rPr>
                <w:color w:val="4a86e8"/>
                <w:sz w:val="20"/>
                <w:szCs w:val="20"/>
                <w:rtl w:val="0"/>
              </w:rPr>
              <w:t xml:space="preserve">Guía Fase 1, GitHub y carta Gantt</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spacing w:after="60" w:before="60" w:line="244.8" w:lineRule="auto"/>
              <w:jc w:val="both"/>
              <w:rPr>
                <w:color w:val="4a86e8"/>
                <w:sz w:val="20"/>
                <w:szCs w:val="20"/>
              </w:rPr>
            </w:pPr>
            <w:r w:rsidDel="00000000" w:rsidR="00000000" w:rsidRPr="00000000">
              <w:rPr>
                <w:color w:val="4a86e8"/>
                <w:sz w:val="20"/>
                <w:szCs w:val="20"/>
                <w:rtl w:val="0"/>
              </w:rPr>
              <w:t xml:space="preserve">Semanas 1 a 3</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spacing w:after="60" w:before="60" w:line="244.8" w:lineRule="auto"/>
              <w:jc w:val="both"/>
              <w:rPr>
                <w:color w:val="4a86e8"/>
                <w:sz w:val="20"/>
                <w:szCs w:val="20"/>
              </w:rPr>
            </w:pPr>
            <w:r w:rsidDel="00000000" w:rsidR="00000000" w:rsidRPr="00000000">
              <w:rPr>
                <w:color w:val="4a86e8"/>
                <w:sz w:val="20"/>
                <w:szCs w:val="20"/>
                <w:rtl w:val="0"/>
              </w:rPr>
              <w:t xml:space="preserve">Equipo completo</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spacing w:after="60" w:before="60" w:line="244.8" w:lineRule="auto"/>
              <w:jc w:val="both"/>
              <w:rPr>
                <w:color w:val="4a86e8"/>
                <w:sz w:val="20"/>
                <w:szCs w:val="20"/>
              </w:rPr>
            </w:pPr>
            <w:r w:rsidDel="00000000" w:rsidR="00000000" w:rsidRPr="00000000">
              <w:rPr>
                <w:color w:val="4a86e8"/>
                <w:sz w:val="20"/>
                <w:szCs w:val="20"/>
                <w:rtl w:val="0"/>
              </w:rPr>
              <w:t xml:space="preserve">La propuesta inicial y la distribución de roles están documentadas. Los diarios reflejan necesidad de mejorar la comunicación.</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spacing w:after="60" w:before="60" w:line="244.8" w:lineRule="auto"/>
              <w:jc w:val="both"/>
              <w:rPr>
                <w:color w:val="4a86e8"/>
                <w:sz w:val="20"/>
                <w:szCs w:val="20"/>
              </w:rPr>
            </w:pPr>
            <w:r w:rsidDel="00000000" w:rsidR="00000000" w:rsidRPr="00000000">
              <w:rPr>
                <w:color w:val="4a86e8"/>
                <w:sz w:val="20"/>
                <w:szCs w:val="20"/>
                <w:rtl w:val="0"/>
              </w:rPr>
              <w:t xml:space="preserve">Completado en definición; monitoreo en curso</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spacing w:after="60" w:before="60" w:line="244.8" w:lineRule="auto"/>
              <w:jc w:val="both"/>
              <w:rPr>
                <w:color w:val="4a86e8"/>
                <w:sz w:val="20"/>
                <w:szCs w:val="20"/>
              </w:rPr>
            </w:pPr>
            <w:r w:rsidDel="00000000" w:rsidR="00000000" w:rsidRPr="00000000">
              <w:rPr>
                <w:color w:val="4a86e8"/>
                <w:sz w:val="20"/>
                <w:szCs w:val="20"/>
                <w:rtl w:val="0"/>
              </w:rPr>
              <w:t xml:space="preserve">Actualizar estados y separar tareas por dependencia. Mantener reuniones de seguimiento.</w:t>
            </w:r>
          </w:p>
        </w:tc>
      </w:tr>
      <w:tr>
        <w:trPr>
          <w:cantSplit w:val="0"/>
          <w:trHeight w:val="1736.990559895833" w:hRule="atLeast"/>
          <w:tblHeader w:val="0"/>
        </w:trPr>
        <w:tc>
          <w:tcPr>
            <w:tcBorders>
              <w:top w:color="d9d9d9" w:space="0" w:sz="5" w:val="single"/>
              <w:left w:color="d9d9d9" w:space="0" w:sz="5" w:val="single"/>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5">
            <w:pPr>
              <w:spacing w:after="60" w:before="60" w:line="244.8" w:lineRule="auto"/>
              <w:jc w:val="both"/>
              <w:rPr>
                <w:color w:val="4a86e8"/>
                <w:sz w:val="20"/>
                <w:szCs w:val="20"/>
              </w:rPr>
            </w:pPr>
            <w:r w:rsidDel="00000000" w:rsidR="00000000" w:rsidRPr="00000000">
              <w:rPr>
                <w:color w:val="4a86e8"/>
                <w:sz w:val="20"/>
                <w:szCs w:val="20"/>
                <w:rtl w:val="0"/>
              </w:rPr>
              <w:t xml:space="preserve">Gestión de la información y desarrollo de soluciones</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6">
            <w:pPr>
              <w:spacing w:after="60" w:before="60" w:line="244.8" w:lineRule="auto"/>
              <w:jc w:val="both"/>
              <w:rPr>
                <w:color w:val="4a86e8"/>
                <w:sz w:val="20"/>
                <w:szCs w:val="20"/>
              </w:rPr>
            </w:pPr>
            <w:r w:rsidDel="00000000" w:rsidR="00000000" w:rsidRPr="00000000">
              <w:rPr>
                <w:color w:val="4a86e8"/>
                <w:sz w:val="20"/>
                <w:szCs w:val="20"/>
                <w:rtl w:val="0"/>
              </w:rPr>
              <w:t xml:space="preserve">Extraer, limpiar y unificar datasets</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7">
            <w:pPr>
              <w:spacing w:after="60" w:before="60" w:line="244.8" w:lineRule="auto"/>
              <w:jc w:val="both"/>
              <w:rPr>
                <w:color w:val="4a86e8"/>
                <w:sz w:val="20"/>
                <w:szCs w:val="20"/>
              </w:rPr>
            </w:pPr>
            <w:r w:rsidDel="00000000" w:rsidR="00000000" w:rsidRPr="00000000">
              <w:rPr>
                <w:color w:val="4a86e8"/>
                <w:sz w:val="20"/>
                <w:szCs w:val="20"/>
                <w:rtl w:val="0"/>
              </w:rPr>
              <w:t xml:space="preserve">Python, pandas, notebooks y fuentes salud/clima</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8">
            <w:pPr>
              <w:spacing w:after="60" w:before="60" w:line="244.8" w:lineRule="auto"/>
              <w:jc w:val="both"/>
              <w:rPr>
                <w:color w:val="4a86e8"/>
                <w:sz w:val="20"/>
                <w:szCs w:val="20"/>
              </w:rPr>
            </w:pPr>
            <w:r w:rsidDel="00000000" w:rsidR="00000000" w:rsidRPr="00000000">
              <w:rPr>
                <w:color w:val="4a86e8"/>
                <w:sz w:val="20"/>
                <w:szCs w:val="20"/>
                <w:rtl w:val="0"/>
              </w:rPr>
              <w:t xml:space="preserve">Semanas 4 a 8</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9">
            <w:pPr>
              <w:spacing w:after="60" w:before="60" w:line="244.8" w:lineRule="auto"/>
              <w:jc w:val="both"/>
              <w:rPr>
                <w:color w:val="4a86e8"/>
                <w:sz w:val="20"/>
                <w:szCs w:val="20"/>
              </w:rPr>
            </w:pPr>
            <w:r w:rsidDel="00000000" w:rsidR="00000000" w:rsidRPr="00000000">
              <w:rPr>
                <w:color w:val="4a86e8"/>
                <w:sz w:val="20"/>
                <w:szCs w:val="20"/>
                <w:rtl w:val="0"/>
              </w:rPr>
              <w:t xml:space="preserve">Ignacio Fernández</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A">
            <w:pPr>
              <w:spacing w:after="60" w:before="60" w:line="244.8" w:lineRule="auto"/>
              <w:jc w:val="both"/>
              <w:rPr>
                <w:color w:val="4a86e8"/>
                <w:sz w:val="20"/>
                <w:szCs w:val="20"/>
              </w:rPr>
            </w:pPr>
            <w:r w:rsidDel="00000000" w:rsidR="00000000" w:rsidRPr="00000000">
              <w:rPr>
                <w:color w:val="4a86e8"/>
                <w:sz w:val="20"/>
                <w:szCs w:val="20"/>
                <w:rtl w:val="0"/>
              </w:rPr>
              <w:t xml:space="preserve">Hay scripts y notebooks. Faltan datos completos en Git y existen rutas locales fijas.</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B">
            <w:pPr>
              <w:spacing w:after="60" w:before="60" w:line="244.8" w:lineRule="auto"/>
              <w:jc w:val="both"/>
              <w:rPr>
                <w:color w:val="4a86e8"/>
                <w:sz w:val="20"/>
                <w:szCs w:val="20"/>
              </w:rPr>
            </w:pPr>
            <w:r w:rsidDel="00000000" w:rsidR="00000000" w:rsidRPr="00000000">
              <w:rPr>
                <w:color w:val="4a86e8"/>
                <w:sz w:val="20"/>
                <w:szCs w:val="20"/>
                <w:rtl w:val="0"/>
              </w:rPr>
              <w:t xml:space="preserve">En curso</w:t>
            </w:r>
          </w:p>
        </w:tc>
        <w:tc>
          <w:tcPr>
            <w:tcBorders>
              <w:top w:color="d9d9d9" w:space="0" w:sz="5" w:val="single"/>
              <w:left w:color="000000" w:space="0" w:sz="0" w:val="nil"/>
              <w:bottom w:color="d9d9d9" w:space="0" w:sz="5" w:val="single"/>
              <w:right w:color="d9d9d9" w:space="0" w:sz="5" w:val="single"/>
            </w:tcBorders>
            <w:shd w:fill="f5f7f9" w:val="clear"/>
            <w:tcMar>
              <w:top w:w="100.0" w:type="dxa"/>
              <w:left w:w="100.0" w:type="dxa"/>
              <w:bottom w:w="100.0" w:type="dxa"/>
              <w:right w:w="100.0" w:type="dxa"/>
            </w:tcMar>
            <w:vAlign w:val="top"/>
          </w:tcPr>
          <w:p w:rsidR="00000000" w:rsidDel="00000000" w:rsidP="00000000" w:rsidRDefault="00000000" w:rsidRPr="00000000" w14:paraId="0000003C">
            <w:pPr>
              <w:spacing w:after="60" w:before="60" w:line="244.8" w:lineRule="auto"/>
              <w:jc w:val="both"/>
              <w:rPr>
                <w:color w:val="4a86e8"/>
                <w:sz w:val="20"/>
                <w:szCs w:val="20"/>
              </w:rPr>
            </w:pPr>
            <w:r w:rsidDel="00000000" w:rsidR="00000000" w:rsidRPr="00000000">
              <w:rPr>
                <w:color w:val="4a86e8"/>
                <w:sz w:val="20"/>
                <w:szCs w:val="20"/>
                <w:rtl w:val="0"/>
              </w:rPr>
              <w:t xml:space="preserve">Revisar rutas, reproducibilidad y granularidad establecimiento y día.</w:t>
            </w:r>
          </w:p>
        </w:tc>
      </w:tr>
      <w:tr>
        <w:trPr>
          <w:cantSplit w:val="0"/>
          <w:trHeight w:val="1736.990559895833" w:hRule="atLeast"/>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spacing w:after="60" w:before="60" w:line="244.8" w:lineRule="auto"/>
              <w:jc w:val="both"/>
              <w:rPr>
                <w:color w:val="4a86e8"/>
                <w:sz w:val="20"/>
                <w:szCs w:val="20"/>
              </w:rPr>
            </w:pPr>
            <w:r w:rsidDel="00000000" w:rsidR="00000000" w:rsidRPr="00000000">
              <w:rPr>
                <w:color w:val="4a86e8"/>
                <w:sz w:val="20"/>
                <w:szCs w:val="20"/>
                <w:rtl w:val="0"/>
              </w:rPr>
              <w:t xml:space="preserve">Gestión de información y desarrollo de sistemas</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60" w:before="60" w:line="244.8" w:lineRule="auto"/>
              <w:jc w:val="both"/>
              <w:rPr>
                <w:color w:val="4a86e8"/>
                <w:sz w:val="20"/>
                <w:szCs w:val="20"/>
              </w:rPr>
            </w:pPr>
            <w:r w:rsidDel="00000000" w:rsidR="00000000" w:rsidRPr="00000000">
              <w:rPr>
                <w:color w:val="4a86e8"/>
                <w:sz w:val="20"/>
                <w:szCs w:val="20"/>
                <w:rtl w:val="0"/>
              </w:rPr>
              <w:t xml:space="preserve">Modelar datos y registrar ingresos</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60" w:before="60" w:line="244.8" w:lineRule="auto"/>
              <w:jc w:val="both"/>
              <w:rPr>
                <w:color w:val="4a86e8"/>
                <w:sz w:val="20"/>
                <w:szCs w:val="20"/>
              </w:rPr>
            </w:pPr>
            <w:r w:rsidDel="00000000" w:rsidR="00000000" w:rsidRPr="00000000">
              <w:rPr>
                <w:color w:val="4a86e8"/>
                <w:sz w:val="20"/>
                <w:szCs w:val="20"/>
                <w:rtl w:val="0"/>
              </w:rPr>
              <w:t xml:space="preserve">PostgreSQL, SQLAlchemy y pgAdmin</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60" w:before="60" w:line="244.8" w:lineRule="auto"/>
              <w:jc w:val="both"/>
              <w:rPr>
                <w:color w:val="4a86e8"/>
                <w:sz w:val="20"/>
                <w:szCs w:val="20"/>
              </w:rPr>
            </w:pPr>
            <w:r w:rsidDel="00000000" w:rsidR="00000000" w:rsidRPr="00000000">
              <w:rPr>
                <w:color w:val="4a86e8"/>
                <w:sz w:val="20"/>
                <w:szCs w:val="20"/>
                <w:rtl w:val="0"/>
              </w:rPr>
              <w:t xml:space="preserve">Dentro de semanas 6 a 13</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spacing w:after="60" w:before="60" w:line="244.8" w:lineRule="auto"/>
              <w:jc w:val="both"/>
              <w:rPr>
                <w:color w:val="4a86e8"/>
                <w:sz w:val="20"/>
                <w:szCs w:val="20"/>
              </w:rPr>
            </w:pPr>
            <w:r w:rsidDel="00000000" w:rsidR="00000000" w:rsidRPr="00000000">
              <w:rPr>
                <w:color w:val="4a86e8"/>
                <w:sz w:val="20"/>
                <w:szCs w:val="20"/>
                <w:rtl w:val="0"/>
              </w:rPr>
              <w:t xml:space="preserve">Matías Meneses</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spacing w:after="60" w:before="60" w:line="244.8" w:lineRule="auto"/>
              <w:jc w:val="both"/>
              <w:rPr>
                <w:color w:val="4a86e8"/>
                <w:sz w:val="20"/>
                <w:szCs w:val="20"/>
              </w:rPr>
            </w:pPr>
            <w:r w:rsidDel="00000000" w:rsidR="00000000" w:rsidRPr="00000000">
              <w:rPr>
                <w:color w:val="4a86e8"/>
                <w:sz w:val="20"/>
                <w:szCs w:val="20"/>
                <w:rtl w:val="0"/>
              </w:rPr>
              <w:t xml:space="preserve">Registro e historial por cinco rangos disponibles. Se conserva compatibilidad con categorías antiguas.</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spacing w:after="60" w:before="60" w:line="244.8" w:lineRule="auto"/>
              <w:jc w:val="both"/>
              <w:rPr>
                <w:color w:val="4a86e8"/>
                <w:sz w:val="20"/>
                <w:szCs w:val="20"/>
              </w:rPr>
            </w:pPr>
            <w:r w:rsidDel="00000000" w:rsidR="00000000" w:rsidRPr="00000000">
              <w:rPr>
                <w:color w:val="4a86e8"/>
                <w:sz w:val="20"/>
                <w:szCs w:val="20"/>
                <w:rtl w:val="0"/>
              </w:rPr>
              <w:t xml:space="preserve">En curso</w:t>
            </w:r>
          </w:p>
        </w:tc>
        <w:tc>
          <w:tcPr>
            <w:tcBorders>
              <w:top w:color="d9d9d9" w:space="0" w:sz="5" w:val="single"/>
              <w:left w:color="000000" w:space="0" w:sz="0" w:val="nil"/>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60" w:before="60" w:line="244.8" w:lineRule="auto"/>
              <w:jc w:val="both"/>
              <w:rPr>
                <w:color w:val="4a86e8"/>
                <w:sz w:val="20"/>
                <w:szCs w:val="20"/>
              </w:rPr>
            </w:pPr>
            <w:r w:rsidDel="00000000" w:rsidR="00000000" w:rsidRPr="00000000">
              <w:rPr>
                <w:color w:val="4a86e8"/>
                <w:sz w:val="20"/>
                <w:szCs w:val="20"/>
                <w:rtl w:val="0"/>
              </w:rPr>
              <w:t xml:space="preserve">Ampliar esquema de forma controlada y verificar tablas locales. Definir duplicados y agregación diaria.</w:t>
            </w:r>
          </w:p>
        </w:tc>
      </w:tr>
    </w:tbl>
    <w:p w:rsidR="00000000" w:rsidDel="00000000" w:rsidP="00000000" w:rsidRDefault="00000000" w:rsidRPr="00000000" w14:paraId="00000045">
      <w:pPr>
        <w:rPr>
          <w:color w:val="595959"/>
          <w:sz w:val="24"/>
          <w:szCs w:val="24"/>
        </w:rPr>
      </w:pPr>
      <w:r w:rsidDel="00000000" w:rsidR="00000000" w:rsidRPr="00000000">
        <w:rPr>
          <w:rtl w:val="0"/>
        </w:rPr>
      </w:r>
    </w:p>
    <w:p w:rsidR="00000000" w:rsidDel="00000000" w:rsidP="00000000" w:rsidRDefault="00000000" w:rsidRPr="00000000" w14:paraId="00000046">
      <w:pPr>
        <w:rPr>
          <w:color w:val="595959"/>
          <w:sz w:val="24"/>
          <w:szCs w:val="24"/>
        </w:rPr>
      </w:pPr>
      <w:r w:rsidDel="00000000" w:rsidR="00000000" w:rsidRPr="00000000">
        <w:rPr>
          <w:rtl w:val="0"/>
        </w:rPr>
      </w:r>
    </w:p>
    <w:p w:rsidR="00000000" w:rsidDel="00000000" w:rsidP="00000000" w:rsidRDefault="00000000" w:rsidRPr="00000000" w14:paraId="00000047">
      <w:pPr>
        <w:rPr>
          <w:color w:val="595959"/>
          <w:sz w:val="24"/>
          <w:szCs w:val="24"/>
        </w:rPr>
      </w:pPr>
      <w:r w:rsidDel="00000000" w:rsidR="00000000" w:rsidRPr="00000000">
        <w:rPr>
          <w:rtl w:val="0"/>
        </w:rPr>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D">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distribución de tareas y el trabajo del semestre anterior facilitaron el avance. Las principales dificultades han sido coordinar los tiempos del equipo y resolver dudas sobre los endpoints, la base de datos y el modelo predictivo. Las hemos abordado mediante estudio, consultas y revisión del código; necesitamos mejorar el seguimiento entre integrantes.</w:t>
            </w:r>
            <w:r w:rsidDel="00000000" w:rsidR="00000000" w:rsidRPr="00000000">
              <w:rPr>
                <w:rtl w:val="0"/>
              </w:rPr>
            </w:r>
          </w:p>
          <w:p w:rsidR="00000000" w:rsidDel="00000000" w:rsidP="00000000" w:rsidRDefault="00000000" w:rsidRPr="00000000" w14:paraId="0000004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comunicación como la distribución de las actividades desde la primera entrega, dio la posibilidad de que no se altera el cronograma de actividades anteriormente definidas.</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el término de los endpoint es una de las tareas que se atraso junto a lo del modelo ml, debido a que unos de estos endpoint consiste en la creación de la alerta por el clima, pero el modelo ML al no estar terminado en su totalidad, impidió el progreso de esta tarea que debería ya haber terminado para la semana 11.</w:t>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ov+TAlOwIqmroRrJ33SduAdzQ==">CgMxLjAyDmgudGl6ZXVubGE0NWViOAByITFWNU5wei1LanJuODdLcUY5emRqbmZQWThkLUtyTVdONQ==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