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  <w:bookmarkStart w:id="0" w:name="_GoBack"/>
      <w:bookmarkEnd w:id="0"/>
    </w:p>
    <w:p w14:paraId="3EBDC3F3" w14:textId="1B8C1CE8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7D77F6" w:rsidRPr="007D77F6">
        <w:rPr>
          <w:b/>
          <w:bCs/>
        </w:rPr>
        <w:t>3152110170</w:t>
      </w:r>
      <w:r w:rsidR="00825A68">
        <w:rPr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24AD49A1" w:rsidR="00C733EA" w:rsidRDefault="008C2739" w:rsidP="00822E34">
            <w:pPr>
              <w:jc w:val="center"/>
            </w:pPr>
            <w:r>
              <w:rPr>
                <w:rFonts w:hint="eastAsia"/>
              </w:rPr>
              <w:t>刘邦辰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21E04182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</w:t>
            </w:r>
            <w:r w:rsidR="008C2739">
              <w:rPr>
                <w:rFonts w:hint="eastAsia"/>
              </w:rPr>
              <w:t>3</w:t>
            </w:r>
            <w:r w:rsidR="00420EE6">
              <w:t>9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37A4291E" w14:textId="77777777" w:rsidR="00CE08AC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9DF2005" w14:textId="0B8DE958" w:rsidR="00C733EA" w:rsidRDefault="000762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小组</w:t>
            </w:r>
            <w:r w:rsidR="00CE08AC">
              <w:rPr>
                <w:rFonts w:ascii="宋体" w:hAnsi="宋体" w:cs="宋体" w:hint="eastAsia"/>
                <w:kern w:val="0"/>
                <w:szCs w:val="21"/>
              </w:rPr>
              <w:t>应用面向对象</w:t>
            </w:r>
            <w:r>
              <w:rPr>
                <w:rFonts w:ascii="宋体" w:hAnsi="宋体" w:cs="宋体" w:hint="eastAsia"/>
                <w:kern w:val="0"/>
                <w:szCs w:val="21"/>
              </w:rPr>
              <w:t>的分析方法和设计方法对</w:t>
            </w:r>
            <w:r w:rsidR="00CE08AC">
              <w:rPr>
                <w:rFonts w:ascii="宋体" w:hAnsi="宋体" w:cs="宋体" w:hint="eastAsia"/>
                <w:kern w:val="0"/>
                <w:szCs w:val="21"/>
              </w:rPr>
              <w:t>教务选课管理系统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进行需求分析与设计。</w:t>
            </w:r>
            <w:r w:rsidR="00583C7A">
              <w:rPr>
                <w:rFonts w:ascii="宋体" w:hAnsi="宋体" w:cs="宋体" w:hint="eastAsia"/>
                <w:kern w:val="0"/>
                <w:szCs w:val="21"/>
              </w:rPr>
              <w:t>开发中，我们采用了U</w:t>
            </w:r>
            <w:r w:rsidR="00583C7A">
              <w:rPr>
                <w:rFonts w:ascii="宋体" w:hAnsi="宋体" w:cs="宋体"/>
                <w:kern w:val="0"/>
                <w:szCs w:val="21"/>
              </w:rPr>
              <w:t>P</w:t>
            </w:r>
            <w:r w:rsidR="00583C7A">
              <w:rPr>
                <w:rFonts w:ascii="宋体" w:hAnsi="宋体" w:cs="宋体" w:hint="eastAsia"/>
                <w:kern w:val="0"/>
                <w:szCs w:val="21"/>
              </w:rPr>
              <w:t>过程模型来组织管理开发工作。</w:t>
            </w:r>
            <w:r w:rsidR="008B792E">
              <w:rPr>
                <w:rFonts w:ascii="宋体" w:hAnsi="宋体" w:cs="宋体" w:hint="eastAsia"/>
                <w:kern w:val="0"/>
                <w:szCs w:val="21"/>
              </w:rPr>
              <w:t>小组成员合作完成了对用例的设计、SSD图和用例图的绘制，并进一步完成了系统的领域模型。</w:t>
            </w:r>
            <w:r w:rsidR="008B4996">
              <w:rPr>
                <w:rFonts w:ascii="宋体" w:hAnsi="宋体" w:cs="宋体" w:hint="eastAsia"/>
                <w:kern w:val="0"/>
                <w:szCs w:val="21"/>
              </w:rPr>
              <w:t>之后，在需求分析的基础上进行设计，完成了对顺序图、通信图、活动图的绘制，并结合前一阶段制品完成了对类的设计。</w:t>
            </w:r>
            <w:r w:rsidR="00924ED7">
              <w:rPr>
                <w:rFonts w:ascii="宋体" w:hAnsi="宋体" w:cs="宋体" w:hint="eastAsia"/>
                <w:kern w:val="0"/>
                <w:szCs w:val="21"/>
              </w:rPr>
              <w:t>此外，还补充了业务规则、术语表等必要的制品。</w:t>
            </w:r>
          </w:p>
          <w:p w14:paraId="7DF35AE9" w14:textId="1F328288" w:rsidR="00822E34" w:rsidRDefault="00822E34" w:rsidP="00420EE6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3CE58D0E" w14:textId="2F1BF1AB" w:rsidR="00ED1C55" w:rsidRDefault="00ED1C55" w:rsidP="00ED1C5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在本次实践中，学习并使用了基于</w:t>
            </w:r>
            <w:r>
              <w:rPr>
                <w:rFonts w:hint="eastAsia"/>
                <w:szCs w:val="21"/>
              </w:rPr>
              <w:t>UP</w:t>
            </w:r>
            <w:r>
              <w:rPr>
                <w:rFonts w:hint="eastAsia"/>
                <w:szCs w:val="21"/>
              </w:rPr>
              <w:t>的敏捷方法，感受到了优秀开发方法带来的益处。</w:t>
            </w:r>
            <w:r w:rsidR="007014F4">
              <w:rPr>
                <w:rFonts w:hint="eastAsia"/>
                <w:szCs w:val="21"/>
              </w:rPr>
              <w:t>同时，也感受到了团队开发的苦难之处。</w:t>
            </w:r>
          </w:p>
          <w:p w14:paraId="0F7E71E0" w14:textId="16293F48" w:rsidR="00ED1C55" w:rsidRDefault="00ED1C55" w:rsidP="00ED1C5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在用例分析中，加深了对用例编写的新的和体会。对系统的需求</w:t>
            </w:r>
            <w:r w:rsidR="00B922EF">
              <w:rPr>
                <w:rFonts w:hint="eastAsia"/>
                <w:szCs w:val="21"/>
              </w:rPr>
              <w:t>结构</w:t>
            </w:r>
            <w:r>
              <w:rPr>
                <w:rFonts w:hint="eastAsia"/>
                <w:szCs w:val="21"/>
              </w:rPr>
              <w:t>有了进一步的认识。</w:t>
            </w:r>
            <w:r w:rsidR="00B922EF">
              <w:rPr>
                <w:rFonts w:hint="eastAsia"/>
                <w:szCs w:val="21"/>
              </w:rPr>
              <w:t>在绘制各类图形制品时，对</w:t>
            </w:r>
            <w:r w:rsidR="00B922EF">
              <w:rPr>
                <w:rFonts w:hint="eastAsia"/>
                <w:szCs w:val="21"/>
              </w:rPr>
              <w:t>UML</w:t>
            </w:r>
            <w:r w:rsidR="00B922EF">
              <w:rPr>
                <w:rFonts w:hint="eastAsia"/>
                <w:szCs w:val="21"/>
              </w:rPr>
              <w:t>的使用和语法更加熟练，并</w:t>
            </w:r>
            <w:r w:rsidR="002C3AF1">
              <w:rPr>
                <w:rFonts w:hint="eastAsia"/>
                <w:szCs w:val="21"/>
              </w:rPr>
              <w:t>明白了系统的需求是如何</w:t>
            </w:r>
            <w:proofErr w:type="gramStart"/>
            <w:r w:rsidR="002C3AF1">
              <w:rPr>
                <w:rFonts w:hint="eastAsia"/>
                <w:szCs w:val="21"/>
              </w:rPr>
              <w:t>一</w:t>
            </w:r>
            <w:proofErr w:type="gramEnd"/>
            <w:r w:rsidR="002C3AF1">
              <w:rPr>
                <w:rFonts w:hint="eastAsia"/>
                <w:szCs w:val="21"/>
              </w:rPr>
              <w:t>步步</w:t>
            </w:r>
            <w:r w:rsidR="0075456A">
              <w:rPr>
                <w:rFonts w:hint="eastAsia"/>
                <w:szCs w:val="21"/>
              </w:rPr>
              <w:t>地</w:t>
            </w:r>
            <w:r w:rsidR="002C3AF1">
              <w:rPr>
                <w:rFonts w:hint="eastAsia"/>
                <w:szCs w:val="21"/>
              </w:rPr>
              <w:t>深入和抽象。</w:t>
            </w:r>
          </w:p>
          <w:p w14:paraId="3F70DC99" w14:textId="64719DA4" w:rsidR="0055425B" w:rsidRDefault="0075456A" w:rsidP="001C28E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在设计阶段，我们结合已经获得的制品和认识以及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原则和</w:t>
            </w:r>
            <w:proofErr w:type="spellStart"/>
            <w:r>
              <w:rPr>
                <w:rFonts w:hint="eastAsia"/>
                <w:szCs w:val="21"/>
              </w:rPr>
              <w:t>GoF</w:t>
            </w:r>
            <w:proofErr w:type="spellEnd"/>
            <w:r>
              <w:rPr>
                <w:rFonts w:hint="eastAsia"/>
                <w:szCs w:val="21"/>
              </w:rPr>
              <w:t>模式进行系统设计，对面向对象的思想有了更进一步的认识。</w:t>
            </w: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71674" w14:textId="77777777" w:rsidR="00B4463E" w:rsidRDefault="00B4463E" w:rsidP="008562BC">
      <w:r>
        <w:separator/>
      </w:r>
    </w:p>
  </w:endnote>
  <w:endnote w:type="continuationSeparator" w:id="0">
    <w:p w14:paraId="597E4F5D" w14:textId="77777777" w:rsidR="00B4463E" w:rsidRDefault="00B4463E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EC2B" w14:textId="77777777" w:rsidR="00B4463E" w:rsidRDefault="00B4463E" w:rsidP="008562BC">
      <w:r>
        <w:separator/>
      </w:r>
    </w:p>
  </w:footnote>
  <w:footnote w:type="continuationSeparator" w:id="0">
    <w:p w14:paraId="6929EF6F" w14:textId="77777777" w:rsidR="00B4463E" w:rsidRDefault="00B4463E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FD3564"/>
    <w:multiLevelType w:val="hybridMultilevel"/>
    <w:tmpl w:val="3DBA9990"/>
    <w:lvl w:ilvl="0" w:tplc="974A6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62EA"/>
    <w:rsid w:val="00172A27"/>
    <w:rsid w:val="001C28EF"/>
    <w:rsid w:val="002400CE"/>
    <w:rsid w:val="002C3AF1"/>
    <w:rsid w:val="00420EE6"/>
    <w:rsid w:val="00495325"/>
    <w:rsid w:val="0055425B"/>
    <w:rsid w:val="00583C7A"/>
    <w:rsid w:val="005E44E3"/>
    <w:rsid w:val="006669E3"/>
    <w:rsid w:val="006F051F"/>
    <w:rsid w:val="007014F4"/>
    <w:rsid w:val="0075456A"/>
    <w:rsid w:val="00770DE3"/>
    <w:rsid w:val="007D77F6"/>
    <w:rsid w:val="00822E34"/>
    <w:rsid w:val="00825A68"/>
    <w:rsid w:val="008562BC"/>
    <w:rsid w:val="008A64E9"/>
    <w:rsid w:val="008B4996"/>
    <w:rsid w:val="008B792E"/>
    <w:rsid w:val="008C2739"/>
    <w:rsid w:val="00924ED7"/>
    <w:rsid w:val="00993289"/>
    <w:rsid w:val="009D152B"/>
    <w:rsid w:val="00B4463E"/>
    <w:rsid w:val="00B922EF"/>
    <w:rsid w:val="00C07349"/>
    <w:rsid w:val="00C733EA"/>
    <w:rsid w:val="00CE08AC"/>
    <w:rsid w:val="00CF1DC8"/>
    <w:rsid w:val="00D6156B"/>
    <w:rsid w:val="00ED1C55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刘邦辰</cp:lastModifiedBy>
  <cp:revision>24</cp:revision>
  <dcterms:created xsi:type="dcterms:W3CDTF">2014-05-26T02:38:00Z</dcterms:created>
  <dcterms:modified xsi:type="dcterms:W3CDTF">2020-12-24T14:47:00Z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