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1F2EB">
      <w:pPr>
        <w:pStyle w:val="2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40" w:lineRule="auto"/>
        <w:ind w:left="0" w:right="0"/>
        <w:jc w:val="center"/>
        <w:rPr>
          <w:rFonts w:hint="default" w:ascii="Times New Roman" w:hAnsi="Times New Roman" w:eastAsia="sans-serif" w:cs="Times New Roman"/>
          <w:color w:val="1B1C1D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B1C1D"/>
          <w:sz w:val="28"/>
          <w:szCs w:val="28"/>
        </w:rPr>
        <w:t>论文标题：基于分层强化学习的FMCW雷达抗干扰策略优化</w:t>
      </w:r>
    </w:p>
    <w:p w14:paraId="1DB894E8">
      <w:pPr>
        <w:pStyle w:val="3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40" w:lineRule="auto"/>
        <w:ind w:left="0" w:right="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</w:rPr>
        <w:t>一、 绪论</w:t>
      </w:r>
    </w:p>
    <w:p w14:paraId="13F6F2BC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right="0"/>
        <w:rPr>
          <w:rFonts w:hint="default" w:ascii="Times New Roman" w:hAnsi="Times New Roman" w:eastAsia="sans-serif" w:cs="Times New Roman"/>
          <w:b/>
          <w:bCs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</w:rPr>
        <w:t>1.1 研究背景</w:t>
      </w:r>
    </w:p>
    <w:p w14:paraId="176BBA95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firstLine="0" w:firstLineChars="0"/>
        <w:rPr>
          <w:rFonts w:hint="default" w:ascii="Times New Roman" w:hAnsi="Times New Roman" w:eastAsia="宋体" w:cs="Times New Roman"/>
          <w:b/>
          <w:bCs/>
          <w:color w:val="1B1C1D"/>
          <w:sz w:val="22"/>
          <w:szCs w:val="22"/>
          <w:lang w:eastAsia="zh-CN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B1C1D"/>
          <w:sz w:val="22"/>
          <w:szCs w:val="22"/>
        </w:rPr>
        <w:t>FMCW雷达的关键作用和干扰难题</w:t>
      </w:r>
      <w:r>
        <w:rPr>
          <w:rFonts w:hint="default" w:ascii="Times New Roman" w:hAnsi="Times New Roman" w:eastAsia="宋体" w:cs="Times New Roman"/>
          <w:b w:val="0"/>
          <w:bCs w:val="0"/>
          <w:color w:val="1B1C1D"/>
          <w:sz w:val="22"/>
          <w:szCs w:val="22"/>
          <w:lang w:eastAsia="zh-CN"/>
        </w:rPr>
        <w:t>：</w:t>
      </w:r>
    </w:p>
    <w:p w14:paraId="380F9BD1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720" w:firstLine="0" w:firstLineChars="0"/>
        <w:rPr>
          <w:rFonts w:hint="default" w:ascii="Times New Roman" w:hAnsi="Times New Roman" w:eastAsia="sans-serif" w:cs="Times New Roman"/>
          <w:color w:val="1B1C1D"/>
          <w:sz w:val="22"/>
          <w:szCs w:val="22"/>
        </w:rPr>
      </w:pPr>
      <w:r>
        <w:rPr>
          <w:rFonts w:hint="default" w:ascii="Times New Roman" w:hAnsi="Times New Roman" w:eastAsia="sans-serif" w:cs="Times New Roman"/>
          <w:color w:val="1B1C1D"/>
          <w:sz w:val="22"/>
          <w:szCs w:val="22"/>
        </w:rPr>
        <w:t>阐述FMCW雷达在ADAS/AD中的核心地位，明确相干干扰的严峻性。界定现有方案在抑制相干干扰或部署依赖性方面的局限。</w:t>
      </w:r>
    </w:p>
    <w:p w14:paraId="1BE7F2EE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right="0"/>
        <w:rPr>
          <w:rFonts w:hint="default" w:ascii="Times New Roman" w:hAnsi="Times New Roman" w:eastAsia="宋体" w:cs="Times New Roman"/>
          <w:b/>
          <w:bCs/>
          <w:color w:val="1B1C1D"/>
          <w:lang w:val="en-US" w:eastAsia="zh-CN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</w:rPr>
        <w:t xml:space="preserve">1.2 </w:t>
      </w:r>
      <w:r>
        <w:rPr>
          <w:rFonts w:hint="default" w:ascii="Times New Roman" w:hAnsi="Times New Roman" w:eastAsia="宋体" w:cs="Times New Roman"/>
          <w:b/>
          <w:bCs/>
          <w:color w:val="1B1C1D"/>
          <w:lang w:val="en-US" w:eastAsia="zh-CN"/>
        </w:rPr>
        <w:t>国内外研究现状</w:t>
      </w:r>
    </w:p>
    <w:p w14:paraId="44A03AD5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firstLine="0" w:firstLineChars="0"/>
        <w:rPr>
          <w:rFonts w:hint="default" w:ascii="Times New Roman" w:hAnsi="Times New Roman" w:eastAsia="sans-serif" w:cs="Times New Roman"/>
          <w:b w:val="0"/>
          <w:bCs w:val="0"/>
          <w:color w:val="1B1C1D"/>
          <w:sz w:val="22"/>
          <w:szCs w:val="22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B1C1D"/>
          <w:sz w:val="22"/>
          <w:szCs w:val="22"/>
        </w:rPr>
        <w:t>综述认知雷达中DRL在时域/频域资源分配的现状。对标现有非合作策略的不足，突出本研究在非合作时域优化和LLM认知增强方面的独特性。</w:t>
      </w:r>
    </w:p>
    <w:p w14:paraId="6D99FE68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right="0"/>
        <w:rPr>
          <w:rFonts w:hint="default" w:ascii="Times New Roman" w:hAnsi="Times New Roman" w:eastAsia="宋体" w:cs="Times New Roman"/>
          <w:b/>
          <w:bCs/>
          <w:color w:val="1B1C1D"/>
          <w:highlight w:val="none"/>
          <w:lang w:eastAsia="zh-CN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highlight w:val="none"/>
        </w:rPr>
        <w:t>1.3 本论文的主要内容及结构安排</w:t>
      </w:r>
    </w:p>
    <w:p w14:paraId="78364302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firstLine="0" w:firstLineChars="0"/>
        <w:rPr>
          <w:rFonts w:hint="default" w:ascii="Times New Roman" w:hAnsi="Times New Roman" w:eastAsia="sans-serif" w:cs="Times New Roman"/>
          <w:b w:val="0"/>
          <w:bCs w:val="0"/>
          <w:color w:val="1B1C1D"/>
          <w:sz w:val="22"/>
          <w:szCs w:val="22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B1C1D"/>
          <w:sz w:val="22"/>
          <w:szCs w:val="22"/>
        </w:rPr>
        <w:t>总结本文提出的两个核心创新点及其协同关系，明确量化预期达到的性能提升指标。介绍后续章节安排。</w:t>
      </w:r>
    </w:p>
    <w:p w14:paraId="5410DF03">
      <w:pPr>
        <w:pStyle w:val="3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40" w:lineRule="auto"/>
        <w:ind w:left="0" w:right="0"/>
        <w:rPr>
          <w:rFonts w:hint="default" w:ascii="Times New Roman" w:hAnsi="Times New Roman" w:eastAsia="宋体" w:cs="Times New Roman"/>
          <w:color w:val="1B1C1D"/>
          <w:lang w:val="en-US" w:eastAsia="zh-CN"/>
        </w:rPr>
      </w:pPr>
      <w:r>
        <w:rPr>
          <w:rFonts w:hint="default" w:ascii="Times New Roman" w:hAnsi="Times New Roman" w:eastAsia="sans-serif" w:cs="Times New Roman"/>
          <w:color w:val="1B1C1D"/>
        </w:rPr>
        <w:t xml:space="preserve">二、 </w:t>
      </w:r>
      <w:r>
        <w:rPr>
          <w:rFonts w:hint="default" w:ascii="Times New Roman" w:hAnsi="Times New Roman" w:eastAsia="sans-serif" w:cs="Times New Roman"/>
          <w:color w:val="auto"/>
        </w:rPr>
        <w:t>雷达抗干扰分层</w:t>
      </w:r>
      <w:r>
        <w:rPr>
          <w:rFonts w:hint="default" w:ascii="Times New Roman" w:hAnsi="Times New Roman" w:cs="Times New Roman"/>
          <w:color w:val="auto"/>
          <w:lang w:val="en-US" w:eastAsia="zh-CN"/>
        </w:rPr>
        <w:t>决策</w:t>
      </w:r>
      <w:r>
        <w:rPr>
          <w:rFonts w:hint="default" w:ascii="Times New Roman" w:hAnsi="Times New Roman" w:eastAsia="sans-serif" w:cs="Times New Roman"/>
          <w:color w:val="auto"/>
        </w:rPr>
        <w:t>系统架构</w:t>
      </w:r>
      <w:r>
        <w:rPr>
          <w:rFonts w:hint="default" w:ascii="Times New Roman" w:hAnsi="Times New Roman" w:cs="Times New Roman"/>
          <w:color w:val="auto"/>
          <w:lang w:val="en-US" w:eastAsia="zh-CN"/>
        </w:rPr>
        <w:t>设计</w:t>
      </w:r>
    </w:p>
    <w:p w14:paraId="14A14AAE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right="0"/>
        <w:rPr>
          <w:rFonts w:hint="default" w:ascii="Times New Roman" w:hAnsi="Times New Roman" w:eastAsia="sans-serif" w:cs="Times New Roman"/>
          <w:b/>
          <w:bCs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</w:rPr>
        <w:t>2.1 FMCW雷达</w:t>
      </w:r>
      <w:r>
        <w:rPr>
          <w:rFonts w:hint="default" w:ascii="Times New Roman" w:hAnsi="Times New Roman" w:eastAsia="宋体" w:cs="Times New Roman"/>
          <w:b/>
          <w:bCs/>
          <w:color w:val="1B1C1D"/>
          <w:lang w:val="en-US" w:eastAsia="zh-CN"/>
        </w:rPr>
        <w:t>基础</w:t>
      </w:r>
    </w:p>
    <w:p w14:paraId="27CDEC40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firstLine="0" w:firstLineChars="0"/>
        <w:rPr>
          <w:rFonts w:hint="default" w:ascii="Times New Roman" w:hAnsi="Times New Roman" w:eastAsia="sans-serif" w:cs="Times New Roman"/>
          <w:b w:val="0"/>
          <w:bCs w:val="0"/>
          <w:color w:val="1B1C1D"/>
          <w:sz w:val="22"/>
          <w:szCs w:val="22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B1C1D"/>
          <w:sz w:val="22"/>
          <w:szCs w:val="22"/>
        </w:rPr>
        <w:t>介绍FMCW雷达信号模型、解调过程。从物理层面解释发射时延调整实现干扰避免的原理，提供时域策略的理论依据。</w:t>
      </w:r>
    </w:p>
    <w:p w14:paraId="2363CB3C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highlight w:val="none"/>
          <w:lang w:val="en-US" w:eastAsia="zh-CN"/>
        </w:rPr>
        <w:t>2.1.1 FMCW雷达信号（抗干扰）模型</w:t>
      </w:r>
    </w:p>
    <w:p w14:paraId="4D22CE52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lang w:val="en-US" w:eastAsia="zh-CN"/>
        </w:rPr>
        <w:t>2.1.1.1基本参数：</w:t>
      </w:r>
    </w:p>
    <w:tbl>
      <w:tblPr>
        <w:tblStyle w:val="6"/>
        <w:tblW w:w="775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2EE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8"/>
        <w:gridCol w:w="780"/>
        <w:gridCol w:w="2867"/>
        <w:gridCol w:w="2572"/>
      </w:tblGrid>
      <w:tr w14:paraId="44856D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2EE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538" w:type="dxa"/>
            <w:tcBorders>
              <w:bottom w:val="nil"/>
            </w:tcBorders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center"/>
          </w:tcPr>
          <w:p w14:paraId="785E8B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center"/>
          </w:tcPr>
          <w:p w14:paraId="404932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符号</w:t>
            </w:r>
          </w:p>
        </w:tc>
        <w:tc>
          <w:tcPr>
            <w:tcW w:w="2867" w:type="dxa"/>
            <w:tcBorders>
              <w:bottom w:val="nil"/>
            </w:tcBorders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center"/>
          </w:tcPr>
          <w:p w14:paraId="5E7EA1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取值</w:t>
            </w:r>
          </w:p>
        </w:tc>
        <w:tc>
          <w:tcPr>
            <w:tcW w:w="2572" w:type="dxa"/>
            <w:tcBorders>
              <w:bottom w:val="nil"/>
            </w:tcBorders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center"/>
          </w:tcPr>
          <w:p w14:paraId="763BD2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定义</w:t>
            </w:r>
          </w:p>
        </w:tc>
      </w:tr>
      <w:tr w14:paraId="394143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2EE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38" w:type="dxa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031BF9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中心频率</w:t>
            </w:r>
          </w:p>
        </w:tc>
        <w:tc>
          <w:tcPr>
            <w:tcW w:w="0" w:type="auto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0FBBBD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caps w:val="0"/>
                <w:color w:val="1F0909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f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caps w:val="0"/>
                <w:color w:val="1F0909"/>
                <w:spacing w:val="0"/>
                <w:kern w:val="0"/>
                <w:sz w:val="21"/>
                <w:szCs w:val="21"/>
                <w:vertAlign w:val="subscript"/>
                <w:lang w:val="en-US" w:eastAsia="zh-CN" w:bidi="ar"/>
              </w:rPr>
              <w:t>c</w:t>
            </w:r>
          </w:p>
        </w:tc>
        <w:tc>
          <w:tcPr>
            <w:tcW w:w="2867" w:type="dxa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213BD9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76.25 / 76.50 / 77.25 GHz</w:t>
            </w:r>
          </w:p>
        </w:tc>
        <w:tc>
          <w:tcPr>
            <w:tcW w:w="2572" w:type="dxa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7085F8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可调频域状态</w:t>
            </w:r>
          </w:p>
        </w:tc>
      </w:tr>
      <w:tr w14:paraId="225B2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2EE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38" w:type="dxa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3C7765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调频斜率</w:t>
            </w:r>
          </w:p>
        </w:tc>
        <w:tc>
          <w:tcPr>
            <w:tcW w:w="0" w:type="auto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51C8FE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caps w:val="0"/>
                <w:color w:val="1F0909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K</w:t>
            </w:r>
          </w:p>
        </w:tc>
        <w:tc>
          <w:tcPr>
            <w:tcW w:w="2867" w:type="dxa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481864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10 MHz/μs</w:t>
            </w:r>
          </w:p>
        </w:tc>
        <w:tc>
          <w:tcPr>
            <w:tcW w:w="2572" w:type="dxa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026370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线性调频速率</w:t>
            </w:r>
          </w:p>
        </w:tc>
      </w:tr>
      <w:tr w14:paraId="2A4348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2EE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38" w:type="dxa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6EBE6C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扫频时长</w:t>
            </w:r>
          </w:p>
        </w:tc>
        <w:tc>
          <w:tcPr>
            <w:tcW w:w="0" w:type="auto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66FB1E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caps w:val="0"/>
                <w:color w:val="1F0909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caps w:val="0"/>
                <w:color w:val="1F0909"/>
                <w:spacing w:val="0"/>
                <w:kern w:val="0"/>
                <w:sz w:val="21"/>
                <w:szCs w:val="21"/>
                <w:vertAlign w:val="subscript"/>
                <w:lang w:val="en-US" w:eastAsia="zh-CN" w:bidi="ar"/>
              </w:rPr>
              <w:t>sw</w:t>
            </w:r>
          </w:p>
        </w:tc>
        <w:tc>
          <w:tcPr>
            <w:tcW w:w="2867" w:type="dxa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16D3EA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50 μs</w:t>
            </w:r>
          </w:p>
        </w:tc>
        <w:tc>
          <w:tcPr>
            <w:tcW w:w="2572" w:type="dxa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76C288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单个chirp持续时间</w:t>
            </w:r>
          </w:p>
        </w:tc>
      </w:tr>
      <w:tr w14:paraId="4F57F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2EE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38" w:type="dxa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1BB958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脉冲重复周期</w:t>
            </w:r>
          </w:p>
        </w:tc>
        <w:tc>
          <w:tcPr>
            <w:tcW w:w="0" w:type="auto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501085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caps w:val="0"/>
                <w:color w:val="1F0909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PRI</w:t>
            </w:r>
          </w:p>
        </w:tc>
        <w:tc>
          <w:tcPr>
            <w:tcW w:w="2867" w:type="dxa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143138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60 μs</w:t>
            </w:r>
          </w:p>
        </w:tc>
        <w:tc>
          <w:tcPr>
            <w:tcW w:w="2572" w:type="dxa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609859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chirp重复间隔</w:t>
            </w:r>
          </w:p>
        </w:tc>
      </w:tr>
      <w:tr w14:paraId="105CA6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2EE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38" w:type="dxa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2153AD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每帧 chirp 数</w:t>
            </w:r>
          </w:p>
        </w:tc>
        <w:tc>
          <w:tcPr>
            <w:tcW w:w="0" w:type="auto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3469ED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caps w:val="0"/>
                <w:color w:val="1F0909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L</w:t>
            </w:r>
          </w:p>
        </w:tc>
        <w:tc>
          <w:tcPr>
            <w:tcW w:w="2867" w:type="dxa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0AE5AD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128</w:t>
            </w:r>
          </w:p>
        </w:tc>
        <w:tc>
          <w:tcPr>
            <w:tcW w:w="2572" w:type="dxa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67CE4D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用于多普勒处理</w:t>
            </w:r>
          </w:p>
        </w:tc>
      </w:tr>
      <w:tr w14:paraId="01AF73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38" w:type="dxa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40D0F4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采样频率</w:t>
            </w:r>
          </w:p>
        </w:tc>
        <w:tc>
          <w:tcPr>
            <w:tcW w:w="0" w:type="auto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3CF57D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caps w:val="0"/>
                <w:color w:val="1F0909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f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caps w:val="0"/>
                <w:color w:val="1F0909"/>
                <w:spacing w:val="0"/>
                <w:kern w:val="0"/>
                <w:sz w:val="21"/>
                <w:szCs w:val="21"/>
                <w:vertAlign w:val="subscript"/>
                <w:lang w:val="en-US" w:eastAsia="zh-CN" w:bidi="ar"/>
              </w:rPr>
              <w:t>s</w:t>
            </w:r>
          </w:p>
        </w:tc>
        <w:tc>
          <w:tcPr>
            <w:tcW w:w="2867" w:type="dxa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38DDD3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20 MHz</w:t>
            </w:r>
          </w:p>
        </w:tc>
        <w:tc>
          <w:tcPr>
            <w:tcW w:w="2572" w:type="dxa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78000A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ADC采样率</w:t>
            </w:r>
          </w:p>
        </w:tc>
      </w:tr>
      <w:tr w14:paraId="08826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2EE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538" w:type="dxa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3C4D0A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最大探测距离</w:t>
            </w:r>
          </w:p>
        </w:tc>
        <w:tc>
          <w:tcPr>
            <w:tcW w:w="0" w:type="auto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6B9F5B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caps w:val="0"/>
                <w:color w:val="1F0909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d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caps w:val="0"/>
                <w:color w:val="1F0909"/>
                <w:spacing w:val="0"/>
                <w:kern w:val="0"/>
                <w:sz w:val="21"/>
                <w:szCs w:val="21"/>
                <w:vertAlign w:val="subscript"/>
                <w:lang w:val="en-US" w:eastAsia="zh-CN" w:bidi="ar"/>
              </w:rPr>
              <w:t>max</w:t>
            </w:r>
          </w:p>
        </w:tc>
        <w:tc>
          <w:tcPr>
            <w:tcW w:w="2867" w:type="dxa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0CC53E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120 m</w:t>
            </w:r>
          </w:p>
        </w:tc>
        <w:tc>
          <w:tcPr>
            <w:tcW w:w="2572" w:type="dxa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1423E7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决定通带宽度</w:t>
            </w:r>
          </w:p>
        </w:tc>
      </w:tr>
      <w:tr w14:paraId="60E05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2EE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8" w:hRule="atLeast"/>
          <w:jc w:val="center"/>
        </w:trPr>
        <w:tc>
          <w:tcPr>
            <w:tcW w:w="1538" w:type="dxa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545FF3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发射时间延迟</w:t>
            </w:r>
          </w:p>
        </w:tc>
        <w:tc>
          <w:tcPr>
            <w:tcW w:w="0" w:type="auto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37F913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caps w:val="0"/>
                <w:color w:val="1F0909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t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caps w:val="0"/>
                <w:color w:val="1F0909"/>
                <w:spacing w:val="0"/>
                <w:kern w:val="0"/>
                <w:sz w:val="21"/>
                <w:szCs w:val="21"/>
                <w:vertAlign w:val="subscript"/>
                <w:lang w:val="en-US" w:eastAsia="zh-CN" w:bidi="ar"/>
              </w:rPr>
              <w:t>d</w:t>
            </w:r>
          </w:p>
        </w:tc>
        <w:tc>
          <w:tcPr>
            <w:tcW w:w="2867" w:type="dxa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3CC0BB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0 /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τ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caps w:val="0"/>
                <w:color w:val="1F0909"/>
                <w:spacing w:val="0"/>
                <w:kern w:val="0"/>
                <w:sz w:val="21"/>
                <w:szCs w:val="21"/>
                <w:vertAlign w:val="subscript"/>
                <w:lang w:val="en-US" w:eastAsia="zh-CN" w:bidi="ar"/>
              </w:rPr>
              <w:t>max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 /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2τ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caps w:val="0"/>
                <w:color w:val="1F0909"/>
                <w:spacing w:val="0"/>
                <w:kern w:val="0"/>
                <w:sz w:val="21"/>
                <w:szCs w:val="21"/>
                <w:vertAlign w:val="subscript"/>
                <w:lang w:val="en-US" w:eastAsia="zh-CN" w:bidi="ar"/>
              </w:rPr>
              <w:t>max</w:t>
            </w:r>
          </w:p>
        </w:tc>
        <w:tc>
          <w:tcPr>
            <w:tcW w:w="2572" w:type="dxa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2AE92C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可调时域状态</w:t>
            </w:r>
          </w:p>
        </w:tc>
      </w:tr>
    </w:tbl>
    <w:p w14:paraId="4D3C986E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宋体" w:cs="Times New Roman"/>
          <w:color w:val="1B1C1D"/>
          <w:sz w:val="21"/>
          <w:szCs w:val="21"/>
          <w:lang w:val="en-US" w:eastAsia="zh-CN"/>
        </w:rPr>
      </w:pPr>
    </w:p>
    <w:p w14:paraId="062E8BA4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1F0909"/>
          <w:spacing w:val="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最大时延：</w:t>
      </w:r>
      <w:r>
        <w:rPr>
          <w:rFonts w:hint="default" w:ascii="Times New Roman" w:hAnsi="Times New Roman" w:eastAsia="Times New Roman" w:cs="Times New Roman"/>
          <w:b/>
          <w:bCs/>
          <w:i/>
          <w:iCs/>
          <w:caps w:val="0"/>
          <w:color w:val="1F0909"/>
          <w:spacing w:val="0"/>
          <w:kern w:val="0"/>
          <w:sz w:val="22"/>
          <w:szCs w:val="22"/>
          <w:lang w:val="en-US" w:eastAsia="zh-CN" w:bidi="ar"/>
        </w:rPr>
        <w:t>τ</w:t>
      </w:r>
      <w:r>
        <w:rPr>
          <w:rFonts w:hint="default" w:ascii="Times New Roman" w:hAnsi="Times New Roman" w:eastAsia="Times New Roman" w:cs="Times New Roman"/>
          <w:b/>
          <w:bCs/>
          <w:i/>
          <w:iCs/>
          <w:caps w:val="0"/>
          <w:color w:val="1F0909"/>
          <w:spacing w:val="0"/>
          <w:kern w:val="0"/>
          <w:sz w:val="22"/>
          <w:szCs w:val="22"/>
          <w:vertAlign w:val="subscript"/>
          <w:lang w:val="en-US" w:eastAsia="zh-CN" w:bidi="ar"/>
        </w:rPr>
        <w:t>max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1F0909"/>
          <w:spacing w:val="0"/>
          <w:kern w:val="0"/>
          <w:sz w:val="22"/>
          <w:szCs w:val="22"/>
          <w:vertAlign w:val="baseline"/>
          <w:lang w:val="en-US" w:eastAsia="zh-CN" w:bidi="ar"/>
        </w:rPr>
        <w:t xml:space="preserve"> = 2 * </w:t>
      </w:r>
      <w:r>
        <w:rPr>
          <w:rFonts w:hint="default" w:ascii="Times New Roman" w:hAnsi="Times New Roman" w:eastAsia="Times New Roman" w:cs="Times New Roman"/>
          <w:b/>
          <w:bCs/>
          <w:i/>
          <w:iCs/>
          <w:caps w:val="0"/>
          <w:color w:val="1F0909"/>
          <w:spacing w:val="0"/>
          <w:kern w:val="0"/>
          <w:sz w:val="22"/>
          <w:szCs w:val="22"/>
          <w:lang w:val="en-US" w:eastAsia="zh-CN" w:bidi="ar"/>
        </w:rPr>
        <w:t>d</w:t>
      </w:r>
      <w:r>
        <w:rPr>
          <w:rFonts w:hint="default" w:ascii="Times New Roman" w:hAnsi="Times New Roman" w:eastAsia="Times New Roman" w:cs="Times New Roman"/>
          <w:b/>
          <w:bCs/>
          <w:i/>
          <w:iCs/>
          <w:caps w:val="0"/>
          <w:color w:val="1F0909"/>
          <w:spacing w:val="0"/>
          <w:kern w:val="0"/>
          <w:sz w:val="22"/>
          <w:szCs w:val="22"/>
          <w:vertAlign w:val="subscript"/>
          <w:lang w:val="en-US" w:eastAsia="zh-CN" w:bidi="ar"/>
        </w:rPr>
        <w:t>max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1F0909"/>
          <w:spacing w:val="0"/>
          <w:kern w:val="0"/>
          <w:sz w:val="22"/>
          <w:szCs w:val="22"/>
          <w:vertAlign w:val="subscript"/>
          <w:lang w:val="en-US" w:eastAsia="zh-CN" w:bidi="ar"/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1F0909"/>
          <w:spacing w:val="0"/>
          <w:kern w:val="0"/>
          <w:sz w:val="22"/>
          <w:szCs w:val="22"/>
          <w:vertAlign w:val="baseline"/>
          <w:lang w:val="en-US" w:eastAsia="zh-CN" w:bidi="ar"/>
        </w:rPr>
        <w:t>/  c = 0.8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1F0909"/>
          <w:spacing w:val="0"/>
          <w:kern w:val="0"/>
          <w:sz w:val="22"/>
          <w:szCs w:val="22"/>
          <w:lang w:val="en-US" w:eastAsia="zh-CN" w:bidi="ar"/>
        </w:rPr>
        <w:t>μs</w:t>
      </w:r>
    </w:p>
    <w:p w14:paraId="16003975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1F0909"/>
          <w:spacing w:val="0"/>
          <w:kern w:val="0"/>
          <w:sz w:val="22"/>
          <w:szCs w:val="22"/>
          <w:vertAlign w:val="baseline"/>
          <w:lang w:val="en-US" w:eastAsia="zh-CN" w:bidi="ar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1F0909"/>
          <w:spacing w:val="0"/>
          <w:kern w:val="0"/>
          <w:sz w:val="22"/>
          <w:szCs w:val="22"/>
          <w:lang w:val="en-US" w:eastAsia="zh-CN" w:bidi="ar"/>
        </w:rPr>
        <w:t>最大拍频：</w:t>
      </w:r>
      <w:r>
        <w:rPr>
          <w:rFonts w:hint="default" w:ascii="Times New Roman" w:hAnsi="Times New Roman" w:eastAsia="Times New Roman" w:cs="Times New Roman"/>
          <w:b/>
          <w:bCs/>
          <w:i/>
          <w:iCs/>
          <w:caps w:val="0"/>
          <w:color w:val="1F0909"/>
          <w:spacing w:val="0"/>
          <w:kern w:val="0"/>
          <w:sz w:val="22"/>
          <w:szCs w:val="22"/>
          <w:lang w:val="en-US" w:eastAsia="zh-CN" w:bidi="ar"/>
        </w:rPr>
        <w:t>f</w:t>
      </w:r>
      <w:r>
        <w:rPr>
          <w:rFonts w:hint="default" w:ascii="Times New Roman" w:hAnsi="Times New Roman" w:eastAsia="Times New Roman" w:cs="Times New Roman"/>
          <w:b/>
          <w:bCs/>
          <w:i/>
          <w:iCs/>
          <w:caps w:val="0"/>
          <w:color w:val="1F0909"/>
          <w:spacing w:val="0"/>
          <w:kern w:val="0"/>
          <w:sz w:val="22"/>
          <w:szCs w:val="22"/>
          <w:vertAlign w:val="subscript"/>
          <w:lang w:val="en-US" w:eastAsia="zh-CN" w:bidi="ar"/>
        </w:rPr>
        <w:t>bmax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1F0909"/>
          <w:spacing w:val="0"/>
          <w:kern w:val="0"/>
          <w:sz w:val="22"/>
          <w:szCs w:val="22"/>
          <w:lang w:val="en-US" w:eastAsia="zh-CN" w:bidi="ar"/>
        </w:rPr>
        <w:t xml:space="preserve"> =</w:t>
      </w:r>
      <w:r>
        <w:rPr>
          <w:rFonts w:hint="default" w:ascii="Times New Roman" w:hAnsi="Times New Roman" w:eastAsia="Times New Roman" w:cs="Times New Roman"/>
          <w:b/>
          <w:bCs/>
          <w:i/>
          <w:iCs/>
          <w:caps w:val="0"/>
          <w:color w:val="1F0909"/>
          <w:spacing w:val="0"/>
          <w:kern w:val="0"/>
          <w:sz w:val="22"/>
          <w:szCs w:val="22"/>
          <w:lang w:val="en-US" w:eastAsia="zh-CN" w:bidi="ar"/>
        </w:rPr>
        <w:t xml:space="preserve"> K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1F0909"/>
          <w:spacing w:val="0"/>
          <w:kern w:val="0"/>
          <w:sz w:val="22"/>
          <w:szCs w:val="22"/>
          <w:lang w:val="en-US" w:eastAsia="zh-CN" w:bidi="ar"/>
        </w:rPr>
        <w:t xml:space="preserve"> * </w:t>
      </w:r>
      <w:r>
        <w:rPr>
          <w:rFonts w:hint="default" w:ascii="Times New Roman" w:hAnsi="Times New Roman" w:eastAsia="Times New Roman" w:cs="Times New Roman"/>
          <w:b/>
          <w:bCs/>
          <w:i/>
          <w:iCs/>
          <w:caps w:val="0"/>
          <w:color w:val="1F0909"/>
          <w:spacing w:val="0"/>
          <w:kern w:val="0"/>
          <w:sz w:val="22"/>
          <w:szCs w:val="22"/>
          <w:lang w:val="en-US" w:eastAsia="zh-CN" w:bidi="ar"/>
        </w:rPr>
        <w:t>τ</w:t>
      </w:r>
      <w:r>
        <w:rPr>
          <w:rFonts w:hint="default" w:ascii="Times New Roman" w:hAnsi="Times New Roman" w:eastAsia="Times New Roman" w:cs="Times New Roman"/>
          <w:b/>
          <w:bCs/>
          <w:i/>
          <w:iCs/>
          <w:caps w:val="0"/>
          <w:color w:val="1F0909"/>
          <w:spacing w:val="0"/>
          <w:kern w:val="0"/>
          <w:sz w:val="22"/>
          <w:szCs w:val="22"/>
          <w:vertAlign w:val="subscript"/>
          <w:lang w:val="en-US" w:eastAsia="zh-CN" w:bidi="ar"/>
        </w:rPr>
        <w:t>max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1F0909"/>
          <w:spacing w:val="0"/>
          <w:kern w:val="0"/>
          <w:sz w:val="22"/>
          <w:szCs w:val="22"/>
          <w:vertAlign w:val="subscript"/>
          <w:lang w:val="en-US" w:eastAsia="zh-CN" w:bidi="ar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1F0909"/>
          <w:spacing w:val="0"/>
          <w:kern w:val="0"/>
          <w:sz w:val="22"/>
          <w:szCs w:val="22"/>
          <w:vertAlign w:val="baseline"/>
          <w:lang w:val="en-US" w:eastAsia="zh-CN" w:bidi="ar"/>
        </w:rPr>
        <w:t>= 8MHz</w:t>
      </w:r>
    </w:p>
    <w:p w14:paraId="7AFEE157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宋体" w:cs="Times New Roman"/>
          <w:b/>
          <w:bCs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1F0909"/>
          <w:spacing w:val="0"/>
          <w:kern w:val="0"/>
          <w:sz w:val="22"/>
          <w:szCs w:val="22"/>
          <w:vertAlign w:val="baseline"/>
          <w:lang w:val="en-US" w:eastAsia="zh-CN" w:bidi="ar"/>
        </w:rPr>
        <w:t xml:space="preserve">每chirp采样点数 </w:t>
      </w:r>
      <w:r>
        <w:rPr>
          <w:rFonts w:hint="default" w:ascii="Times New Roman" w:hAnsi="Times New Roman" w:eastAsia="Times New Roman" w:cs="Times New Roman"/>
          <w:b/>
          <w:bCs/>
          <w:i/>
          <w:iCs/>
          <w:caps w:val="0"/>
          <w:color w:val="1F0909"/>
          <w:spacing w:val="0"/>
          <w:kern w:val="0"/>
          <w:sz w:val="22"/>
          <w:szCs w:val="22"/>
          <w:vertAlign w:val="baseline"/>
          <w:lang w:val="en-US" w:eastAsia="zh-CN" w:bidi="ar"/>
        </w:rPr>
        <w:t>N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1F0909"/>
          <w:spacing w:val="0"/>
          <w:kern w:val="0"/>
          <w:sz w:val="22"/>
          <w:szCs w:val="22"/>
          <w:vertAlign w:val="baseline"/>
          <w:lang w:val="en-US" w:eastAsia="zh-CN" w:bidi="ar"/>
        </w:rPr>
        <w:t xml:space="preserve"> = </w:t>
      </w:r>
      <w:r>
        <w:rPr>
          <w:rFonts w:hint="default" w:ascii="Times New Roman" w:hAnsi="Times New Roman" w:eastAsia="Times New Roman" w:cs="Times New Roman"/>
          <w:b/>
          <w:bCs/>
          <w:i/>
          <w:iCs/>
          <w:caps w:val="0"/>
          <w:color w:val="1F0909"/>
          <w:spacing w:val="0"/>
          <w:kern w:val="0"/>
          <w:sz w:val="22"/>
          <w:szCs w:val="22"/>
          <w:vertAlign w:val="baseline"/>
          <w:lang w:val="en-US" w:eastAsia="zh-CN" w:bidi="ar"/>
        </w:rPr>
        <w:t>f</w:t>
      </w:r>
      <w:r>
        <w:rPr>
          <w:rFonts w:hint="default" w:ascii="Times New Roman" w:hAnsi="Times New Roman" w:eastAsia="Times New Roman" w:cs="Times New Roman"/>
          <w:b/>
          <w:bCs/>
          <w:i/>
          <w:iCs/>
          <w:caps w:val="0"/>
          <w:color w:val="1F0909"/>
          <w:spacing w:val="0"/>
          <w:kern w:val="0"/>
          <w:sz w:val="22"/>
          <w:szCs w:val="22"/>
          <w:vertAlign w:val="subscript"/>
          <w:lang w:val="en-US" w:eastAsia="zh-CN" w:bidi="ar"/>
        </w:rPr>
        <w:t>s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1F0909"/>
          <w:spacing w:val="0"/>
          <w:kern w:val="0"/>
          <w:sz w:val="22"/>
          <w:szCs w:val="22"/>
          <w:vertAlign w:val="baseline"/>
          <w:lang w:val="en-US" w:eastAsia="zh-CN" w:bidi="ar"/>
        </w:rPr>
        <w:t xml:space="preserve"> × </w:t>
      </w:r>
      <w:r>
        <w:rPr>
          <w:rFonts w:hint="default" w:ascii="Times New Roman" w:hAnsi="Times New Roman" w:eastAsia="Times New Roman" w:cs="Times New Roman"/>
          <w:b/>
          <w:bCs/>
          <w:i/>
          <w:iCs/>
          <w:caps w:val="0"/>
          <w:color w:val="1F0909"/>
          <w:spacing w:val="0"/>
          <w:kern w:val="0"/>
          <w:sz w:val="22"/>
          <w:szCs w:val="22"/>
          <w:vertAlign w:val="baseline"/>
          <w:lang w:val="en-US" w:eastAsia="zh-CN" w:bidi="ar"/>
        </w:rPr>
        <w:t>T</w:t>
      </w:r>
      <w:r>
        <w:rPr>
          <w:rFonts w:hint="default" w:ascii="Times New Roman" w:hAnsi="Times New Roman" w:eastAsia="Times New Roman" w:cs="Times New Roman"/>
          <w:b/>
          <w:bCs/>
          <w:i/>
          <w:iCs/>
          <w:caps w:val="0"/>
          <w:color w:val="1F0909"/>
          <w:spacing w:val="0"/>
          <w:kern w:val="0"/>
          <w:sz w:val="22"/>
          <w:szCs w:val="22"/>
          <w:vertAlign w:val="subscript"/>
          <w:lang w:val="en-US" w:eastAsia="zh-CN" w:bidi="ar"/>
        </w:rPr>
        <w:t>sw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1F0909"/>
          <w:spacing w:val="0"/>
          <w:kern w:val="0"/>
          <w:sz w:val="22"/>
          <w:szCs w:val="22"/>
          <w:vertAlign w:val="baseline"/>
          <w:lang w:val="en-US" w:eastAsia="zh-CN" w:bidi="ar"/>
        </w:rPr>
        <w:t xml:space="preserve"> = 1000点</w:t>
      </w:r>
    </w:p>
    <w:p w14:paraId="7116FCD6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宋体" w:cs="Times New Roman"/>
          <w:color w:val="1B1C1D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lang w:val="en-US" w:eastAsia="zh-CN"/>
        </w:rPr>
        <w:t>2.1.1.2信号处理流程</w:t>
      </w:r>
    </w:p>
    <w:p w14:paraId="18366666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1F0909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1F0909"/>
          <w:spacing w:val="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3251200" cy="3042285"/>
            <wp:effectExtent l="0" t="0" r="0" b="0"/>
            <wp:docPr id="3" name="ECB019B1-382A-4266-B25C-5B523AA43C1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CB019B1-382A-4266-B25C-5B523AA43C14-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35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textAlignment w:val="auto"/>
        <w:rPr>
          <w:rFonts w:hint="default" w:ascii="Times New Roman" w:hAnsi="Times New Roman" w:cs="Times New Roman" w:eastAsiaTheme="majorEastAsia"/>
          <w:i w:val="0"/>
          <w:sz w:val="22"/>
          <w:szCs w:val="22"/>
        </w:rPr>
      </w:pPr>
      <w:r>
        <w:rPr>
          <w:rFonts w:hint="default" w:ascii="Times New Roman" w:hAnsi="Times New Roman" w:cs="Times New Roman" w:eastAsiaTheme="majorEastAsia"/>
          <w:sz w:val="22"/>
          <w:szCs w:val="22"/>
        </w:rPr>
        <w:t>发射信号：</w:t>
      </w:r>
      <m:oMath>
        <m:sSub>
          <m:sSubP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x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T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 w:eastAsiaTheme="majorEastAsia"/>
            <w:b w:val="0"/>
            <w:i w:val="0"/>
            <w:sz w:val="22"/>
            <w:szCs w:val="22"/>
          </w:rPr>
          <m:t>(</m:t>
        </m:r>
        <m:r>
          <m:rPr>
            <m:nor/>
          </m:rPr>
          <w:rPr>
            <w:rFonts w:hint="default" w:ascii="Times New Roman" w:hAnsi="Times New Roman" w:cs="Times New Roman" w:eastAsiaTheme="majorEastAsia"/>
            <w:i/>
            <w:sz w:val="22"/>
            <w:szCs w:val="22"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 w:eastAsiaTheme="majorEastAsia"/>
            <w:b w:val="0"/>
            <w:i w:val="0"/>
            <w:sz w:val="22"/>
            <w:szCs w:val="22"/>
          </w:rPr>
          <m:t>)=</m:t>
        </m:r>
        <m:sSup>
          <m:sSupP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e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j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 w:eastAsiaTheme="majorEastAsia"/>
                <w:b w:val="0"/>
                <w:i w:val="0"/>
                <w:sz w:val="22"/>
                <w:szCs w:val="22"/>
              </w:rPr>
              <m:t>2</m:t>
            </m:r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π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 w:eastAsiaTheme="majorEastAsia"/>
                <w:b w:val="0"/>
                <w:i w:val="0"/>
                <w:sz w:val="22"/>
                <w:szCs w:val="22"/>
              </w:rPr>
              <m:t>[</m:t>
            </m:r>
            <m:sSub>
              <m:sSubPr>
                <m:ctrlPr>
                  <w:rPr>
                    <w:rFonts w:hint="default" w:ascii="Cambria Math" w:hAnsi="Cambria Math" w:cs="Times New Roman" w:eastAsiaTheme="majorEastAsia"/>
                    <w:sz w:val="22"/>
                    <w:szCs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 w:eastAsiaTheme="majorEastAsia"/>
                    <w:i/>
                    <w:sz w:val="22"/>
                    <w:szCs w:val="22"/>
                  </w:rPr>
                  <m:t>f</m:t>
                </m:r>
                <m:ctrlPr>
                  <w:rPr>
                    <w:rFonts w:hint="default" w:ascii="Cambria Math" w:hAnsi="Cambria Math" w:cs="Times New Roman" w:eastAsiaTheme="majorEastAsia"/>
                    <w:sz w:val="22"/>
                    <w:szCs w:val="22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 w:eastAsiaTheme="majorEastAsia"/>
                    <w:i/>
                    <w:sz w:val="22"/>
                    <w:szCs w:val="22"/>
                  </w:rPr>
                  <m:t>c</m:t>
                </m:r>
                <m:ctrlPr>
                  <w:rPr>
                    <w:rFonts w:hint="default" w:ascii="Cambria Math" w:hAnsi="Cambria Math" w:cs="Times New Roman" w:eastAsiaTheme="majorEastAsia"/>
                    <w:sz w:val="22"/>
                    <w:szCs w:val="22"/>
                  </w:rPr>
                </m:ctrlPr>
              </m:sub>
            </m:sSub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 w:eastAsiaTheme="majorEastAsia"/>
                <w:b w:val="0"/>
                <w:i w:val="0"/>
                <w:sz w:val="22"/>
                <w:szCs w:val="22"/>
              </w:rPr>
              <m:t>+</m:t>
            </m:r>
            <m:f>
              <m:fPr>
                <m:ctrlPr>
                  <w:rPr>
                    <w:rFonts w:hint="default" w:ascii="Cambria Math" w:hAnsi="Cambria Math" w:cs="Times New Roman" w:eastAsiaTheme="majorEastAsia"/>
                    <w:sz w:val="22"/>
                    <w:szCs w:val="22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 w:eastAsiaTheme="majorEastAsia"/>
                    <w:b w:val="0"/>
                    <w:i w:val="0"/>
                    <w:sz w:val="22"/>
                    <w:szCs w:val="22"/>
                  </w:rPr>
                  <m:t>1</m:t>
                </m:r>
                <m:ctrlPr>
                  <w:rPr>
                    <w:rFonts w:hint="default" w:ascii="Cambria Math" w:hAnsi="Cambria Math" w:cs="Times New Roman" w:eastAsiaTheme="majorEastAsia"/>
                    <w:sz w:val="22"/>
                    <w:szCs w:val="22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 w:eastAsiaTheme="majorEastAsia"/>
                    <w:b w:val="0"/>
                    <w:i w:val="0"/>
                    <w:sz w:val="22"/>
                    <w:szCs w:val="22"/>
                  </w:rPr>
                  <m:t>2</m:t>
                </m:r>
                <m:ctrlPr>
                  <w:rPr>
                    <w:rFonts w:hint="default" w:ascii="Cambria Math" w:hAnsi="Cambria Math" w:cs="Times New Roman" w:eastAsiaTheme="majorEastAsia"/>
                    <w:sz w:val="22"/>
                    <w:szCs w:val="22"/>
                  </w:rPr>
                </m:ctrlPr>
              </m:den>
            </m:f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K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 w:eastAsiaTheme="majorEastAsia"/>
                <w:b w:val="0"/>
                <w:i w:val="0"/>
                <w:sz w:val="22"/>
                <w:szCs w:val="22"/>
              </w:rPr>
              <m:t>(</m:t>
            </m:r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 w:eastAsiaTheme="majorEastAsia"/>
                <w:b w:val="0"/>
                <w:i w:val="0"/>
                <w:sz w:val="22"/>
                <w:szCs w:val="22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 w:eastAsiaTheme="majorEastAsia"/>
                    <w:sz w:val="22"/>
                    <w:szCs w:val="22"/>
                  </w:rPr>
                </m:ctrlPr>
              </m:fPr>
              <m:num>
                <m:sSub>
                  <m:sSubPr>
                    <m:ctrlPr>
                      <w:rPr>
                        <w:rFonts w:hint="default" w:ascii="Cambria Math" w:hAnsi="Cambria Math" w:cs="Times New Roman" w:eastAsiaTheme="majorEastAsia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 w:eastAsiaTheme="majorEastAsia"/>
                        <w:i/>
                        <w:sz w:val="22"/>
                        <w:szCs w:val="22"/>
                      </w:rPr>
                      <m:t>T</m:t>
                    </m:r>
                    <m:ctrlPr>
                      <w:rPr>
                        <w:rFonts w:hint="default" w:ascii="Cambria Math" w:hAnsi="Cambria Math" w:cs="Times New Roman" w:eastAsiaTheme="majorEastAsia"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 w:eastAsiaTheme="majorEastAsia"/>
                        <w:i/>
                        <w:sz w:val="22"/>
                        <w:szCs w:val="22"/>
                      </w:rPr>
                      <m:t>sw</m:t>
                    </m:r>
                    <m:ctrlPr>
                      <w:rPr>
                        <w:rFonts w:hint="default" w:ascii="Cambria Math" w:hAnsi="Cambria Math" w:cs="Times New Roman" w:eastAsiaTheme="majorEastAsia"/>
                        <w:sz w:val="22"/>
                        <w:szCs w:val="22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 w:eastAsiaTheme="majorEastAsia"/>
                    <w:sz w:val="22"/>
                    <w:szCs w:val="22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 w:eastAsiaTheme="majorEastAsia"/>
                    <w:b w:val="0"/>
                    <w:i w:val="0"/>
                    <w:sz w:val="22"/>
                    <w:szCs w:val="22"/>
                  </w:rPr>
                  <m:t>2</m:t>
                </m:r>
                <m:ctrlPr>
                  <w:rPr>
                    <w:rFonts w:hint="default" w:ascii="Cambria Math" w:hAnsi="Cambria Math" w:cs="Times New Roman" w:eastAsiaTheme="majorEastAsia"/>
                    <w:sz w:val="22"/>
                    <w:szCs w:val="22"/>
                  </w:rPr>
                </m:ctrlPr>
              </m:den>
            </m:f>
            <m:sSup>
              <m:sSupPr>
                <m:ctrlPr>
                  <w:rPr>
                    <w:rFonts w:hint="default" w:ascii="Cambria Math" w:hAnsi="Cambria Math" w:cs="Times New Roman" w:eastAsiaTheme="majorEastAsia"/>
                    <w:sz w:val="22"/>
                    <w:szCs w:val="22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 w:eastAsiaTheme="majorEastAsia"/>
                    <w:b w:val="0"/>
                    <w:i w:val="0"/>
                    <w:sz w:val="22"/>
                    <w:szCs w:val="22"/>
                  </w:rPr>
                  <m:t>)</m:t>
                </m:r>
                <m:ctrlPr>
                  <w:rPr>
                    <w:rFonts w:hint="default" w:ascii="Cambria Math" w:hAnsi="Cambria Math" w:cs="Times New Roman" w:eastAsiaTheme="majorEastAsia"/>
                    <w:sz w:val="22"/>
                    <w:szCs w:val="22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 w:eastAsiaTheme="majorEastAsia"/>
                    <w:b w:val="0"/>
                    <w:i w:val="0"/>
                    <w:sz w:val="22"/>
                    <w:szCs w:val="22"/>
                  </w:rPr>
                  <m:t>2</m:t>
                </m:r>
                <m:ctrlPr>
                  <w:rPr>
                    <w:rFonts w:hint="default" w:ascii="Cambria Math" w:hAnsi="Cambria Math" w:cs="Times New Roman" w:eastAsiaTheme="majorEastAsia"/>
                    <w:sz w:val="22"/>
                    <w:szCs w:val="22"/>
                  </w:rPr>
                </m:ctrlPr>
              </m:sup>
            </m:sSup>
            <m:r>
              <m:rPr>
                <m:nor/>
                <m:sty m:val="p"/>
              </m:rPr>
              <w:rPr>
                <w:rFonts w:hint="default" w:ascii="Times New Roman" w:hAnsi="Times New Roman" w:cs="Times New Roman" w:eastAsiaTheme="majorEastAsia"/>
                <w:b w:val="0"/>
                <w:i w:val="0"/>
                <w:sz w:val="22"/>
                <w:szCs w:val="22"/>
              </w:rPr>
              <m:t>]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up>
        </m:sSup>
      </m:oMath>
      <w:r>
        <w:rPr>
          <w:rFonts w:hint="default" w:ascii="Times New Roman" w:hAnsi="Times New Roman" w:cs="Times New Roman" w:eastAsiaTheme="majorEastAsia"/>
          <w:i w:val="0"/>
          <w:sz w:val="22"/>
          <w:szCs w:val="22"/>
          <w:lang w:eastAsia="zh-CN"/>
        </w:rPr>
        <w:t>，</w:t>
      </w:r>
      <w:r>
        <w:rPr>
          <w:rFonts w:hint="default" w:ascii="Times New Roman" w:hAnsi="Times New Roman" w:cs="Times New Roman" w:eastAsiaTheme="majorEastAsia"/>
          <w:sz w:val="22"/>
          <w:szCs w:val="22"/>
        </w:rPr>
        <w:t>干扰信号：</w:t>
      </w:r>
      <m:oMath>
        <m:sSub>
          <m:sSubP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x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intf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 w:eastAsiaTheme="majorEastAsia"/>
            <w:b w:val="0"/>
            <w:i w:val="0"/>
            <w:sz w:val="22"/>
            <w:szCs w:val="22"/>
          </w:rPr>
          <m:t>(</m:t>
        </m:r>
        <m:r>
          <m:rPr>
            <m:nor/>
          </m:rPr>
          <w:rPr>
            <w:rFonts w:hint="default" w:ascii="Times New Roman" w:hAnsi="Times New Roman" w:cs="Times New Roman" w:eastAsiaTheme="majorEastAsia"/>
            <w:i/>
            <w:sz w:val="22"/>
            <w:szCs w:val="22"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 w:eastAsiaTheme="majorEastAsia"/>
            <w:b w:val="0"/>
            <w:i w:val="0"/>
            <w:sz w:val="22"/>
            <w:szCs w:val="22"/>
          </w:rPr>
          <m:t>)=</m:t>
        </m:r>
        <m:sSub>
          <m:sSubP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A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intf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 w:eastAsiaTheme="majorEastAsia"/>
            <w:b w:val="0"/>
            <w:i w:val="0"/>
            <w:sz w:val="22"/>
            <w:szCs w:val="22"/>
          </w:rPr>
          <m:t>⋅</m:t>
        </m:r>
        <m:sSup>
          <m:sSupP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e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j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 w:eastAsiaTheme="majorEastAsia"/>
                <w:b w:val="0"/>
                <w:i w:val="0"/>
                <w:sz w:val="22"/>
                <w:szCs w:val="22"/>
              </w:rPr>
              <m:t>2</m:t>
            </m:r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π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 w:eastAsiaTheme="majorEastAsia"/>
                <w:b w:val="0"/>
                <w:i w:val="0"/>
                <w:sz w:val="22"/>
                <w:szCs w:val="22"/>
              </w:rPr>
              <m:t>[</m:t>
            </m:r>
            <m:sSubSup>
              <m:sSubSupPr>
                <m:ctrlPr>
                  <w:rPr>
                    <w:rFonts w:hint="default" w:ascii="Cambria Math" w:hAnsi="Cambria Math" w:cs="Times New Roman" w:eastAsiaTheme="majorEastAsia"/>
                    <w:sz w:val="22"/>
                    <w:szCs w:val="22"/>
                  </w:rPr>
                </m:ctrlPr>
              </m:sSubSupPr>
              <m:e>
                <m:r>
                  <m:rPr>
                    <m:nor/>
                  </m:rPr>
                  <w:rPr>
                    <w:rFonts w:hint="default" w:ascii="Times New Roman" w:hAnsi="Times New Roman" w:cs="Times New Roman" w:eastAsiaTheme="majorEastAsia"/>
                    <w:i/>
                    <w:sz w:val="22"/>
                    <w:szCs w:val="22"/>
                  </w:rPr>
                  <m:t>f</m:t>
                </m:r>
                <m:ctrlPr>
                  <w:rPr>
                    <w:rFonts w:hint="default" w:ascii="Cambria Math" w:hAnsi="Cambria Math" w:cs="Times New Roman" w:eastAsiaTheme="majorEastAsia"/>
                    <w:sz w:val="22"/>
                    <w:szCs w:val="22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 w:eastAsiaTheme="majorEastAsia"/>
                    <w:i/>
                    <w:sz w:val="22"/>
                    <w:szCs w:val="22"/>
                  </w:rPr>
                  <m:t>c</m:t>
                </m:r>
                <m:ctrlPr>
                  <w:rPr>
                    <w:rFonts w:hint="default" w:ascii="Cambria Math" w:hAnsi="Cambria Math" w:cs="Times New Roman" w:eastAsiaTheme="majorEastAsia"/>
                    <w:sz w:val="22"/>
                    <w:szCs w:val="22"/>
                  </w:rPr>
                </m:ctrlPr>
              </m:sub>
              <m:sup>
                <m:r>
                  <m:rPr>
                    <m:nor/>
                  </m:rPr>
                  <w:rPr>
                    <w:rFonts w:hint="default" w:ascii="Times New Roman" w:hAnsi="Times New Roman" w:cs="Times New Roman" w:eastAsiaTheme="majorEastAsia"/>
                    <w:i/>
                    <w:sz w:val="22"/>
                    <w:szCs w:val="22"/>
                  </w:rPr>
                  <m:t>intf</m:t>
                </m:r>
                <m:ctrlPr>
                  <w:rPr>
                    <w:rFonts w:hint="default" w:ascii="Cambria Math" w:hAnsi="Cambria Math" w:cs="Times New Roman" w:eastAsiaTheme="majorEastAsia"/>
                    <w:sz w:val="22"/>
                    <w:szCs w:val="22"/>
                  </w:rPr>
                </m:ctrlPr>
              </m:sup>
            </m:sSubSup>
            <m:r>
              <m:rPr>
                <m:nor/>
                <m:sty m:val="p"/>
              </m:rPr>
              <w:rPr>
                <w:rFonts w:hint="default" w:ascii="Times New Roman" w:hAnsi="Times New Roman" w:cs="Times New Roman" w:eastAsiaTheme="majorEastAsia"/>
                <w:b w:val="0"/>
                <w:i w:val="0"/>
                <w:sz w:val="22"/>
                <w:szCs w:val="22"/>
              </w:rPr>
              <m:t>(</m:t>
            </m:r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 w:eastAsiaTheme="majorEastAsia"/>
                <w:b w:val="0"/>
                <w:i w:val="0"/>
                <w:sz w:val="22"/>
                <w:szCs w:val="22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 w:eastAsiaTheme="majorEastAsia"/>
                    <w:sz w:val="22"/>
                    <w:szCs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 w:eastAsiaTheme="majorEastAsia"/>
                    <w:i/>
                    <w:sz w:val="22"/>
                    <w:szCs w:val="22"/>
                  </w:rPr>
                  <m:t>τ</m:t>
                </m:r>
                <m:ctrlPr>
                  <w:rPr>
                    <w:rFonts w:hint="default" w:ascii="Cambria Math" w:hAnsi="Cambria Math" w:cs="Times New Roman" w:eastAsiaTheme="majorEastAsia"/>
                    <w:sz w:val="22"/>
                    <w:szCs w:val="22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 w:eastAsiaTheme="majorEastAsia"/>
                    <w:i/>
                    <w:sz w:val="22"/>
                    <w:szCs w:val="22"/>
                  </w:rPr>
                  <m:t>intf</m:t>
                </m:r>
                <m:ctrlPr>
                  <w:rPr>
                    <w:rFonts w:hint="default" w:ascii="Cambria Math" w:hAnsi="Cambria Math" w:cs="Times New Roman" w:eastAsiaTheme="majorEastAsia"/>
                    <w:sz w:val="22"/>
                    <w:szCs w:val="22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cs="Times New Roman" w:eastAsiaTheme="majorEastAsia"/>
                <w:b w:val="0"/>
                <w:i w:val="0"/>
                <w:sz w:val="22"/>
                <w:szCs w:val="22"/>
              </w:rPr>
              <m:t>)+</m:t>
            </m:r>
            <m:f>
              <m:fPr>
                <m:ctrlPr>
                  <w:rPr>
                    <w:rFonts w:hint="default" w:ascii="Cambria Math" w:hAnsi="Cambria Math" w:cs="Times New Roman" w:eastAsiaTheme="majorEastAsia"/>
                    <w:sz w:val="22"/>
                    <w:szCs w:val="22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 w:eastAsiaTheme="majorEastAsia"/>
                    <w:b w:val="0"/>
                    <w:i w:val="0"/>
                    <w:sz w:val="22"/>
                    <w:szCs w:val="22"/>
                  </w:rPr>
                  <m:t>1</m:t>
                </m:r>
                <m:ctrlPr>
                  <w:rPr>
                    <w:rFonts w:hint="default" w:ascii="Cambria Math" w:hAnsi="Cambria Math" w:cs="Times New Roman" w:eastAsiaTheme="majorEastAsia"/>
                    <w:sz w:val="22"/>
                    <w:szCs w:val="22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 w:eastAsiaTheme="majorEastAsia"/>
                    <w:b w:val="0"/>
                    <w:i w:val="0"/>
                    <w:sz w:val="22"/>
                    <w:szCs w:val="22"/>
                  </w:rPr>
                  <m:t>2</m:t>
                </m:r>
                <m:ctrlPr>
                  <w:rPr>
                    <w:rFonts w:hint="default" w:ascii="Cambria Math" w:hAnsi="Cambria Math" w:cs="Times New Roman" w:eastAsiaTheme="majorEastAsia"/>
                    <w:sz w:val="22"/>
                    <w:szCs w:val="22"/>
                  </w:rPr>
                </m:ctrlPr>
              </m:den>
            </m:f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K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 w:eastAsiaTheme="majorEastAsia"/>
                <w:b w:val="0"/>
                <w:i w:val="0"/>
                <w:sz w:val="22"/>
                <w:szCs w:val="22"/>
              </w:rPr>
              <m:t>(</m:t>
            </m:r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 w:eastAsiaTheme="majorEastAsia"/>
                <w:b w:val="0"/>
                <w:i w:val="0"/>
                <w:sz w:val="22"/>
                <w:szCs w:val="22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 w:eastAsiaTheme="majorEastAsia"/>
                    <w:sz w:val="22"/>
                    <w:szCs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 w:eastAsiaTheme="majorEastAsia"/>
                    <w:i/>
                    <w:sz w:val="22"/>
                    <w:szCs w:val="22"/>
                  </w:rPr>
                  <m:t>τ</m:t>
                </m:r>
                <m:ctrlPr>
                  <w:rPr>
                    <w:rFonts w:hint="default" w:ascii="Cambria Math" w:hAnsi="Cambria Math" w:cs="Times New Roman" w:eastAsiaTheme="majorEastAsia"/>
                    <w:sz w:val="22"/>
                    <w:szCs w:val="22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 w:eastAsiaTheme="majorEastAsia"/>
                    <w:i/>
                    <w:sz w:val="22"/>
                    <w:szCs w:val="22"/>
                  </w:rPr>
                  <m:t>intf</m:t>
                </m:r>
                <m:ctrlPr>
                  <w:rPr>
                    <w:rFonts w:hint="default" w:ascii="Cambria Math" w:hAnsi="Cambria Math" w:cs="Times New Roman" w:eastAsiaTheme="majorEastAsia"/>
                    <w:sz w:val="22"/>
                    <w:szCs w:val="22"/>
                  </w:rPr>
                </m:ctrlPr>
              </m:sub>
            </m:sSub>
            <m:sSup>
              <m:sSupPr>
                <m:ctrlPr>
                  <w:rPr>
                    <w:rFonts w:hint="default" w:ascii="Cambria Math" w:hAnsi="Cambria Math" w:cs="Times New Roman" w:eastAsiaTheme="majorEastAsia"/>
                    <w:sz w:val="22"/>
                    <w:szCs w:val="22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 w:eastAsiaTheme="majorEastAsia"/>
                    <w:b w:val="0"/>
                    <w:i w:val="0"/>
                    <w:sz w:val="22"/>
                    <w:szCs w:val="22"/>
                  </w:rPr>
                  <m:t>)</m:t>
                </m:r>
                <m:ctrlPr>
                  <w:rPr>
                    <w:rFonts w:hint="default" w:ascii="Cambria Math" w:hAnsi="Cambria Math" w:cs="Times New Roman" w:eastAsiaTheme="majorEastAsia"/>
                    <w:sz w:val="22"/>
                    <w:szCs w:val="22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 w:eastAsiaTheme="majorEastAsia"/>
                    <w:b w:val="0"/>
                    <w:i w:val="0"/>
                    <w:sz w:val="22"/>
                    <w:szCs w:val="22"/>
                  </w:rPr>
                  <m:t>2</m:t>
                </m:r>
                <m:ctrlPr>
                  <w:rPr>
                    <w:rFonts w:hint="default" w:ascii="Cambria Math" w:hAnsi="Cambria Math" w:cs="Times New Roman" w:eastAsiaTheme="majorEastAsia"/>
                    <w:sz w:val="22"/>
                    <w:szCs w:val="22"/>
                  </w:rPr>
                </m:ctrlPr>
              </m:sup>
            </m:sSup>
            <m:r>
              <m:rPr>
                <m:nor/>
                <m:sty m:val="p"/>
              </m:rPr>
              <w:rPr>
                <w:rFonts w:hint="default" w:ascii="Times New Roman" w:hAnsi="Times New Roman" w:cs="Times New Roman" w:eastAsiaTheme="majorEastAsia"/>
                <w:b w:val="0"/>
                <w:i w:val="0"/>
                <w:sz w:val="22"/>
                <w:szCs w:val="22"/>
              </w:rPr>
              <m:t>]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up>
        </m:sSup>
      </m:oMath>
    </w:p>
    <w:p w14:paraId="7870F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textAlignment w:val="auto"/>
        <w:rPr>
          <w:rFonts w:hint="default" w:ascii="Times New Roman" w:hAnsi="Times New Roman" w:cs="Times New Roman" w:eastAsiaTheme="majorEastAsia"/>
          <w:i w:val="0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 w:eastAsiaTheme="majorEastAsia"/>
          <w:sz w:val="22"/>
          <w:szCs w:val="22"/>
        </w:rPr>
        <w:t>混频后差拍信号：</w:t>
      </w:r>
      <m:oMath>
        <m:sSubSup>
          <m:sSubSupP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s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beat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intf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cs="Times New Roman" w:eastAsiaTheme="majorEastAsia"/>
            <w:b w:val="0"/>
            <w:i w:val="0"/>
            <w:sz w:val="22"/>
            <w:szCs w:val="22"/>
          </w:rPr>
          <m:t>(</m:t>
        </m:r>
        <m:r>
          <m:rPr>
            <m:nor/>
          </m:rPr>
          <w:rPr>
            <w:rFonts w:hint="default" w:ascii="Times New Roman" w:hAnsi="Times New Roman" w:cs="Times New Roman" w:eastAsiaTheme="majorEastAsia"/>
            <w:i/>
            <w:sz w:val="22"/>
            <w:szCs w:val="22"/>
          </w:rPr>
          <m:t>t</m:t>
        </m:r>
        <m:r>
          <m:rPr>
            <m:nor/>
            <m:sty m:val="p"/>
          </m:rPr>
          <w:rPr>
            <w:rFonts w:hint="default" w:ascii="Times New Roman" w:hAnsi="Times New Roman" w:cs="Times New Roman" w:eastAsiaTheme="majorEastAsia"/>
            <w:b w:val="0"/>
            <w:i w:val="0"/>
            <w:sz w:val="22"/>
            <w:szCs w:val="22"/>
          </w:rPr>
          <m:t>)=</m:t>
        </m:r>
        <m:sSub>
          <m:sSubP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A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intf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 w:eastAsiaTheme="majorEastAsia"/>
            <w:b w:val="0"/>
            <w:i w:val="0"/>
            <w:sz w:val="22"/>
            <w:szCs w:val="22"/>
          </w:rPr>
          <m:t>⋅</m:t>
        </m:r>
        <m:sSup>
          <m:sSupP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e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j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 w:eastAsiaTheme="majorEastAsia"/>
                <w:b w:val="0"/>
                <w:i w:val="0"/>
                <w:sz w:val="22"/>
                <w:szCs w:val="22"/>
              </w:rPr>
              <m:t>2</m:t>
            </m:r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πK</m:t>
            </m:r>
            <m:sSub>
              <m:sSubPr>
                <m:ctrlPr>
                  <w:rPr>
                    <w:rFonts w:hint="default" w:ascii="Cambria Math" w:hAnsi="Cambria Math" w:cs="Times New Roman" w:eastAsiaTheme="majorEastAsia"/>
                    <w:sz w:val="22"/>
                    <w:szCs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 w:eastAsiaTheme="majorEastAsia"/>
                    <w:i/>
                    <w:sz w:val="22"/>
                    <w:szCs w:val="22"/>
                  </w:rPr>
                  <m:t>π</m:t>
                </m:r>
                <m:ctrlPr>
                  <w:rPr>
                    <w:rFonts w:hint="default" w:ascii="Cambria Math" w:hAnsi="Cambria Math" w:cs="Times New Roman" w:eastAsiaTheme="majorEastAsia"/>
                    <w:sz w:val="22"/>
                    <w:szCs w:val="22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 w:eastAsiaTheme="majorEastAsia"/>
                    <w:i/>
                    <w:sz w:val="22"/>
                    <w:szCs w:val="22"/>
                  </w:rPr>
                  <m:t>intf</m:t>
                </m:r>
                <m:ctrlPr>
                  <w:rPr>
                    <w:rFonts w:hint="default" w:ascii="Cambria Math" w:hAnsi="Cambria Math" w:cs="Times New Roman" w:eastAsiaTheme="majorEastAsia"/>
                    <w:sz w:val="22"/>
                    <w:szCs w:val="22"/>
                  </w:rPr>
                </m:ctrlPr>
              </m:sub>
            </m:sSub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t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up>
        </m:sSup>
      </m:oMath>
      <w:r>
        <w:rPr>
          <w:rFonts w:hint="default" w:ascii="Times New Roman" w:hAnsi="Times New Roman" w:cs="Times New Roman" w:eastAsiaTheme="majorEastAsia"/>
          <w:i w:val="0"/>
          <w:sz w:val="22"/>
          <w:szCs w:val="22"/>
          <w:lang w:eastAsia="zh-CN"/>
        </w:rPr>
        <w:t>，</w:t>
      </w:r>
      <w:r>
        <w:rPr>
          <w:rFonts w:hint="default" w:ascii="Times New Roman" w:hAnsi="Times New Roman" w:cs="Times New Roman" w:eastAsiaTheme="majorEastAsia"/>
          <w:sz w:val="22"/>
          <w:szCs w:val="22"/>
        </w:rPr>
        <w:t>差拍频率</w:t>
      </w:r>
    </w:p>
    <w:p w14:paraId="0D69BBF0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1F0909"/>
          <w:spacing w:val="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Times New Roman" w:cs="Times New Roman"/>
          <w:b/>
          <w:bCs/>
          <w:i/>
          <w:iCs/>
          <w:caps w:val="0"/>
          <w:color w:val="1F0909"/>
          <w:spacing w:val="0"/>
          <w:kern w:val="0"/>
          <w:sz w:val="22"/>
          <w:szCs w:val="22"/>
          <w:lang w:val="en-US" w:eastAsia="zh-CN" w:bidi="ar"/>
        </w:rPr>
        <w:t>Key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1F0909"/>
          <w:spacing w:val="0"/>
          <w:kern w:val="0"/>
          <w:sz w:val="22"/>
          <w:szCs w:val="22"/>
          <w:lang w:val="en-US" w:eastAsia="zh-CN" w:bidi="ar"/>
        </w:rPr>
        <w:t xml:space="preserve">：若干扰信号与参考信号的频率差超过 </w:t>
      </w:r>
      <w:r>
        <w:rPr>
          <w:rFonts w:hint="default" w:ascii="Times New Roman" w:hAnsi="Times New Roman" w:eastAsia="Times New Roman" w:cs="Times New Roman"/>
          <w:b/>
          <w:bCs/>
          <w:i/>
          <w:iCs/>
          <w:caps w:val="0"/>
          <w:color w:val="1F0909"/>
          <w:spacing w:val="0"/>
          <w:kern w:val="0"/>
          <w:sz w:val="22"/>
          <w:szCs w:val="22"/>
          <w:lang w:val="en-US" w:eastAsia="zh-CN" w:bidi="ar"/>
        </w:rPr>
        <w:t>f</w:t>
      </w:r>
      <w:r>
        <w:rPr>
          <w:rFonts w:hint="default" w:ascii="Times New Roman" w:hAnsi="Times New Roman" w:eastAsia="Times New Roman" w:cs="Times New Roman"/>
          <w:b/>
          <w:bCs/>
          <w:i/>
          <w:iCs/>
          <w:caps w:val="0"/>
          <w:color w:val="1F0909"/>
          <w:spacing w:val="0"/>
          <w:kern w:val="0"/>
          <w:sz w:val="22"/>
          <w:szCs w:val="22"/>
          <w:vertAlign w:val="subscript"/>
          <w:lang w:val="en-US" w:eastAsia="zh-CN" w:bidi="ar"/>
        </w:rPr>
        <w:t>bmax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1F0909"/>
          <w:spacing w:val="0"/>
          <w:kern w:val="0"/>
          <w:sz w:val="22"/>
          <w:szCs w:val="22"/>
          <w:lang w:val="en-US" w:eastAsia="zh-CN" w:bidi="ar"/>
        </w:rPr>
        <w:t>，则经LPF后被滤除，不会进入后续处理。时域策略和频域策略均利用这一特性将干扰"推出"通带。</w:t>
      </w:r>
    </w:p>
    <w:p w14:paraId="5C39FE1E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宋体" w:cs="Times New Roman"/>
          <w:color w:val="1B1C1D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lang w:val="en-US" w:eastAsia="zh-CN"/>
        </w:rPr>
        <w:t>2.1.1.3相干干扰</w:t>
      </w:r>
    </w:p>
    <w:p w14:paraId="54CF5D85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1F0909"/>
          <w:spacing w:val="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1F0909"/>
          <w:spacing w:val="0"/>
          <w:kern w:val="0"/>
          <w:sz w:val="22"/>
          <w:szCs w:val="22"/>
          <w:lang w:val="en-US" w:eastAsia="zh-CN" w:bidi="ar"/>
        </w:rPr>
        <w:t>干扰雷达与受扰雷达的调频斜率、PRI 完全相同。Dechirp 后干扰能量集中在窄带，与目标回波形态一致，会产生强虚假目标，信号处理方法无法区分。</w:t>
      </w:r>
    </w:p>
    <w:p w14:paraId="094620C9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right="720"/>
        <w:jc w:val="center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1F0909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599815" cy="1836420"/>
            <wp:effectExtent l="0" t="0" r="635" b="11430"/>
            <wp:docPr id="55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5723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lang w:val="en-US" w:eastAsia="zh-CN"/>
        </w:rPr>
        <w:t>2.1.1.4物理场景</w:t>
      </w:r>
    </w:p>
    <w:tbl>
      <w:tblPr>
        <w:tblStyle w:val="7"/>
        <w:tblW w:w="0" w:type="auto"/>
        <w:tblInd w:w="7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03"/>
      </w:tblGrid>
      <w:tr w14:paraId="6D4E8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7" w:hRule="atLeast"/>
        </w:trPr>
        <w:tc>
          <w:tcPr>
            <w:tcW w:w="6703" w:type="dxa"/>
          </w:tcPr>
          <w:p w14:paraId="73E47CBE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1B1C1D" w:sz="0" w:space="0"/>
                <w:left w:val="none" w:color="1B1C1D" w:sz="0" w:space="0"/>
                <w:bottom w:val="none" w:color="1B1C1D" w:sz="0" w:space="0"/>
                <w:right w:val="none" w:color="1B1C1D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240" w:lineRule="auto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b/>
                <w:bCs/>
                <w:color w:val="1B1C1D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1B1C1D"/>
                <w:sz w:val="21"/>
                <w:szCs w:val="21"/>
                <w:lang w:val="en-US" w:eastAsia="zh-CN"/>
              </w:rPr>
              <w:t>道路俯视示意：</w:t>
            </w:r>
          </w:p>
          <w:p w14:paraId="46EFC793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1B1C1D" w:sz="0" w:space="0"/>
                <w:left w:val="none" w:color="1B1C1D" w:sz="0" w:space="0"/>
                <w:bottom w:val="none" w:color="1B1C1D" w:sz="0" w:space="0"/>
                <w:right w:val="none" w:color="1B1C1D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240" w:lineRule="auto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b/>
                <w:bCs/>
                <w:color w:val="1B1C1D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1B1C1D"/>
                <w:sz w:val="21"/>
                <w:szCs w:val="21"/>
                <w:lang w:val="en-US" w:eastAsia="zh-CN"/>
              </w:rPr>
              <w:t xml:space="preserve">  ←←← 干扰源3（-32 m/s）  </w:t>
            </w:r>
          </w:p>
          <w:p w14:paraId="23A88F54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1B1C1D" w:sz="0" w:space="0"/>
                <w:left w:val="none" w:color="1B1C1D" w:sz="0" w:space="0"/>
                <w:bottom w:val="none" w:color="1B1C1D" w:sz="0" w:space="0"/>
                <w:right w:val="none" w:color="1B1C1D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240" w:lineRule="auto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b/>
                <w:bCs/>
                <w:color w:val="1B1C1D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1B1C1D"/>
                <w:sz w:val="21"/>
                <w:szCs w:val="21"/>
                <w:lang w:val="en-US" w:eastAsia="zh-CN"/>
              </w:rPr>
              <w:t xml:space="preserve">  ━━━━━━━━━━━━━━━━━━（行车道）</w:t>
            </w:r>
          </w:p>
          <w:p w14:paraId="554A5FC8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1B1C1D" w:sz="0" w:space="0"/>
                <w:left w:val="none" w:color="1B1C1D" w:sz="0" w:space="0"/>
                <w:bottom w:val="none" w:color="1B1C1D" w:sz="0" w:space="0"/>
                <w:right w:val="none" w:color="1B1C1D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240" w:lineRule="auto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b/>
                <w:bCs/>
                <w:color w:val="1B1C1D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1B1C1D"/>
                <w:sz w:val="21"/>
                <w:szCs w:val="21"/>
                <w:lang w:val="en-US" w:eastAsia="zh-CN"/>
              </w:rPr>
              <w:t xml:space="preserve">        目标1 →→→（+16 m/s）</w:t>
            </w:r>
          </w:p>
          <w:p w14:paraId="779B008B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1B1C1D" w:sz="0" w:space="0"/>
                <w:left w:val="none" w:color="1B1C1D" w:sz="0" w:space="0"/>
                <w:bottom w:val="none" w:color="1B1C1D" w:sz="0" w:space="0"/>
                <w:right w:val="none" w:color="1B1C1D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240" w:lineRule="auto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b/>
                <w:bCs/>
                <w:color w:val="1B1C1D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1B1C1D"/>
                <w:sz w:val="21"/>
                <w:szCs w:val="21"/>
                <w:lang w:val="en-US" w:eastAsia="zh-CN"/>
              </w:rPr>
              <w:t xml:space="preserve">  【受扰雷达】    目标2 ←←←（-8 m/s）</w:t>
            </w:r>
          </w:p>
          <w:p w14:paraId="274FDA28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1B1C1D" w:sz="0" w:space="0"/>
                <w:left w:val="none" w:color="1B1C1D" w:sz="0" w:space="0"/>
                <w:bottom w:val="none" w:color="1B1C1D" w:sz="0" w:space="0"/>
                <w:right w:val="none" w:color="1B1C1D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240" w:lineRule="auto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b/>
                <w:bCs/>
                <w:color w:val="1B1C1D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1B1C1D"/>
                <w:sz w:val="21"/>
                <w:szCs w:val="21"/>
                <w:lang w:val="en-US" w:eastAsia="zh-CN"/>
              </w:rPr>
              <w:t xml:space="preserve">  ━━━━━━━━━━━━━━━━━━━━━</w:t>
            </w:r>
          </w:p>
          <w:p w14:paraId="7BF0E753">
            <w:pPr>
              <w:pStyle w:val="5"/>
              <w:keepNext w:val="0"/>
              <w:keepLines w:val="0"/>
              <w:pageBreakBefore w:val="0"/>
              <w:widowControl/>
              <w:suppressLineNumbers w:val="0"/>
              <w:pBdr>
                <w:top w:val="none" w:color="1B1C1D" w:sz="0" w:space="0"/>
                <w:left w:val="none" w:color="1B1C1D" w:sz="0" w:space="0"/>
                <w:bottom w:val="none" w:color="1B1C1D" w:sz="0" w:space="0"/>
                <w:right w:val="none" w:color="1B1C1D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240" w:lineRule="auto"/>
              <w:ind w:left="0" w:leftChars="0" w:right="0" w:rightChars="0" w:firstLine="0" w:firstLineChars="0"/>
              <w:rPr>
                <w:rFonts w:hint="default" w:ascii="Times New Roman" w:hAnsi="Times New Roman" w:eastAsia="宋体" w:cs="Times New Roman"/>
                <w:b/>
                <w:bCs/>
                <w:color w:val="1B1C1D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1B1C1D"/>
                <w:sz w:val="21"/>
                <w:szCs w:val="21"/>
                <w:lang w:val="en-US" w:eastAsia="zh-CN"/>
              </w:rPr>
              <w:t xml:space="preserve">  干扰源1 →→→（+20 m/s）      干扰源2（静止）</w:t>
            </w:r>
          </w:p>
        </w:tc>
      </w:tr>
    </w:tbl>
    <w:p w14:paraId="6EDF938F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lang w:val="en-US" w:eastAsia="zh-CN"/>
        </w:rPr>
      </w:pPr>
    </w:p>
    <w:tbl>
      <w:tblPr>
        <w:tblStyle w:val="6"/>
        <w:tblW w:w="6879" w:type="dxa"/>
        <w:tblInd w:w="75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2EE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3"/>
        <w:gridCol w:w="2228"/>
        <w:gridCol w:w="2958"/>
      </w:tblGrid>
      <w:tr w14:paraId="1C9BF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93" w:type="dxa"/>
            <w:tcBorders>
              <w:bottom w:val="nil"/>
            </w:tcBorders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center"/>
          </w:tcPr>
          <w:p w14:paraId="55B603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要素</w:t>
            </w:r>
          </w:p>
        </w:tc>
        <w:tc>
          <w:tcPr>
            <w:tcW w:w="2228" w:type="dxa"/>
            <w:tcBorders>
              <w:bottom w:val="nil"/>
            </w:tcBorders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center"/>
          </w:tcPr>
          <w:p w14:paraId="5B3FE0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训练设置</w:t>
            </w:r>
          </w:p>
        </w:tc>
        <w:tc>
          <w:tcPr>
            <w:tcW w:w="2958" w:type="dxa"/>
            <w:tcBorders>
              <w:bottom w:val="nil"/>
            </w:tcBorders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center"/>
          </w:tcPr>
          <w:p w14:paraId="2FA7C1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测试设置</w:t>
            </w:r>
          </w:p>
        </w:tc>
      </w:tr>
      <w:tr w14:paraId="78B88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3" w:type="dxa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59EEC4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目标数量</w:t>
            </w:r>
          </w:p>
        </w:tc>
        <w:tc>
          <w:tcPr>
            <w:tcW w:w="2228" w:type="dxa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40B562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均匀随机 1~3 个</w:t>
            </w:r>
          </w:p>
        </w:tc>
        <w:tc>
          <w:tcPr>
            <w:tcW w:w="2958" w:type="dxa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79A4CF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同训练</w:t>
            </w:r>
          </w:p>
        </w:tc>
      </w:tr>
      <w:tr w14:paraId="612715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3" w:type="dxa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6B69B4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目标幅度</w:t>
            </w:r>
          </w:p>
        </w:tc>
        <w:tc>
          <w:tcPr>
            <w:tcW w:w="2228" w:type="dxa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251D33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U(0.5, 1.5)</w:t>
            </w:r>
          </w:p>
        </w:tc>
        <w:tc>
          <w:tcPr>
            <w:tcW w:w="2958" w:type="dxa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370A9B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同训练</w:t>
            </w:r>
          </w:p>
        </w:tc>
      </w:tr>
      <w:tr w14:paraId="15150F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3" w:type="dxa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4C598C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目标距离</w:t>
            </w:r>
          </w:p>
        </w:tc>
        <w:tc>
          <w:tcPr>
            <w:tcW w:w="2228" w:type="dxa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1CD3EB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U(0.3, 120) m</w:t>
            </w:r>
          </w:p>
        </w:tc>
        <w:tc>
          <w:tcPr>
            <w:tcW w:w="2958" w:type="dxa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4A0D52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同训练</w:t>
            </w:r>
          </w:p>
        </w:tc>
      </w:tr>
      <w:tr w14:paraId="765E7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3" w:type="dxa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7449C2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目标速度</w:t>
            </w:r>
          </w:p>
        </w:tc>
        <w:tc>
          <w:tcPr>
            <w:tcW w:w="2228" w:type="dxa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52EB31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U(-16, +16) m/s</w:t>
            </w:r>
          </w:p>
        </w:tc>
        <w:tc>
          <w:tcPr>
            <w:tcW w:w="2958" w:type="dxa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637AED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同训练</w:t>
            </w:r>
          </w:p>
        </w:tc>
      </w:tr>
      <w:tr w14:paraId="5CC69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3" w:type="dxa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17677B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干扰数量</w:t>
            </w:r>
          </w:p>
        </w:tc>
        <w:tc>
          <w:tcPr>
            <w:tcW w:w="2228" w:type="dxa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2372FE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泊松分布，均值12</w:t>
            </w:r>
          </w:p>
        </w:tc>
        <w:tc>
          <w:tcPr>
            <w:tcW w:w="2958" w:type="dxa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125012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固定 6 / 9 / 12 / 15 / 18 个</w:t>
            </w:r>
          </w:p>
        </w:tc>
      </w:tr>
      <w:tr w14:paraId="3D6663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3" w:type="dxa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08189F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干扰幅度</w:t>
            </w:r>
          </w:p>
        </w:tc>
        <w:tc>
          <w:tcPr>
            <w:tcW w:w="2228" w:type="dxa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0546E4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U(1, 12)</w:t>
            </w:r>
          </w:p>
        </w:tc>
        <w:tc>
          <w:tcPr>
            <w:tcW w:w="2958" w:type="dxa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3DBE2E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同训练</w:t>
            </w:r>
          </w:p>
        </w:tc>
      </w:tr>
      <w:tr w14:paraId="3E35F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3" w:type="dxa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033C1C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干扰速度</w:t>
            </w:r>
          </w:p>
        </w:tc>
        <w:tc>
          <w:tcPr>
            <w:tcW w:w="2228" w:type="dxa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3BAD2D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U(-32, +32) m/s</w:t>
            </w:r>
          </w:p>
        </w:tc>
        <w:tc>
          <w:tcPr>
            <w:tcW w:w="2958" w:type="dxa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4BB818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同训练</w:t>
            </w:r>
          </w:p>
        </w:tc>
      </w:tr>
      <w:tr w14:paraId="4D3A15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3" w:type="dxa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6EC2D7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干扰延迟</w:t>
            </w:r>
          </w:p>
        </w:tc>
        <w:tc>
          <w:tcPr>
            <w:tcW w:w="2228" w:type="dxa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0F7867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U(0, 3) × τ_max</w:t>
            </w:r>
          </w:p>
        </w:tc>
        <w:tc>
          <w:tcPr>
            <w:tcW w:w="2958" w:type="dxa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1A8BA2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同训练</w:t>
            </w:r>
          </w:p>
        </w:tc>
      </w:tr>
      <w:tr w14:paraId="4229A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93" w:type="dxa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6B8351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SNR</w:t>
            </w:r>
          </w:p>
        </w:tc>
        <w:tc>
          <w:tcPr>
            <w:tcW w:w="2228" w:type="dxa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305CE0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10 dB</w:t>
            </w:r>
          </w:p>
        </w:tc>
        <w:tc>
          <w:tcPr>
            <w:tcW w:w="2958" w:type="dxa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3049CF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1"/>
                <w:szCs w:val="21"/>
                <w:lang w:val="en-US" w:eastAsia="zh-CN" w:bidi="ar"/>
              </w:rPr>
              <w:t>10 dB</w:t>
            </w:r>
          </w:p>
        </w:tc>
      </w:tr>
    </w:tbl>
    <w:p w14:paraId="574C0F65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1F0909"/>
          <w:spacing w:val="0"/>
          <w:kern w:val="0"/>
          <w:sz w:val="24"/>
          <w:szCs w:val="24"/>
          <w:lang w:val="en-US" w:eastAsia="zh-CN" w:bidi="ar"/>
        </w:rPr>
      </w:pPr>
    </w:p>
    <w:p w14:paraId="5A1608C8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highlight w:val="none"/>
          <w:lang w:val="en-US" w:eastAsia="zh-CN"/>
        </w:rPr>
        <w:t>2.1.2 FMCW雷达干扰避免机制</w:t>
      </w:r>
    </w:p>
    <w:p w14:paraId="01AB8D4B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right="720"/>
        <w:jc w:val="center"/>
        <w:rPr>
          <w:rFonts w:hint="default" w:ascii="Times New Roman" w:hAnsi="Times New Roman" w:eastAsia="宋体" w:cs="Times New Roman"/>
          <w:color w:val="1B1C1D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599815" cy="1527175"/>
            <wp:effectExtent l="0" t="0" r="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6">
                      <a:clrChange>
                        <a:clrFrom>
                          <a:srgbClr val="FEFEFE">
                            <a:alpha val="100000"/>
                          </a:srgbClr>
                        </a:clrFrom>
                        <a:clrTo>
                          <a:srgbClr val="FEFEFE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A4843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right="720"/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 xml:space="preserve">频域策略：调整 </w:t>
      </w:r>
      <w:r>
        <w:rPr>
          <w:rFonts w:hint="default" w:ascii="Times New Roman" w:hAnsi="Times New Roman" w:eastAsia="宋体" w:cs="Times New Roman"/>
          <w:b/>
          <w:bCs/>
          <w:i/>
          <w:iCs/>
          <w:color w:val="1B1C1D"/>
          <w:sz w:val="22"/>
          <w:szCs w:val="22"/>
          <w:lang w:val="en-US" w:eastAsia="zh-CN"/>
        </w:rPr>
        <w:t>f</w:t>
      </w:r>
      <w:r>
        <w:rPr>
          <w:rFonts w:hint="default" w:ascii="Times New Roman" w:hAnsi="Times New Roman" w:eastAsia="宋体" w:cs="Times New Roman"/>
          <w:b/>
          <w:bCs/>
          <w:i/>
          <w:iCs/>
          <w:color w:val="1B1C1D"/>
          <w:sz w:val="22"/>
          <w:szCs w:val="22"/>
          <w:vertAlign w:val="subscript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 xml:space="preserve">，改变干扰与通带的频率差，使干扰被 LPF 滤除。  </w:t>
      </w:r>
    </w:p>
    <w:p w14:paraId="73813EE9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right="720"/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 xml:space="preserve">时域策略：调整 </w:t>
      </w:r>
      <w:r>
        <w:rPr>
          <w:rFonts w:hint="default" w:ascii="Times New Roman" w:hAnsi="Times New Roman" w:eastAsia="宋体" w:cs="Times New Roman"/>
          <w:b/>
          <w:bCs/>
          <w:i/>
          <w:iCs/>
          <w:color w:val="1B1C1D"/>
          <w:sz w:val="22"/>
          <w:szCs w:val="22"/>
          <w:lang w:val="en-US" w:eastAsia="zh-CN"/>
        </w:rPr>
        <w:t>t</w:t>
      </w:r>
      <w:r>
        <w:rPr>
          <w:rFonts w:hint="default" w:ascii="Times New Roman" w:hAnsi="Times New Roman" w:eastAsia="宋体" w:cs="Times New Roman"/>
          <w:b/>
          <w:bCs/>
          <w:i/>
          <w:iCs/>
          <w:color w:val="1B1C1D"/>
          <w:sz w:val="22"/>
          <w:szCs w:val="22"/>
          <w:vertAlign w:val="subscript"/>
          <w:lang w:val="en-US" w:eastAsia="zh-CN"/>
        </w:rPr>
        <w:t>d</w:t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 xml:space="preserve">，改变参考信号与干扰的相对时延，同样利用LPF滤除。  </w:t>
      </w:r>
    </w:p>
    <w:p w14:paraId="28859F06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right="720"/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联合策略：同时利用频域 × 时域 = 9 个状态，避干扰空间更大。</w:t>
      </w:r>
      <m:oMath>
        <m:r>
          <m:rPr>
            <m:nor/>
            <m:scr m:val="script"/>
          </m:rPr>
          <w:rPr>
            <w:rFonts w:hint="default" w:ascii="Times New Roman" w:hAnsi="Times New Roman" w:eastAsia="MS Mincho" w:cs="MS Mincho"/>
            <w:i/>
            <w:sz w:val="22"/>
            <w:szCs w:val="22"/>
          </w:rPr>
          <m:t>A</m:t>
        </m:r>
        <m:r>
          <m:rPr>
            <m:nor/>
            <m:sty m:val="p"/>
            <m:scr m:val="script"/>
          </m:rPr>
          <w:rPr>
            <w:rFonts w:hint="default" w:ascii="Times New Roman" w:hAnsi="Times New Roman" w:eastAsia="MS Mincho" w:cs="MS Mincho"/>
            <w:b w:val="0"/>
            <w:i w:val="0"/>
            <w:sz w:val="22"/>
            <w:szCs w:val="22"/>
          </w:rPr>
          <m:t>={(</m:t>
        </m:r>
        <m:r>
          <m:rPr>
            <m:nor/>
          </m:rPr>
          <w:rPr>
            <w:rFonts w:hint="default" w:ascii="Times New Roman" w:hAnsi="Times New Roman" w:cs="Times New Roman" w:eastAsiaTheme="majorEastAsia"/>
            <w:i/>
            <w:sz w:val="22"/>
            <w:szCs w:val="22"/>
          </w:rPr>
          <m:t>fc</m:t>
        </m:r>
        <m:r>
          <m:rPr>
            <m:nor/>
            <m:sty m:val="p"/>
          </m:rPr>
          <w:rPr>
            <w:rFonts w:hint="default" w:ascii="Times New Roman" w:hAnsi="Times New Roman" w:cs="Times New Roman" w:eastAsiaTheme="majorEastAsia"/>
            <w:b w:val="0"/>
            <w:i w:val="0"/>
            <w:sz w:val="22"/>
            <w:szCs w:val="22"/>
          </w:rPr>
          <m:t>,</m:t>
        </m:r>
        <m:r>
          <m:rPr>
            <m:nor/>
          </m:rPr>
          <w:rPr>
            <w:rFonts w:hint="default" w:ascii="Times New Roman" w:hAnsi="Times New Roman" w:cs="Times New Roman" w:eastAsiaTheme="majorEastAsia"/>
            <w:i/>
            <w:sz w:val="22"/>
            <w:szCs w:val="22"/>
          </w:rPr>
          <m:t>td</m:t>
        </m:r>
        <m:r>
          <m:rPr>
            <m:nor/>
            <m:sty m:val="p"/>
          </m:rPr>
          <w:rPr>
            <w:rFonts w:hint="default" w:ascii="Times New Roman" w:hAnsi="Times New Roman" w:cs="Times New Roman" w:eastAsiaTheme="majorEastAsia"/>
            <w:b w:val="0"/>
            <w:i w:val="0"/>
            <w:sz w:val="22"/>
            <w:szCs w:val="22"/>
          </w:rPr>
          <m:t>)∣</m:t>
        </m:r>
        <m:r>
          <m:rPr>
            <m:nor/>
          </m:rPr>
          <w:rPr>
            <w:rFonts w:hint="default" w:ascii="Times New Roman" w:hAnsi="Times New Roman" w:cs="Times New Roman" w:eastAsiaTheme="majorEastAsia"/>
            <w:i/>
            <w:sz w:val="22"/>
            <w:szCs w:val="22"/>
          </w:rPr>
          <m:t>fc</m:t>
        </m:r>
        <m:r>
          <m:rPr>
            <m:nor/>
            <m:sty m:val="p"/>
          </m:rPr>
          <w:rPr>
            <w:rFonts w:hint="default" w:ascii="Times New Roman" w:hAnsi="Times New Roman" w:cs="Times New Roman" w:eastAsiaTheme="majorEastAsia"/>
            <w:b w:val="0"/>
            <w:i w:val="0"/>
            <w:sz w:val="22"/>
            <w:szCs w:val="22"/>
          </w:rPr>
          <m:t>∈{0,1,2},</m:t>
        </m:r>
        <m:r>
          <m:rPr>
            <m:nor/>
          </m:rPr>
          <w:rPr>
            <w:rFonts w:hint="default" w:ascii="Times New Roman" w:hAnsi="Times New Roman" w:cs="Times New Roman" w:eastAsiaTheme="majorEastAsia"/>
            <w:i/>
            <w:sz w:val="22"/>
            <w:szCs w:val="22"/>
          </w:rPr>
          <m:t>td</m:t>
        </m:r>
        <m:r>
          <m:rPr>
            <m:nor/>
            <m:sty m:val="p"/>
          </m:rPr>
          <w:rPr>
            <w:rFonts w:hint="default" w:ascii="Times New Roman" w:hAnsi="Times New Roman" w:cs="Times New Roman" w:eastAsiaTheme="majorEastAsia"/>
            <w:b w:val="0"/>
            <w:i w:val="0"/>
            <w:sz w:val="22"/>
            <w:szCs w:val="22"/>
          </w:rPr>
          <m:t>∈{0,1,2}}</m:t>
        </m:r>
      </m:oMath>
    </w:p>
    <w:p w14:paraId="741A1615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right="0"/>
        <w:rPr>
          <w:rFonts w:hint="default" w:ascii="Times New Roman" w:hAnsi="Times New Roman" w:eastAsia="sans-serif" w:cs="Times New Roman"/>
          <w:b/>
          <w:bCs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</w:rPr>
        <w:t>2.2 抗干扰策略建模</w:t>
      </w:r>
    </w:p>
    <w:p w14:paraId="7D907955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92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eastAsia="sans-serif" w:cs="Times New Roman"/>
          <w:color w:val="1B1C1D"/>
          <w:sz w:val="22"/>
          <w:szCs w:val="22"/>
        </w:rPr>
        <w:t>建模SARTZO，论证在非合作环境中问题本质是一个部分可观测的MDP问题。</w:t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相干干扰。</w:t>
      </w:r>
    </w:p>
    <w:p w14:paraId="50FF3454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92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lang w:val="en-US" w:eastAsia="zh-CN"/>
        </w:rPr>
        <w:t xml:space="preserve">2.2.1 </w:t>
      </w:r>
      <w:r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highlight w:val="none"/>
          <w:lang w:val="en-US" w:eastAsia="zh-CN"/>
        </w:rPr>
        <w:t>马尔可夫决策过程</w:t>
      </w:r>
    </w:p>
    <w:p w14:paraId="1C411C99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92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介绍MDP常规定义。</w:t>
      </w:r>
    </w:p>
    <w:p w14:paraId="4DD2B63E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92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lang w:val="en-US" w:eastAsia="zh-CN"/>
        </w:rPr>
        <w:t xml:space="preserve">2.2.2 </w:t>
      </w:r>
      <w:r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highlight w:val="none"/>
          <w:lang w:val="en-US" w:eastAsia="zh-CN"/>
        </w:rPr>
        <w:t>干扰避免的马尔可夫决策过程建模</w:t>
      </w:r>
    </w:p>
    <w:p w14:paraId="6FB98129">
      <w:pPr>
        <w:keepNext w:val="0"/>
        <w:keepLines w:val="0"/>
        <w:pageBreakBefore w:val="0"/>
        <w:widowControl w:val="0"/>
        <w:tabs>
          <w:tab w:val="left" w:pos="92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textAlignment w:val="auto"/>
        <w:rPr>
          <w:rFonts w:hint="default" w:ascii="Times New Roman" w:hAnsi="Times New Roman" w:cs="Times New Roman" w:eastAsiaTheme="majorEastAsia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 w:eastAsiaTheme="majorEastAsia"/>
          <w:sz w:val="22"/>
          <w:szCs w:val="22"/>
        </w:rPr>
        <w:t>状态：</w:t>
      </w:r>
      <m:oMath>
        <m:sSub>
          <m:sSubP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s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t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 w:eastAsiaTheme="majorEastAsia"/>
            <w:b w:val="0"/>
            <w:i w:val="0"/>
            <w:sz w:val="22"/>
            <w:szCs w:val="22"/>
          </w:rPr>
          <m:t>=</m:t>
        </m:r>
        <m:d>
          <m:dPr>
            <m:begChr m:val="["/>
            <m:endChr m:val="]"/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 w:eastAsiaTheme="majorEastAsia"/>
                    <w:b w:val="0"/>
                    <w:i/>
                    <w:iCs/>
                    <w:sz w:val="22"/>
                    <w:szCs w:val="22"/>
                  </w:rPr>
                </m:ctrlPr>
              </m:eqArrPr>
              <m:e>
                <m:r>
                  <m:rPr>
                    <m:nor/>
                  </m:rPr>
                  <w:rPr>
                    <w:rFonts w:hint="default" w:ascii="Times New Roman" w:hAnsi="Times New Roman" w:cs="Times New Roman" w:eastAsiaTheme="majorEastAsia"/>
                    <w:b w:val="0"/>
                    <w:i/>
                    <w:iCs/>
                    <w:sz w:val="22"/>
                    <w:szCs w:val="22"/>
                    <w:lang w:val="en-US" w:eastAsia="zh-CN"/>
                  </w:rPr>
                  <m:t>a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 w:eastAsiaTheme="majorEastAsia"/>
                    <w:b w:val="0"/>
                    <w:i/>
                    <w:iCs/>
                    <w:sz w:val="22"/>
                    <w:szCs w:val="22"/>
                  </w:rPr>
                  <m:t>(t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 w:eastAsiaTheme="majorEastAsia"/>
                    <w:b w:val="0"/>
                    <w:i/>
                    <w:iCs/>
                    <w:sz w:val="22"/>
                    <w:szCs w:val="22"/>
                    <w:lang w:val="en-US" w:eastAsia="zh-CN"/>
                  </w:rPr>
                  <m:t xml:space="preserve"> - 1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 w:eastAsiaTheme="majorEastAsia"/>
                    <w:b w:val="0"/>
                    <w:i/>
                    <w:iCs/>
                    <w:sz w:val="22"/>
                    <w:szCs w:val="22"/>
                  </w:rPr>
                  <m:t>)</m:t>
                </m:r>
                <m:ctrlPr>
                  <w:rPr>
                    <w:rFonts w:hint="default" w:ascii="Cambria Math" w:hAnsi="Cambria Math" w:cs="Times New Roman" w:eastAsiaTheme="majorEastAsia"/>
                    <w:b w:val="0"/>
                    <w:i/>
                    <w:iCs/>
                    <w:sz w:val="22"/>
                    <w:szCs w:val="22"/>
                  </w:rPr>
                </m:ctrlPr>
              </m:e>
              <m:e>
                <m:r>
                  <m:rPr>
                    <m:nor/>
                  </m:rPr>
                  <w:rPr>
                    <w:rFonts w:hint="default" w:ascii="Times New Roman" w:hAnsi="Times New Roman" w:cs="Times New Roman" w:eastAsiaTheme="majorEastAsia"/>
                    <w:b w:val="0"/>
                    <w:i/>
                    <w:iCs/>
                    <w:sz w:val="22"/>
                    <w:szCs w:val="22"/>
                    <w:lang w:val="en-US" w:eastAsia="zh-CN"/>
                  </w:rPr>
                  <m:t>r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 w:eastAsiaTheme="majorEastAsia"/>
                    <w:b w:val="0"/>
                    <w:i/>
                    <w:iCs/>
                    <w:sz w:val="22"/>
                    <w:szCs w:val="22"/>
                  </w:rPr>
                  <m:t>(t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 w:eastAsiaTheme="majorEastAsia"/>
                    <w:b w:val="0"/>
                    <w:i/>
                    <w:iCs/>
                    <w:sz w:val="22"/>
                    <w:szCs w:val="22"/>
                    <w:lang w:val="en-US" w:eastAsia="zh-CN"/>
                  </w:rPr>
                  <m:t xml:space="preserve"> - 1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 w:eastAsiaTheme="majorEastAsia"/>
                    <w:b w:val="0"/>
                    <w:i/>
                    <w:iCs/>
                    <w:sz w:val="22"/>
                    <w:szCs w:val="22"/>
                  </w:rPr>
                  <m:t>)</m:t>
                </m:r>
                <m:ctrlPr>
                  <w:rPr>
                    <w:rFonts w:hint="default" w:ascii="Cambria Math" w:hAnsi="Cambria Math" w:cs="Times New Roman" w:eastAsiaTheme="majorEastAsia"/>
                    <w:b w:val="0"/>
                    <w:i/>
                    <w:iCs/>
                    <w:sz w:val="22"/>
                    <w:szCs w:val="22"/>
                  </w:rPr>
                </m:ctrlPr>
              </m:e>
              <m:e>
                <m:r>
                  <m:rPr>
                    <m:nor/>
                  </m:rPr>
                  <w:rPr>
                    <w:rFonts w:hint="default" w:ascii="Times New Roman" w:hAnsi="Times New Roman" w:cs="Times New Roman" w:eastAsiaTheme="majorEastAsia"/>
                    <w:b w:val="0"/>
                    <w:i/>
                    <w:iCs/>
                    <w:sz w:val="22"/>
                    <w:szCs w:val="22"/>
                  </w:rPr>
                  <m:t>SINR(t)</m:t>
                </m:r>
                <m:ctrlPr>
                  <w:rPr>
                    <w:rFonts w:hint="default" w:ascii="Cambria Math" w:hAnsi="Cambria Math" w:cs="Times New Roman" w:eastAsiaTheme="majorEastAsia"/>
                    <w:b w:val="0"/>
                    <w:i/>
                    <w:iCs/>
                    <w:sz w:val="22"/>
                    <w:szCs w:val="22"/>
                  </w:rPr>
                </m:ctrlPr>
              </m:e>
            </m:eqAr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cs="Times New Roman" w:eastAsiaTheme="majorEastAsia"/>
            <w:b w:val="0"/>
            <w:i w:val="0"/>
            <w:sz w:val="22"/>
            <w:szCs w:val="22"/>
          </w:rPr>
          <m:t>∈</m:t>
        </m:r>
        <m:sSup>
          <m:sSupP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SupPr>
          <m:e>
            <m:r>
              <m:rPr>
                <m:nor/>
                <m:sty m:val="p"/>
                <m:scr m:val="double-struck"/>
              </m:rPr>
              <w:rPr>
                <w:rFonts w:hint="default" w:ascii="Times New Roman" w:hAnsi="Times New Roman" w:eastAsia="MS Mincho" w:cs="MS Mincho"/>
                <w:b w:val="0"/>
                <w:i w:val="0"/>
                <w:sz w:val="22"/>
                <w:szCs w:val="22"/>
              </w:rPr>
              <m:t>ℝ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 w:eastAsiaTheme="majorEastAsia"/>
                <w:b w:val="0"/>
                <w:i w:val="0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up>
        </m:sSup>
      </m:oMath>
      <w:r>
        <w:rPr>
          <w:rFonts w:hint="default" w:ascii="Times New Roman" w:hAnsi="Times New Roman" w:cs="Times New Roman" w:eastAsiaTheme="majorEastAsia"/>
          <w:i w:val="0"/>
          <w:sz w:val="22"/>
          <w:szCs w:val="22"/>
          <w:lang w:val="en-US" w:eastAsia="zh-CN"/>
        </w:rPr>
        <w:t xml:space="preserve">  与拓展状态：最近k = 20步的单步状态序列</w:t>
      </w:r>
    </w:p>
    <w:p w14:paraId="35774CF5">
      <w:pPr>
        <w:keepNext w:val="0"/>
        <w:keepLines w:val="0"/>
        <w:pageBreakBefore w:val="0"/>
        <w:widowControl w:val="0"/>
        <w:tabs>
          <w:tab w:val="left" w:pos="92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textAlignment w:val="auto"/>
        <w:rPr>
          <w:rFonts w:hint="default" w:ascii="Times New Roman" w:hAnsi="Times New Roman" w:cs="Times New Roman" w:eastAsiaTheme="majorEastAsia"/>
          <w:sz w:val="22"/>
          <w:szCs w:val="22"/>
        </w:rPr>
      </w:pPr>
      <w:r>
        <w:rPr>
          <w:rFonts w:hint="default" w:ascii="Times New Roman" w:hAnsi="Times New Roman" w:cs="Times New Roman" w:eastAsiaTheme="majorEastAsia"/>
          <w:sz w:val="22"/>
          <w:szCs w:val="22"/>
        </w:rPr>
        <w:t>动作空间：</w:t>
      </w:r>
      <m:oMath>
        <m:r>
          <m:rPr>
            <m:nor/>
          </m:rPr>
          <w:rPr>
            <w:rFonts w:hint="default" w:ascii="Times New Roman" w:hAnsi="Times New Roman" w:cs="Times New Roman" w:eastAsiaTheme="majorEastAsia"/>
            <w:i/>
            <w:sz w:val="22"/>
            <w:szCs w:val="22"/>
          </w:rPr>
          <m:t>a</m:t>
        </m:r>
        <m:r>
          <m:rPr>
            <m:nor/>
            <m:sty m:val="p"/>
          </m:rPr>
          <w:rPr>
            <w:rFonts w:hint="default" w:ascii="Times New Roman" w:hAnsi="Times New Roman" w:cs="Times New Roman" w:eastAsiaTheme="majorEastAsia"/>
            <w:b w:val="0"/>
            <w:i w:val="0"/>
            <w:sz w:val="22"/>
            <w:szCs w:val="22"/>
          </w:rPr>
          <m:t>↔(</m:t>
        </m:r>
        <m:r>
          <m:rPr>
            <m:nor/>
          </m:rPr>
          <w:rPr>
            <w:rFonts w:hint="default" w:ascii="Times New Roman" w:hAnsi="Times New Roman" w:cs="Times New Roman" w:eastAsiaTheme="majorEastAsia"/>
            <w:i/>
            <w:sz w:val="22"/>
            <w:szCs w:val="22"/>
          </w:rPr>
          <m:t>fc</m:t>
        </m:r>
        <m:r>
          <m:rPr>
            <m:nor/>
            <m:sty m:val="p"/>
          </m:rPr>
          <w:rPr>
            <w:rFonts w:hint="default" w:ascii="Times New Roman" w:hAnsi="Times New Roman" w:cs="Times New Roman" w:eastAsiaTheme="majorEastAsia"/>
            <w:b w:val="0"/>
            <w:i w:val="0"/>
            <w:sz w:val="22"/>
            <w:szCs w:val="22"/>
          </w:rPr>
          <m:t>,</m:t>
        </m:r>
        <m:r>
          <m:rPr>
            <m:nor/>
          </m:rPr>
          <w:rPr>
            <w:rFonts w:hint="default" w:ascii="Times New Roman" w:hAnsi="Times New Roman" w:cs="Times New Roman" w:eastAsiaTheme="majorEastAsia"/>
            <w:i/>
            <w:sz w:val="22"/>
            <w:szCs w:val="22"/>
          </w:rPr>
          <m:t>td</m:t>
        </m:r>
        <m:r>
          <m:rPr>
            <m:nor/>
            <m:sty m:val="p"/>
          </m:rPr>
          <w:rPr>
            <w:rFonts w:hint="default" w:ascii="Times New Roman" w:hAnsi="Times New Roman" w:cs="Times New Roman" w:eastAsiaTheme="majorEastAsia"/>
            <w:b w:val="0"/>
            <w:i w:val="0"/>
            <w:sz w:val="22"/>
            <w:szCs w:val="22"/>
          </w:rPr>
          <m:t>)with</m:t>
        </m:r>
        <m:d>
          <m:dPr>
            <m:begChr m:val="{"/>
            <m:endChr m:val=""/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d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 w:eastAsiaTheme="majorEastAsia"/>
                <w:b w:val="0"/>
                <w:i w:val="0"/>
                <w:sz w:val="22"/>
                <w:szCs w:val="22"/>
              </w:rPr>
              <m:t xml:space="preserve">     </m:t>
            </m:r>
            <m:eqArr>
              <m:eqArrPr>
                <m:ctrlPr>
                  <w:rPr>
                    <w:rFonts w:hint="default" w:ascii="Cambria Math" w:hAnsi="Cambria Math" w:cs="Times New Roman" w:eastAsiaTheme="majorEastAsia"/>
                    <w:sz w:val="22"/>
                    <w:szCs w:val="22"/>
                  </w:rPr>
                </m:ctrlPr>
              </m:eqArr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 w:eastAsiaTheme="majorEastAsia"/>
                    <w:b w:val="0"/>
                    <w:i w:val="0"/>
                    <w:sz w:val="22"/>
                    <w:szCs w:val="22"/>
                  </w:rPr>
                  <m:t>&amp;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 w:eastAsiaTheme="majorEastAsia"/>
                    <w:i/>
                    <w:sz w:val="22"/>
                    <w:szCs w:val="22"/>
                  </w:rPr>
                  <m:t>fc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 w:eastAsiaTheme="majorEastAsia"/>
                    <w:b w:val="0"/>
                    <w:i w:val="0"/>
                    <w:sz w:val="22"/>
                    <w:szCs w:val="22"/>
                  </w:rPr>
                  <m:t>=⌊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 w:eastAsiaTheme="majorEastAsia"/>
                    <w:i/>
                    <w:sz w:val="22"/>
                    <w:szCs w:val="22"/>
                  </w:rPr>
                  <m:t>a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 w:eastAsiaTheme="majorEastAsia"/>
                    <w:b w:val="0"/>
                    <w:i w:val="0"/>
                    <w:sz w:val="22"/>
                    <w:szCs w:val="22"/>
                  </w:rPr>
                  <m:t>/3⌋</m:t>
                </m:r>
                <m:ctrlPr>
                  <w:rPr>
                    <w:rFonts w:hint="default" w:ascii="Cambria Math" w:hAnsi="Cambria Math" w:cs="Times New Roman" w:eastAsiaTheme="majorEastAsia"/>
                    <w:sz w:val="22"/>
                    <w:szCs w:val="22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 w:eastAsiaTheme="majorEastAsia"/>
                    <w:b w:val="0"/>
                    <w:i w:val="0"/>
                    <w:sz w:val="22"/>
                    <w:szCs w:val="22"/>
                  </w:rPr>
                  <m:t>&amp;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 w:eastAsiaTheme="majorEastAsia"/>
                    <w:i/>
                    <w:sz w:val="22"/>
                    <w:szCs w:val="22"/>
                  </w:rPr>
                  <m:t>td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 w:eastAsiaTheme="majorEastAsia"/>
                    <w:b w:val="0"/>
                    <w:i w:val="0"/>
                    <w:sz w:val="22"/>
                    <w:szCs w:val="22"/>
                  </w:rPr>
                  <m:t>=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 w:eastAsiaTheme="majorEastAsia"/>
                    <w:i/>
                    <w:sz w:val="22"/>
                    <w:szCs w:val="22"/>
                  </w:rPr>
                  <m:t>a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 w:eastAsiaTheme="majorEastAsia"/>
                    <w:b w:val="0"/>
                    <w:i w:val="0"/>
                    <w:sz w:val="22"/>
                    <w:szCs w:val="22"/>
                  </w:rPr>
                  <m:t>mod3&amp;&amp;</m:t>
                </m:r>
                <m:ctrlPr>
                  <w:rPr>
                    <w:rFonts w:hint="default" w:ascii="Cambria Math" w:hAnsi="Cambria Math" w:cs="Times New Roman" w:eastAsiaTheme="majorEastAsia"/>
                    <w:sz w:val="22"/>
                    <w:szCs w:val="22"/>
                  </w:rPr>
                </m:ctrlPr>
              </m:e>
            </m:eqAr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e>
        </m:d>
      </m:oMath>
    </w:p>
    <w:p w14:paraId="1582DE05">
      <w:pPr>
        <w:keepNext w:val="0"/>
        <w:keepLines w:val="0"/>
        <w:pageBreakBefore w:val="0"/>
        <w:widowControl w:val="0"/>
        <w:tabs>
          <w:tab w:val="left" w:pos="92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textAlignment w:val="auto"/>
        <w:rPr>
          <w:rFonts w:hint="default" w:ascii="Times New Roman" w:hAnsi="Times New Roman" w:cs="Times New Roman" w:eastAsiaTheme="majorEastAsia"/>
          <w:sz w:val="22"/>
          <w:szCs w:val="22"/>
        </w:rPr>
      </w:pPr>
      <w:r>
        <w:rPr>
          <w:rFonts w:hint="default" w:ascii="Times New Roman" w:hAnsi="Times New Roman" w:cs="Times New Roman" w:eastAsiaTheme="majorEastAsia"/>
          <w:sz w:val="22"/>
          <w:szCs w:val="22"/>
        </w:rPr>
        <w:t>时序拓展：</w:t>
      </w:r>
      <m:oMath>
        <m:sSub>
          <m:sSubP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S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t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 w:eastAsiaTheme="majorEastAsia"/>
            <w:b w:val="0"/>
            <w:i w:val="0"/>
            <w:sz w:val="22"/>
            <w:szCs w:val="22"/>
          </w:rPr>
          <m:t>=[</m:t>
        </m:r>
        <m:sSub>
          <m:sSubP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s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 w:eastAsiaTheme="majorEastAsia"/>
                <w:b w:val="0"/>
                <w:i w:val="0"/>
                <w:sz w:val="22"/>
                <w:szCs w:val="22"/>
              </w:rPr>
              <m:t>−</m:t>
            </m:r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k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 w:eastAsiaTheme="majorEastAsia"/>
                <w:b w:val="0"/>
                <w:i w:val="0"/>
                <w:sz w:val="22"/>
                <w:szCs w:val="22"/>
              </w:rPr>
              <m:t>+1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 w:eastAsiaTheme="majorEastAsia"/>
            <w:b w:val="0"/>
            <w:i w:val="0"/>
            <w:sz w:val="22"/>
            <w:szCs w:val="22"/>
          </w:rPr>
          <m:t>,</m:t>
        </m:r>
        <m:sSub>
          <m:sSubP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s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 w:eastAsiaTheme="majorEastAsia"/>
                <w:b w:val="0"/>
                <w:i w:val="0"/>
                <w:sz w:val="22"/>
                <w:szCs w:val="22"/>
              </w:rPr>
              <m:t>−</m:t>
            </m:r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k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 w:eastAsiaTheme="majorEastAsia"/>
                <w:b w:val="0"/>
                <w:i w:val="0"/>
                <w:sz w:val="22"/>
                <w:szCs w:val="22"/>
              </w:rPr>
              <m:t>+2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 w:eastAsiaTheme="majorEastAsia"/>
            <w:b w:val="0"/>
            <w:i w:val="0"/>
            <w:sz w:val="22"/>
            <w:szCs w:val="22"/>
          </w:rPr>
          <m:t>,…,</m:t>
        </m:r>
        <m:sSub>
          <m:sSubP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s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t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 w:eastAsiaTheme="majorEastAsia"/>
            <w:b w:val="0"/>
            <w:i w:val="0"/>
            <w:sz w:val="22"/>
            <w:szCs w:val="22"/>
          </w:rPr>
          <m:t>]∈</m:t>
        </m:r>
        <m:sSup>
          <m:sSupP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SupPr>
          <m:e>
            <m:r>
              <m:rPr>
                <m:nor/>
                <m:sty m:val="p"/>
                <m:scr m:val="double-struck"/>
              </m:rPr>
              <w:rPr>
                <w:rFonts w:hint="default" w:ascii="Times New Roman" w:hAnsi="Times New Roman" w:eastAsia="MS Mincho" w:cs="MS Mincho"/>
                <w:b w:val="0"/>
                <w:i w:val="0"/>
                <w:sz w:val="22"/>
                <w:szCs w:val="22"/>
              </w:rPr>
              <m:t>ℝ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k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 w:eastAsiaTheme="majorEastAsia"/>
                <w:b w:val="0"/>
                <w:i w:val="0"/>
                <w:sz w:val="22"/>
                <w:szCs w:val="22"/>
              </w:rPr>
              <m:t>×3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up>
        </m:sSup>
      </m:oMath>
    </w:p>
    <w:p w14:paraId="7A1CE541">
      <w:pPr>
        <w:keepNext w:val="0"/>
        <w:keepLines w:val="0"/>
        <w:pageBreakBefore w:val="0"/>
        <w:widowControl w:val="0"/>
        <w:tabs>
          <w:tab w:val="left" w:pos="92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textAlignment w:val="auto"/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 w:eastAsiaTheme="majorEastAsia"/>
          <w:sz w:val="22"/>
          <w:szCs w:val="22"/>
        </w:rPr>
        <w:t>奖励函数：</w:t>
      </w:r>
      <m:oMath>
        <m:sSub>
          <m:sSubP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r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t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 w:eastAsiaTheme="majorEastAsia"/>
            <w:b w:val="0"/>
            <w:i w:val="0"/>
            <w:sz w:val="22"/>
            <w:szCs w:val="22"/>
          </w:rPr>
          <m:t>=</m:t>
        </m:r>
        <m:sSub>
          <m:sSubP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r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 w:eastAsiaTheme="majorEastAsia"/>
                <w:b w:val="0"/>
                <w:i w:val="0"/>
                <w:sz w:val="22"/>
                <w:szCs w:val="22"/>
              </w:rPr>
              <m:t>SINR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 w:eastAsiaTheme="majorEastAsia"/>
            <w:b w:val="0"/>
            <w:i w:val="0"/>
            <w:sz w:val="22"/>
            <w:szCs w:val="22"/>
          </w:rPr>
          <m:t>(</m:t>
        </m:r>
        <m:sSub>
          <m:sSubP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s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t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 w:eastAsiaTheme="majorEastAsia"/>
            <w:b w:val="0"/>
            <w:i w:val="0"/>
            <w:sz w:val="22"/>
            <w:szCs w:val="22"/>
          </w:rPr>
          <m:t>)+</m:t>
        </m:r>
        <m:sSub>
          <m:sSubP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r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 w:eastAsiaTheme="majorEastAsia"/>
                <w:b w:val="0"/>
                <w:i w:val="0"/>
                <w:sz w:val="22"/>
                <w:szCs w:val="22"/>
              </w:rPr>
              <m:t>AC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 w:eastAsiaTheme="majorEastAsia"/>
            <w:b w:val="0"/>
            <w:i w:val="0"/>
            <w:sz w:val="22"/>
            <w:szCs w:val="22"/>
          </w:rPr>
          <m:t>(</m:t>
        </m:r>
        <m:sSub>
          <m:sSubP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a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 w:eastAsiaTheme="majorEastAsia"/>
                <w:b w:val="0"/>
                <w:i w:val="0"/>
                <w:sz w:val="22"/>
                <w:szCs w:val="22"/>
              </w:rPr>
              <m:t>−1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 w:eastAsiaTheme="majorEastAsia"/>
            <w:b w:val="0"/>
            <w:i w:val="0"/>
            <w:sz w:val="22"/>
            <w:szCs w:val="22"/>
          </w:rPr>
          <m:t>,</m:t>
        </m:r>
        <m:sSub>
          <m:sSubP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a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t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 w:eastAsiaTheme="majorEastAsia"/>
            <w:b w:val="0"/>
            <w:i w:val="0"/>
            <w:sz w:val="22"/>
            <w:szCs w:val="22"/>
          </w:rPr>
          <m:t>)</m:t>
        </m:r>
      </m:oMath>
    </w:p>
    <w:p w14:paraId="0A4708E1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right="0"/>
        <w:rPr>
          <w:rFonts w:hint="default" w:ascii="Times New Roman" w:hAnsi="Times New Roman" w:eastAsia="sans-serif" w:cs="Times New Roman"/>
          <w:b/>
          <w:bCs/>
          <w:color w:val="1B1C1D"/>
          <w:highlight w:val="none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</w:rPr>
        <w:t xml:space="preserve">2.3 </w:t>
      </w:r>
      <w:r>
        <w:rPr>
          <w:rFonts w:hint="default" w:ascii="Times New Roman" w:hAnsi="Times New Roman" w:eastAsia="宋体" w:cs="Times New Roman"/>
          <w:b/>
          <w:bCs/>
          <w:color w:val="1B1C1D"/>
          <w:highlight w:val="none"/>
          <w:lang w:val="en-US" w:eastAsia="zh-CN"/>
        </w:rPr>
        <w:t>基于</w:t>
      </w:r>
      <w:r>
        <w:rPr>
          <w:rFonts w:hint="default" w:ascii="Times New Roman" w:hAnsi="Times New Roman" w:eastAsia="sans-serif" w:cs="Times New Roman"/>
          <w:b/>
          <w:bCs/>
          <w:color w:val="1B1C1D"/>
          <w:highlight w:val="none"/>
        </w:rPr>
        <w:t>分层</w:t>
      </w:r>
      <w:r>
        <w:rPr>
          <w:rFonts w:hint="default" w:ascii="Times New Roman" w:hAnsi="Times New Roman" w:eastAsia="宋体" w:cs="Times New Roman"/>
          <w:b/>
          <w:bCs/>
          <w:color w:val="1B1C1D"/>
          <w:highlight w:val="none"/>
          <w:lang w:val="en-US" w:eastAsia="zh-CN"/>
        </w:rPr>
        <w:t>强化学习的抗干扰</w:t>
      </w:r>
      <w:r>
        <w:rPr>
          <w:rFonts w:hint="default" w:ascii="Times New Roman" w:hAnsi="Times New Roman" w:eastAsia="sans-serif" w:cs="Times New Roman"/>
          <w:b/>
          <w:bCs/>
          <w:color w:val="1B1C1D"/>
          <w:highlight w:val="none"/>
        </w:rPr>
        <w:t>决策</w:t>
      </w:r>
      <w:r>
        <w:rPr>
          <w:rFonts w:hint="default" w:ascii="Times New Roman" w:hAnsi="Times New Roman" w:eastAsia="宋体" w:cs="Times New Roman"/>
          <w:b/>
          <w:bCs/>
          <w:color w:val="1B1C1D"/>
          <w:highlight w:val="none"/>
          <w:lang w:val="en-US" w:eastAsia="zh-CN"/>
        </w:rPr>
        <w:t>系统架构设计</w:t>
      </w:r>
    </w:p>
    <w:p w14:paraId="0840215F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sans-serif" w:cs="Times New Roman"/>
          <w:color w:val="1B1C1D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1B1C1D"/>
          <w:sz w:val="22"/>
          <w:szCs w:val="22"/>
        </w:rPr>
        <w:t>明确定义系统的两层架构：</w:t>
      </w:r>
      <w:r>
        <w:rPr>
          <w:rFonts w:hint="eastAsia" w:ascii="Times New Roman" w:hAnsi="Times New Roman" w:eastAsia="宋体" w:cs="Times New Roman"/>
          <w:color w:val="1B1C1D"/>
          <w:sz w:val="22"/>
          <w:szCs w:val="22"/>
          <w:lang w:val="en-US" w:eastAsia="zh-CN"/>
        </w:rPr>
        <w:t>RF</w:t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</w:rPr>
        <w:t>元控制器（Meta-Controller）和DRL快速执行器（Fast Executor）。论述分层强化学习（HRL）的理论依据。</w:t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并</w:t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</w:rPr>
        <w:t>提出并设计异步双线程架构解决LLM高延迟与雷达控制低延迟的矛盾。详细设计非阻塞通信和配置缓冲机制，确保控制流的连续性。</w:t>
      </w:r>
    </w:p>
    <w:p w14:paraId="05E50714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lang w:val="en-US" w:eastAsia="zh-CN"/>
        </w:rPr>
        <w:t>2.3.1 HRL理论基础</w:t>
      </w:r>
    </w:p>
    <w:p w14:paraId="40C0F15B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highlight w:val="yellow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lang w:val="en-US" w:eastAsia="zh-CN"/>
        </w:rPr>
        <w:t>2.3.2</w:t>
      </w:r>
      <w:r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highlight w:val="none"/>
          <w:lang w:val="en-US" w:eastAsia="zh-CN"/>
        </w:rPr>
        <w:t>分层决策系统架构设计</w:t>
      </w:r>
    </w:p>
    <w:p w14:paraId="174654BE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>设计了两层分层决策系统架构，上层采用</w:t>
      </w:r>
      <w:r>
        <w:rPr>
          <w:rFonts w:hint="eastAsia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>RF</w:t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>元控制器负责宏观策略规划，下层用专用决策器负责具体的时域/频域干扰抑制。两层定义明确的DAM接口进行信息交互，上层可以根据反馈实时调整下层策略。</w:t>
      </w:r>
    </w:p>
    <w:p w14:paraId="309A0884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eastAsia" w:ascii="Times New Roman" w:hAnsi="Times New Roman" w:eastAsia="sans-serif" w:cs="Times New Roman"/>
          <w:color w:val="1B1C1D"/>
          <w:sz w:val="22"/>
          <w:szCs w:val="22"/>
          <w:lang w:val="en-US" w:eastAsia="zh-CN"/>
        </w:rPr>
      </w:pPr>
      <w:r>
        <w:rPr>
          <w:rFonts w:hint="eastAsia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>抗干扰决策的时间尺度矛盾：</w:t>
      </w:r>
      <w:r>
        <w:rPr>
          <w:rFonts w:hint="eastAsia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>FMCW 雷达每 50μs 发射一个 chirp，动作选择必须在这个周期内完成——这是微秒级的执行约束。但干扰环境的变化特征在不同时间尺度上呈现出根本不同的性质：</w:t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br w:type="textWrapping"/>
      </w:r>
      <w:r>
        <w:rPr>
          <w:rFonts w:hint="eastAsia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 xml:space="preserve">- </w:t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>逐 chirp 尺度：每个 chirp 周期内，干扰的瞬时 SINR 受当前 (fc, td) 配置直接影响，需要快速响应。这是战术级决策。</w:t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br w:type="textWrapping"/>
      </w:r>
      <w:r>
        <w:rPr>
          <w:rFonts w:hint="eastAsia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 xml:space="preserve">- </w:t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>场景尺度：干扰源的分布模式（如"频域集中 3 个干扰源"还是"时域密集 5 个干扰源"）在数十至数百个 chirp 的跨度上才显现出稳定的统计特征。这是战略级判断。</w:t>
      </w:r>
      <w:r>
        <w:rPr>
          <w:rFonts w:hint="eastAsia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 xml:space="preserve">   </w:t>
      </w:r>
    </w:p>
    <w:p w14:paraId="612D5EC5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eastAsia" w:ascii="Times New Roman" w:hAnsi="Times New Roman" w:eastAsia="sans-serif" w:cs="Times New Roman"/>
          <w:color w:val="1B1C1D"/>
          <w:sz w:val="22"/>
          <w:szCs w:val="22"/>
          <w:lang w:val="en-US" w:eastAsia="zh-CN"/>
        </w:rPr>
      </w:pPr>
      <w:r>
        <w:rPr>
          <w:rFonts w:hint="eastAsia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 xml:space="preserve">单一决策器无法同时满足两个尺度的要求：若以逐 chirp 的粒度做所有决策，则场景级信息淹没在瞬时噪声中；若增大决策间隔以积累统计信息，则丧失了逐 chirp 的响应速度。这是本问题内生的时间尺度分离需求。                    </w:t>
      </w:r>
    </w:p>
    <w:p w14:paraId="5CFE5376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720" w:right="720"/>
        <w:jc w:val="center"/>
        <w:rPr>
          <w:rFonts w:hint="eastAsia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 w:eastAsiaTheme="minorEastAsia"/>
          <w:lang w:val="en-US" w:eastAsia="zh-CN"/>
        </w:rPr>
        <w:drawing>
          <wp:inline distT="0" distB="0" distL="114300" distR="114300">
            <wp:extent cx="4319905" cy="2759075"/>
            <wp:effectExtent l="0" t="0" r="4445" b="3175"/>
            <wp:docPr id="2" name="图片 2" descr="ChatGPT Image 2026年5月16日 13_01_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hatGPT Image 2026年5月16日 13_01_5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9EB6E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lang w:val="en-US" w:eastAsia="zh-CN"/>
        </w:rPr>
        <w:t>2.3.3 异步协同和低延迟控制机制的实现</w:t>
      </w:r>
    </w:p>
    <w:p w14:paraId="190A9A5D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sans-serif" w:cs="Times New Roman"/>
          <w:color w:val="1B1C1D"/>
          <w:sz w:val="24"/>
          <w:szCs w:val="24"/>
          <w:lang w:val="en-US" w:eastAsia="zh-CN"/>
        </w:rPr>
      </w:pP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>实现层间异步协同机制，使高层策略规划和低层执行并行进行，上层可实时生成策略并下发，低层快速响应并反馈结果。控制流程强调低延迟设计，通过优化决策步骤保障干扰突发时的快速反应。</w:t>
      </w:r>
    </w:p>
    <w:p w14:paraId="1864FD41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right="0"/>
        <w:rPr>
          <w:rFonts w:hint="default" w:ascii="Times New Roman" w:hAnsi="Times New Roman" w:eastAsia="宋体" w:cs="Times New Roman"/>
          <w:b/>
          <w:bCs/>
          <w:color w:val="1B1C1D"/>
          <w:lang w:val="en-US" w:eastAsia="zh-CN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</w:rPr>
        <w:t>2.</w:t>
      </w:r>
      <w:r>
        <w:rPr>
          <w:rFonts w:hint="default" w:ascii="Times New Roman" w:hAnsi="Times New Roman" w:eastAsia="宋体" w:cs="Times New Roman"/>
          <w:b/>
          <w:bCs/>
          <w:color w:val="1B1C1D"/>
          <w:lang w:val="en-US" w:eastAsia="zh-CN"/>
        </w:rPr>
        <w:t>4</w:t>
      </w:r>
      <w:r>
        <w:rPr>
          <w:rFonts w:hint="default" w:ascii="Times New Roman" w:hAnsi="Times New Roman" w:eastAsia="sans-serif" w:cs="Times New Roman"/>
          <w:b/>
          <w:bCs/>
          <w:color w:val="1B1C1D"/>
        </w:rPr>
        <w:t xml:space="preserve"> 仿真</w:t>
      </w:r>
      <w:r>
        <w:rPr>
          <w:rFonts w:hint="default" w:ascii="Times New Roman" w:hAnsi="Times New Roman" w:eastAsia="宋体" w:cs="Times New Roman"/>
          <w:b/>
          <w:bCs/>
          <w:color w:val="1B1C1D"/>
          <w:lang w:val="en-US" w:eastAsia="zh-CN"/>
        </w:rPr>
        <w:t>实验设置</w:t>
      </w:r>
    </w:p>
    <w:p w14:paraId="0D515413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92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sans-serif" w:cs="Times New Roman"/>
          <w:color w:val="1B1C1D"/>
          <w:sz w:val="22"/>
          <w:szCs w:val="22"/>
        </w:rPr>
      </w:pPr>
      <w:r>
        <w:rPr>
          <w:rFonts w:hint="default" w:ascii="Times New Roman" w:hAnsi="Times New Roman" w:eastAsia="sans-serif" w:cs="Times New Roman"/>
          <w:color w:val="1B1C1D"/>
          <w:sz w:val="22"/>
          <w:szCs w:val="22"/>
        </w:rPr>
        <w:t>描述雷达抗干扰仿真平台的搭建细节，包括干扰源的动态建模。定义核心评估指标：如平均SINR、</w:t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避开干扰率等</w:t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</w:rPr>
        <w:t>。</w:t>
      </w:r>
    </w:p>
    <w:p w14:paraId="47B9494F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92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lang w:val="en-US" w:eastAsia="zh-CN"/>
        </w:rPr>
        <w:t>2.4.1 仿真环境搭建</w:t>
      </w:r>
    </w:p>
    <w:p w14:paraId="060D892E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92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lang w:val="en-US" w:eastAsia="zh-CN"/>
        </w:rPr>
        <w:t>2.4.2 性能评估指标设计</w:t>
      </w:r>
    </w:p>
    <w:p w14:paraId="24EC8A73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92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宋体" w:cs="Times New Roman"/>
          <w:b/>
          <w:bCs/>
          <w:i/>
          <w:iCs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/>
          <w:iCs/>
          <w:color w:val="1B1C1D"/>
          <w:sz w:val="22"/>
          <w:szCs w:val="22"/>
          <w:lang w:val="en-US" w:eastAsia="zh-CN"/>
        </w:rPr>
        <w:t>sinr convergence、training loss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1B1C1D"/>
          <w:sz w:val="22"/>
          <w:szCs w:val="22"/>
          <w:lang w:val="en-US" w:eastAsia="zh-CN"/>
        </w:rPr>
        <w:t>与</w:t>
      </w:r>
      <w:r>
        <w:rPr>
          <w:rFonts w:hint="default" w:ascii="Times New Roman" w:hAnsi="Times New Roman" w:eastAsia="宋体" w:cs="Times New Roman"/>
          <w:b/>
          <w:bCs/>
          <w:i/>
          <w:iCs/>
          <w:color w:val="1B1C1D"/>
          <w:sz w:val="22"/>
          <w:szCs w:val="22"/>
          <w:lang w:val="en-US" w:eastAsia="zh-CN"/>
        </w:rPr>
        <w:t>interference avoidance、joint action frequency</w:t>
      </w:r>
    </w:p>
    <w:p w14:paraId="62EF604E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right="0"/>
        <w:rPr>
          <w:rFonts w:hint="default" w:ascii="Times New Roman" w:hAnsi="Times New Roman" w:eastAsia="sans-serif" w:cs="Times New Roman"/>
          <w:b/>
          <w:bCs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</w:rPr>
        <w:t>2.</w:t>
      </w:r>
      <w:r>
        <w:rPr>
          <w:rFonts w:hint="default" w:ascii="Times New Roman" w:hAnsi="Times New Roman" w:eastAsia="宋体" w:cs="Times New Roman"/>
          <w:b/>
          <w:bCs/>
          <w:color w:val="1B1C1D"/>
          <w:lang w:val="en-US" w:eastAsia="zh-CN"/>
        </w:rPr>
        <w:t>5</w:t>
      </w:r>
      <w:r>
        <w:rPr>
          <w:rFonts w:hint="default" w:ascii="Times New Roman" w:hAnsi="Times New Roman" w:eastAsia="sans-serif" w:cs="Times New Roman"/>
          <w:b/>
          <w:bCs/>
          <w:color w:val="1B1C1D"/>
        </w:rPr>
        <w:t xml:space="preserve"> 本章小结</w:t>
      </w:r>
    </w:p>
    <w:p w14:paraId="6604C76E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0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720" w:firstLine="0" w:firstLineChars="0"/>
        <w:rPr>
          <w:rFonts w:hint="default" w:ascii="Times New Roman" w:hAnsi="Times New Roman" w:eastAsia="sans-serif" w:cs="Times New Roman"/>
          <w:color w:val="1B1C1D"/>
          <w:sz w:val="22"/>
          <w:szCs w:val="22"/>
        </w:rPr>
      </w:pPr>
      <w:r>
        <w:rPr>
          <w:rFonts w:hint="default" w:ascii="Times New Roman" w:hAnsi="Times New Roman" w:eastAsia="sans-serif" w:cs="Times New Roman"/>
          <w:color w:val="1B1C1D"/>
          <w:sz w:val="22"/>
          <w:szCs w:val="22"/>
        </w:rPr>
        <w:t>总结本章在理论建模和系统架构设计方面的主要工作。</w:t>
      </w:r>
    </w:p>
    <w:p w14:paraId="0E560B3C">
      <w:pPr>
        <w:pStyle w:val="3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40" w:lineRule="auto"/>
        <w:ind w:left="0" w:right="0"/>
        <w:rPr>
          <w:rFonts w:hint="default" w:ascii="Times New Roman" w:hAnsi="Times New Roman" w:eastAsia="宋体" w:cs="Times New Roman"/>
          <w:color w:val="1B1C1D"/>
          <w:lang w:val="en-US" w:eastAsia="zh-CN"/>
        </w:rPr>
      </w:pPr>
      <w:r>
        <w:rPr>
          <w:rFonts w:hint="default" w:ascii="Times New Roman" w:hAnsi="Times New Roman" w:eastAsia="sans-serif" w:cs="Times New Roman"/>
          <w:color w:val="1B1C1D"/>
        </w:rPr>
        <w:t xml:space="preserve">三、 </w:t>
      </w:r>
      <w:r>
        <w:rPr>
          <w:rFonts w:hint="default" w:ascii="Times New Roman" w:hAnsi="Times New Roman" w:cs="Times New Roman"/>
          <w:color w:val="1B1C1D"/>
          <w:lang w:val="en-US" w:eastAsia="zh-CN"/>
        </w:rPr>
        <w:t>基于深度强化学习的抗干扰策略执行层优化</w:t>
      </w:r>
    </w:p>
    <w:p w14:paraId="1F1509BB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right="0"/>
        <w:rPr>
          <w:rFonts w:hint="default" w:ascii="Times New Roman" w:hAnsi="Times New Roman" w:eastAsia="宋体" w:cs="Times New Roman"/>
          <w:color w:val="1B1C1D"/>
          <w:lang w:val="en-US" w:eastAsia="zh-CN"/>
        </w:rPr>
      </w:pPr>
      <w:r>
        <w:rPr>
          <w:rFonts w:hint="default" w:ascii="Times New Roman" w:hAnsi="Times New Roman" w:eastAsia="sans-serif" w:cs="Times New Roman"/>
          <w:color w:val="1B1C1D"/>
        </w:rPr>
        <w:t xml:space="preserve">3.1 </w:t>
      </w:r>
      <w:r>
        <w:rPr>
          <w:rFonts w:hint="default" w:ascii="Times New Roman" w:hAnsi="Times New Roman" w:eastAsia="宋体" w:cs="Times New Roman"/>
          <w:b/>
          <w:bCs/>
          <w:color w:val="1B1C1D"/>
          <w:lang w:val="en-US" w:eastAsia="zh-CN"/>
        </w:rPr>
        <w:t>抗干扰策略</w:t>
      </w:r>
      <w:r>
        <w:rPr>
          <w:rFonts w:hint="default" w:ascii="Times New Roman" w:hAnsi="Times New Roman" w:eastAsia="sans-serif" w:cs="Times New Roman"/>
          <w:b/>
          <w:bCs/>
          <w:color w:val="1B1C1D"/>
        </w:rPr>
        <w:t>执行层优化目标</w:t>
      </w:r>
    </w:p>
    <w:p w14:paraId="2BF5E228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right="0"/>
        <w:rPr>
          <w:rFonts w:hint="eastAsia" w:ascii="Times New Roman" w:hAnsi="Times New Roman" w:eastAsia="宋体" w:cs="Times New Roman"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eastAsia="sans-serif" w:cs="Times New Roman"/>
          <w:color w:val="1B1C1D"/>
          <w:sz w:val="22"/>
          <w:szCs w:val="22"/>
        </w:rPr>
        <w:t>本章构建基于Double DQN + GRU的DRL执行层，作为整个分层抗干扰框架的底层决策模块。优化目标聚焦于两点：</w:t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</w:rPr>
        <w:br w:type="textWrapping"/>
      </w:r>
      <w:r>
        <w:rPr>
          <w:rFonts w:hint="eastAsia" w:ascii="Times New Roman" w:hAnsi="Times New Roman" w:eastAsia="宋体" w:cs="Times New Roman"/>
          <w:color w:val="1B1C1D"/>
          <w:sz w:val="22"/>
          <w:szCs w:val="22"/>
          <w:lang w:val="en-US" w:eastAsia="zh-CN"/>
        </w:rPr>
        <w:t>①环境感知能力：通过GRU时序建模捕获干扰动态变化，使agent能从SINR时序中推断当前干扰模式，而非瞬时SINR值；</w:t>
      </w:r>
      <w:r>
        <w:rPr>
          <w:rFonts w:hint="eastAsia" w:ascii="Times New Roman" w:hAnsi="Times New Roman" w:eastAsia="宋体" w:cs="Times New Roman"/>
          <w:color w:val="1B1C1D"/>
          <w:sz w:val="22"/>
          <w:szCs w:val="22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color w:val="1B1C1D"/>
          <w:sz w:val="22"/>
          <w:szCs w:val="22"/>
          <w:lang w:val="en-US" w:eastAsia="zh-CN"/>
        </w:rPr>
        <w:t>②样本学习效率：针对FMCE雷达的9维离散联合动作空间（3频点×3时延），设计高效探索策略与稳定训练机制，在有限交互步数内收敛至近最优策略。</w:t>
      </w:r>
    </w:p>
    <w:p w14:paraId="0F17D96C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right="0"/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color w:val="1B1C1D"/>
          <w:sz w:val="22"/>
          <w:szCs w:val="22"/>
          <w:lang w:val="en-US" w:eastAsia="zh-CN"/>
        </w:rPr>
        <w:t>执行层输出为每个chirp周期的（</w:t>
      </w:r>
      <w:r>
        <w:rPr>
          <w:rFonts w:hint="eastAsia" w:ascii="Times New Roman" w:hAnsi="Times New Roman" w:eastAsia="宋体" w:cs="Times New Roman"/>
          <w:i/>
          <w:iCs/>
          <w:color w:val="1B1C1D"/>
          <w:sz w:val="22"/>
          <w:szCs w:val="22"/>
          <w:lang w:val="en-US" w:eastAsia="zh-CN"/>
        </w:rPr>
        <w:t>f</w:t>
      </w:r>
      <w:r>
        <w:rPr>
          <w:rFonts w:hint="eastAsia" w:ascii="Times New Roman" w:hAnsi="Times New Roman" w:eastAsia="宋体" w:cs="Times New Roman"/>
          <w:i/>
          <w:iCs/>
          <w:color w:val="1B1C1D"/>
          <w:sz w:val="22"/>
          <w:szCs w:val="22"/>
          <w:vertAlign w:val="subscript"/>
          <w:lang w:val="en-US" w:eastAsia="zh-CN"/>
        </w:rPr>
        <w:t>c</w:t>
      </w:r>
      <w:r>
        <w:rPr>
          <w:rFonts w:hint="eastAsia" w:ascii="Times New Roman" w:hAnsi="Times New Roman" w:eastAsia="宋体" w:cs="Times New Roman"/>
          <w:i/>
          <w:iCs/>
          <w:color w:val="1B1C1D"/>
          <w:sz w:val="22"/>
          <w:szCs w:val="22"/>
          <w:lang w:val="en-US" w:eastAsia="zh-CN"/>
        </w:rPr>
        <w:t>_index, t</w:t>
      </w:r>
      <w:r>
        <w:rPr>
          <w:rFonts w:hint="eastAsia" w:ascii="Times New Roman" w:hAnsi="Times New Roman" w:eastAsia="宋体" w:cs="Times New Roman"/>
          <w:i/>
          <w:iCs/>
          <w:color w:val="1B1C1D"/>
          <w:sz w:val="22"/>
          <w:szCs w:val="22"/>
          <w:vertAlign w:val="subscript"/>
          <w:lang w:val="en-US" w:eastAsia="zh-CN"/>
        </w:rPr>
        <w:t>d</w:t>
      </w:r>
      <w:r>
        <w:rPr>
          <w:rFonts w:hint="eastAsia" w:ascii="Times New Roman" w:hAnsi="Times New Roman" w:eastAsia="宋体" w:cs="Times New Roman"/>
          <w:i/>
          <w:iCs/>
          <w:color w:val="1B1C1D"/>
          <w:sz w:val="22"/>
          <w:szCs w:val="22"/>
          <w:lang w:val="en-US" w:eastAsia="zh-CN"/>
        </w:rPr>
        <w:t>_index</w:t>
      </w:r>
      <w:r>
        <w:rPr>
          <w:rFonts w:hint="eastAsia" w:ascii="Times New Roman" w:hAnsi="Times New Roman" w:eastAsia="宋体" w:cs="Times New Roman"/>
          <w:color w:val="1B1C1D"/>
          <w:sz w:val="22"/>
          <w:szCs w:val="22"/>
          <w:lang w:val="en-US" w:eastAsia="zh-CN"/>
        </w:rPr>
        <w:t>）动作对，向上层元策略控制器提供标准化的DAM接口，使其可以通过动作掩码对执行层进行策略级调控。</w:t>
      </w:r>
    </w:p>
    <w:p w14:paraId="720060E7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right="0"/>
        <w:rPr>
          <w:rFonts w:hint="default" w:ascii="Times New Roman" w:hAnsi="Times New Roman" w:eastAsia="宋体" w:cs="Times New Roman"/>
          <w:color w:val="1B1C1D"/>
          <w:lang w:val="en-US" w:eastAsia="zh-CN"/>
        </w:rPr>
      </w:pPr>
      <w:r>
        <w:rPr>
          <w:rFonts w:hint="default" w:ascii="Times New Roman" w:hAnsi="Times New Roman" w:eastAsia="sans-serif" w:cs="Times New Roman"/>
          <w:color w:val="1B1C1D"/>
        </w:rPr>
        <w:t xml:space="preserve">3.2 </w:t>
      </w:r>
      <w:r>
        <w:rPr>
          <w:rFonts w:hint="default" w:ascii="Times New Roman" w:hAnsi="Times New Roman" w:eastAsia="宋体" w:cs="Times New Roman"/>
          <w:b/>
          <w:bCs/>
          <w:color w:val="1B1C1D"/>
          <w:lang w:val="en-US" w:eastAsia="zh-CN"/>
        </w:rPr>
        <w:t>基于深度强化学习的抗干扰策略实现</w:t>
      </w:r>
    </w:p>
    <w:p w14:paraId="7E2D0C88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宋体" w:cs="Times New Roman"/>
          <w:b/>
          <w:bCs/>
          <w:color w:val="1B1C1D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1B1C1D"/>
          <w:lang w:val="en-US" w:eastAsia="zh-CN"/>
        </w:rPr>
        <w:t>3.2.1 抗干扰的策略执行流程</w:t>
      </w:r>
    </w:p>
    <w:p w14:paraId="091752D6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0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cs="Times New Roman" w:eastAsiaTheme="majorEastAsia"/>
          <w:b w:val="0"/>
          <w:bCs w:val="0"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1B1C1D"/>
          <w:sz w:val="22"/>
          <w:szCs w:val="22"/>
          <w:lang w:val="en-US" w:eastAsia="zh-CN"/>
        </w:rPr>
        <w:t>发射当前参数状态下的一帧信号→ 接收 = 目标回波 + 干扰 + 噪声→Dechirp + LPF -  Beat Signal → 计算SINR → 更新扩展状态 →DRL智能体选择下一个参数状态（动作）</w:t>
      </w:r>
      <w:r>
        <w:rPr>
          <w:rFonts w:hint="default" w:ascii="Times New Roman" w:hAnsi="Times New Roman" w:eastAsia="宋体" w:cs="Times New Roman"/>
          <w:b w:val="0"/>
          <w:bCs w:val="0"/>
          <w:color w:val="1B1C1D"/>
          <w:sz w:val="22"/>
          <w:szCs w:val="22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b w:val="0"/>
          <w:bCs w:val="0"/>
          <w:color w:val="1B1C1D"/>
          <w:sz w:val="22"/>
          <w:szCs w:val="22"/>
          <w:lang w:val="en-US" w:eastAsia="zh-CN"/>
        </w:rPr>
        <w:t>FMCW雷达在每个chirp周期（</w:t>
      </w:r>
      <w:r>
        <w:rPr>
          <w:rFonts w:hint="eastAsia" w:ascii="Times New Roman" w:hAnsi="Times New Roman" w:eastAsia="宋体" w:cs="Times New Roman"/>
          <w:b w:val="0"/>
          <w:bCs w:val="0"/>
          <w:i/>
          <w:iCs/>
          <w:color w:val="1B1C1D"/>
          <w:sz w:val="22"/>
          <w:szCs w:val="22"/>
          <w:lang w:val="en-US" w:eastAsia="zh-CN"/>
        </w:rPr>
        <w:t>T</w:t>
      </w:r>
      <w:r>
        <w:rPr>
          <w:rFonts w:hint="eastAsia" w:ascii="Times New Roman" w:hAnsi="Times New Roman" w:eastAsia="宋体" w:cs="Times New Roman"/>
          <w:b w:val="0"/>
          <w:bCs w:val="0"/>
          <w:i/>
          <w:iCs/>
          <w:color w:val="1B1C1D"/>
          <w:sz w:val="22"/>
          <w:szCs w:val="22"/>
          <w:vertAlign w:val="subscript"/>
          <w:lang w:val="en-US" w:eastAsia="zh-CN"/>
        </w:rPr>
        <w:t xml:space="preserve">sw </w:t>
      </w:r>
      <w:r>
        <w:rPr>
          <w:rFonts w:hint="eastAsia" w:ascii="Times New Roman" w:hAnsi="Times New Roman" w:eastAsia="宋体" w:cs="Times New Roman"/>
          <w:b w:val="0"/>
          <w:bCs w:val="0"/>
          <w:i/>
          <w:iCs/>
          <w:color w:val="1B1C1D"/>
          <w:sz w:val="22"/>
          <w:szCs w:val="22"/>
          <w:vertAlign w:val="baseline"/>
          <w:lang w:val="en-US" w:eastAsia="zh-CN"/>
        </w:rPr>
        <w:t>= 50μs</w:t>
      </w:r>
      <w:r>
        <w:rPr>
          <w:rFonts w:hint="eastAsia" w:ascii="Times New Roman" w:hAnsi="Times New Roman" w:eastAsia="宋体" w:cs="Times New Roman"/>
          <w:b w:val="0"/>
          <w:bCs w:val="0"/>
          <w:color w:val="1B1C1D"/>
          <w:sz w:val="22"/>
          <w:szCs w:val="22"/>
          <w:lang w:val="en-US" w:eastAsia="zh-CN"/>
        </w:rPr>
        <w:t>）内执行以下闭环：</w:t>
      </w:r>
      <w:r>
        <w:rPr>
          <w:rFonts w:hint="eastAsia" w:ascii="Times New Roman" w:hAnsi="Times New Roman" w:eastAsia="宋体" w:cs="Times New Roman"/>
          <w:b w:val="0"/>
          <w:bCs w:val="0"/>
          <w:color w:val="1B1C1D"/>
          <w:sz w:val="22"/>
          <w:szCs w:val="22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b w:val="0"/>
          <w:bCs w:val="0"/>
          <w:color w:val="1B1C1D"/>
          <w:sz w:val="22"/>
          <w:szCs w:val="22"/>
          <w:lang w:val="en-US" w:eastAsia="zh-CN"/>
        </w:rPr>
        <w:t>①发射：以当前参数（</w:t>
      </w:r>
      <w:r>
        <w:rPr>
          <w:rFonts w:hint="eastAsia" w:ascii="Times New Roman" w:hAnsi="Times New Roman" w:eastAsia="宋体" w:cs="Times New Roman"/>
          <w:i/>
          <w:iCs/>
          <w:color w:val="1B1C1D"/>
          <w:sz w:val="22"/>
          <w:szCs w:val="22"/>
          <w:lang w:val="en-US" w:eastAsia="zh-CN"/>
        </w:rPr>
        <w:t>f</w:t>
      </w:r>
      <w:r>
        <w:rPr>
          <w:rFonts w:hint="eastAsia" w:ascii="Times New Roman" w:hAnsi="Times New Roman" w:eastAsia="宋体" w:cs="Times New Roman"/>
          <w:i/>
          <w:iCs/>
          <w:color w:val="1B1C1D"/>
          <w:sz w:val="22"/>
          <w:szCs w:val="22"/>
          <w:vertAlign w:val="subscript"/>
          <w:lang w:val="en-US" w:eastAsia="zh-CN"/>
        </w:rPr>
        <w:t>c</w:t>
      </w:r>
      <w:r>
        <w:rPr>
          <w:rFonts w:hint="eastAsia" w:ascii="Times New Roman" w:hAnsi="Times New Roman" w:eastAsia="宋体" w:cs="Times New Roman"/>
          <w:i/>
          <w:iCs/>
          <w:color w:val="1B1C1D"/>
          <w:sz w:val="22"/>
          <w:szCs w:val="22"/>
          <w:lang w:val="en-US" w:eastAsia="zh-CN"/>
        </w:rPr>
        <w:t>_index, t</w:t>
      </w:r>
      <w:r>
        <w:rPr>
          <w:rFonts w:hint="eastAsia" w:ascii="Times New Roman" w:hAnsi="Times New Roman" w:eastAsia="宋体" w:cs="Times New Roman"/>
          <w:i/>
          <w:iCs/>
          <w:color w:val="1B1C1D"/>
          <w:sz w:val="22"/>
          <w:szCs w:val="22"/>
          <w:vertAlign w:val="subscript"/>
          <w:lang w:val="en-US" w:eastAsia="zh-CN"/>
        </w:rPr>
        <w:t>d</w:t>
      </w:r>
      <w:r>
        <w:rPr>
          <w:rFonts w:hint="eastAsia" w:ascii="Times New Roman" w:hAnsi="Times New Roman" w:eastAsia="宋体" w:cs="Times New Roman"/>
          <w:i/>
          <w:iCs/>
          <w:color w:val="1B1C1D"/>
          <w:sz w:val="22"/>
          <w:szCs w:val="22"/>
          <w:lang w:val="en-US" w:eastAsia="zh-CN"/>
        </w:rPr>
        <w:t>_index</w:t>
      </w:r>
      <w:r>
        <w:rPr>
          <w:rFonts w:hint="eastAsia" w:ascii="Times New Roman" w:hAnsi="Times New Roman" w:eastAsia="宋体" w:cs="Times New Roman"/>
          <w:b w:val="0"/>
          <w:bCs w:val="0"/>
          <w:color w:val="1B1C1D"/>
          <w:sz w:val="22"/>
          <w:szCs w:val="22"/>
          <w:lang w:val="en-US" w:eastAsia="zh-CN"/>
        </w:rPr>
        <w:t>）发射FMCW chirp信号</w:t>
      </w:r>
      <w:r>
        <w:rPr>
          <w:rFonts w:hint="eastAsia" w:ascii="Times New Roman" w:hAnsi="Times New Roman" w:eastAsia="宋体" w:cs="Times New Roman"/>
          <w:b w:val="0"/>
          <w:bCs w:val="0"/>
          <w:color w:val="1B1C1D"/>
          <w:sz w:val="22"/>
          <w:szCs w:val="22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b w:val="0"/>
          <w:bCs w:val="0"/>
          <w:color w:val="1B1C1D"/>
          <w:sz w:val="22"/>
          <w:szCs w:val="22"/>
          <w:lang w:val="en-US" w:eastAsia="zh-CN"/>
        </w:rPr>
        <w:t>②接受与处理：</w:t>
      </w:r>
      <w:r>
        <w:rPr>
          <w:rFonts w:hint="default" w:ascii="Times New Roman" w:hAnsi="Times New Roman" w:eastAsia="宋体" w:cs="Times New Roman"/>
          <w:b w:val="0"/>
          <w:bCs w:val="0"/>
          <w:color w:val="1B1C1D"/>
          <w:sz w:val="22"/>
          <w:szCs w:val="22"/>
          <w:lang w:val="en-US" w:eastAsia="zh-CN"/>
        </w:rPr>
        <w:t>接收 = 目标回波 + 干扰 + 噪声→Dechirp + LPF -  Beat Signal</w:t>
      </w:r>
      <w:r>
        <w:rPr>
          <w:rFonts w:hint="eastAsia" w:ascii="Times New Roman" w:hAnsi="Times New Roman" w:eastAsia="宋体" w:cs="Times New Roman"/>
          <w:b w:val="0"/>
          <w:bCs w:val="0"/>
          <w:color w:val="1B1C1D"/>
          <w:sz w:val="22"/>
          <w:szCs w:val="22"/>
          <w:lang w:val="en-US" w:eastAsia="zh-CN"/>
        </w:rPr>
        <w:t>提取Beat信号</w:t>
      </w:r>
      <w:r>
        <w:rPr>
          <w:rFonts w:hint="eastAsia" w:ascii="Times New Roman" w:hAnsi="Times New Roman" w:eastAsia="宋体" w:cs="Times New Roman"/>
          <w:b w:val="0"/>
          <w:bCs w:val="0"/>
          <w:color w:val="1B1C1D"/>
          <w:sz w:val="22"/>
          <w:szCs w:val="22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b w:val="0"/>
          <w:bCs w:val="0"/>
          <w:color w:val="1B1C1D"/>
          <w:sz w:val="22"/>
          <w:szCs w:val="22"/>
          <w:lang w:val="en-US" w:eastAsia="zh-CN"/>
        </w:rPr>
        <w:t>③SINR计算：由FMCW物理模型计算当前（</w:t>
      </w:r>
      <w:r>
        <w:rPr>
          <w:rFonts w:hint="eastAsia" w:ascii="Times New Roman" w:hAnsi="Times New Roman" w:eastAsia="宋体" w:cs="Times New Roman"/>
          <w:i/>
          <w:iCs/>
          <w:color w:val="1B1C1D"/>
          <w:sz w:val="22"/>
          <w:szCs w:val="22"/>
          <w:lang w:val="en-US" w:eastAsia="zh-CN"/>
        </w:rPr>
        <w:t>f</w:t>
      </w:r>
      <w:r>
        <w:rPr>
          <w:rFonts w:hint="eastAsia" w:ascii="Times New Roman" w:hAnsi="Times New Roman" w:eastAsia="宋体" w:cs="Times New Roman"/>
          <w:i/>
          <w:iCs/>
          <w:color w:val="1B1C1D"/>
          <w:sz w:val="22"/>
          <w:szCs w:val="22"/>
          <w:vertAlign w:val="subscript"/>
          <w:lang w:val="en-US" w:eastAsia="zh-CN"/>
        </w:rPr>
        <w:t>c</w:t>
      </w:r>
      <w:r>
        <w:rPr>
          <w:rFonts w:hint="eastAsia" w:ascii="Times New Roman" w:hAnsi="Times New Roman" w:eastAsia="宋体" w:cs="Times New Roman"/>
          <w:i/>
          <w:iCs/>
          <w:color w:val="1B1C1D"/>
          <w:sz w:val="22"/>
          <w:szCs w:val="22"/>
          <w:vertAlign w:val="baseline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i/>
          <w:iCs/>
          <w:color w:val="1B1C1D"/>
          <w:sz w:val="22"/>
          <w:szCs w:val="22"/>
          <w:lang w:val="en-US" w:eastAsia="zh-CN"/>
        </w:rPr>
        <w:t>t</w:t>
      </w:r>
      <w:r>
        <w:rPr>
          <w:rFonts w:hint="eastAsia" w:ascii="Times New Roman" w:hAnsi="Times New Roman" w:eastAsia="宋体" w:cs="Times New Roman"/>
          <w:i/>
          <w:iCs/>
          <w:color w:val="1B1C1D"/>
          <w:sz w:val="22"/>
          <w:szCs w:val="22"/>
          <w:vertAlign w:val="subscript"/>
          <w:lang w:val="en-US" w:eastAsia="zh-CN"/>
        </w:rPr>
        <w:t>d</w:t>
      </w:r>
      <w:r>
        <w:rPr>
          <w:rFonts w:hint="eastAsia" w:ascii="Times New Roman" w:hAnsi="Times New Roman" w:eastAsia="宋体" w:cs="Times New Roman"/>
          <w:b w:val="0"/>
          <w:bCs w:val="0"/>
          <w:color w:val="1B1C1D"/>
          <w:sz w:val="22"/>
          <w:szCs w:val="22"/>
          <w:lang w:val="en-US" w:eastAsia="zh-CN"/>
        </w:rPr>
        <w:t>）下的信噪比</w:t>
      </w:r>
      <w:r>
        <w:rPr>
          <w:rFonts w:hint="eastAsia" w:ascii="Times New Roman" w:hAnsi="Times New Roman" w:eastAsia="宋体" w:cs="Times New Roman"/>
          <w:b w:val="0"/>
          <w:bCs w:val="0"/>
          <w:color w:val="1B1C1D"/>
          <w:sz w:val="22"/>
          <w:szCs w:val="22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b w:val="0"/>
          <w:bCs w:val="0"/>
          <w:color w:val="1B1C1D"/>
          <w:sz w:val="22"/>
          <w:szCs w:val="22"/>
          <w:lang w:val="en-US" w:eastAsia="zh-CN"/>
        </w:rPr>
        <w:t>④状态更新：将SINR及当前动作编码拓展为状态向量</w:t>
      </w:r>
      <m:oMath>
        <m:sSub>
          <m:sSubP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s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t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 w:eastAsiaTheme="majorEastAsia"/>
            <w:b w:val="0"/>
            <w:i w:val="0"/>
            <w:sz w:val="22"/>
            <w:szCs w:val="22"/>
          </w:rPr>
          <m:t>=</m:t>
        </m:r>
        <m:d>
          <m:dPr>
            <m:begChr m:val="["/>
            <m:endChr m:val="]"/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 w:eastAsiaTheme="majorEastAsia"/>
                    <w:b w:val="0"/>
                    <w:i/>
                    <w:iCs/>
                    <w:sz w:val="22"/>
                    <w:szCs w:val="22"/>
                  </w:rPr>
                </m:ctrlPr>
              </m:eqArrPr>
              <m:e>
                <m:r>
                  <m:rPr>
                    <m:nor/>
                  </m:rPr>
                  <w:rPr>
                    <w:rFonts w:hint="default" w:ascii="Times New Roman" w:hAnsi="Times New Roman" w:cs="Times New Roman" w:eastAsiaTheme="majorEastAsia"/>
                    <w:b w:val="0"/>
                    <w:i/>
                    <w:iCs/>
                    <w:sz w:val="22"/>
                    <w:szCs w:val="22"/>
                    <w:lang w:val="en-US" w:eastAsia="zh-CN"/>
                  </w:rPr>
                  <m:t>a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 w:eastAsiaTheme="majorEastAsia"/>
                    <w:b w:val="0"/>
                    <w:i/>
                    <w:iCs/>
                    <w:sz w:val="22"/>
                    <w:szCs w:val="22"/>
                  </w:rPr>
                  <m:t>(t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 w:eastAsiaTheme="majorEastAsia"/>
                    <w:b w:val="0"/>
                    <w:i/>
                    <w:iCs/>
                    <w:sz w:val="22"/>
                    <w:szCs w:val="22"/>
                    <w:lang w:val="en-US" w:eastAsia="zh-CN"/>
                  </w:rPr>
                  <m:t xml:space="preserve"> - 1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 w:eastAsiaTheme="majorEastAsia"/>
                    <w:b w:val="0"/>
                    <w:i/>
                    <w:iCs/>
                    <w:sz w:val="22"/>
                    <w:szCs w:val="22"/>
                  </w:rPr>
                  <m:t>)</m:t>
                </m:r>
                <m:ctrlPr>
                  <w:rPr>
                    <w:rFonts w:hint="default" w:ascii="Cambria Math" w:hAnsi="Cambria Math" w:cs="Times New Roman" w:eastAsiaTheme="majorEastAsia"/>
                    <w:b w:val="0"/>
                    <w:i/>
                    <w:iCs/>
                    <w:sz w:val="22"/>
                    <w:szCs w:val="22"/>
                  </w:rPr>
                </m:ctrlPr>
              </m:e>
              <m:e>
                <m:r>
                  <m:rPr>
                    <m:nor/>
                  </m:rPr>
                  <w:rPr>
                    <w:rFonts w:hint="default" w:ascii="Times New Roman" w:hAnsi="Times New Roman" w:cs="Times New Roman" w:eastAsiaTheme="majorEastAsia"/>
                    <w:b w:val="0"/>
                    <w:i/>
                    <w:iCs/>
                    <w:sz w:val="22"/>
                    <w:szCs w:val="22"/>
                    <w:lang w:val="en-US" w:eastAsia="zh-CN"/>
                  </w:rPr>
                  <m:t>r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 w:eastAsiaTheme="majorEastAsia"/>
                    <w:b w:val="0"/>
                    <w:i/>
                    <w:iCs/>
                    <w:sz w:val="22"/>
                    <w:szCs w:val="22"/>
                  </w:rPr>
                  <m:t>(t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 w:eastAsiaTheme="majorEastAsia"/>
                    <w:b w:val="0"/>
                    <w:i/>
                    <w:iCs/>
                    <w:sz w:val="22"/>
                    <w:szCs w:val="22"/>
                    <w:lang w:val="en-US" w:eastAsia="zh-CN"/>
                  </w:rPr>
                  <m:t xml:space="preserve"> - 1</m:t>
                </m:r>
                <m:r>
                  <m:rPr>
                    <m:nor/>
                  </m:rPr>
                  <w:rPr>
                    <w:rFonts w:hint="default" w:ascii="Times New Roman" w:hAnsi="Times New Roman" w:cs="Times New Roman" w:eastAsiaTheme="majorEastAsia"/>
                    <w:b w:val="0"/>
                    <w:i/>
                    <w:iCs/>
                    <w:sz w:val="22"/>
                    <w:szCs w:val="22"/>
                  </w:rPr>
                  <m:t>)</m:t>
                </m:r>
                <m:ctrlPr>
                  <w:rPr>
                    <w:rFonts w:hint="default" w:ascii="Cambria Math" w:hAnsi="Cambria Math" w:cs="Times New Roman" w:eastAsiaTheme="majorEastAsia"/>
                    <w:b w:val="0"/>
                    <w:i/>
                    <w:iCs/>
                    <w:sz w:val="22"/>
                    <w:szCs w:val="22"/>
                  </w:rPr>
                </m:ctrlPr>
              </m:e>
              <m:e>
                <m:r>
                  <m:rPr>
                    <m:nor/>
                  </m:rPr>
                  <w:rPr>
                    <w:rFonts w:hint="default" w:ascii="Times New Roman" w:hAnsi="Times New Roman" w:cs="Times New Roman" w:eastAsiaTheme="majorEastAsia"/>
                    <w:b w:val="0"/>
                    <w:i/>
                    <w:iCs/>
                    <w:sz w:val="22"/>
                    <w:szCs w:val="22"/>
                  </w:rPr>
                  <m:t>SINR(t)</m:t>
                </m:r>
                <m:ctrlPr>
                  <w:rPr>
                    <w:rFonts w:hint="default" w:ascii="Cambria Math" w:hAnsi="Cambria Math" w:cs="Times New Roman" w:eastAsiaTheme="majorEastAsia"/>
                    <w:b w:val="0"/>
                    <w:i/>
                    <w:iCs/>
                    <w:sz w:val="22"/>
                    <w:szCs w:val="22"/>
                  </w:rPr>
                </m:ctrlPr>
              </m:e>
            </m:eqAr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cs="Times New Roman" w:eastAsiaTheme="majorEastAsia"/>
            <w:b w:val="0"/>
            <w:i w:val="0"/>
            <w:sz w:val="22"/>
            <w:szCs w:val="22"/>
          </w:rPr>
          <m:t>∈</m:t>
        </m:r>
        <m:sSup>
          <m:sSupP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SupPr>
          <m:e>
            <m:r>
              <m:rPr>
                <m:nor/>
                <m:sty m:val="p"/>
                <m:scr m:val="double-struck"/>
              </m:rPr>
              <w:rPr>
                <w:rFonts w:hint="default" w:ascii="Times New Roman" w:hAnsi="Times New Roman" w:eastAsia="MS Mincho" w:cs="MS Mincho"/>
                <w:b w:val="0"/>
                <w:i w:val="0"/>
                <w:sz w:val="22"/>
                <w:szCs w:val="22"/>
              </w:rPr>
              <m:t>ℝ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 w:eastAsiaTheme="majorEastAsia"/>
                <w:b w:val="0"/>
                <w:i w:val="0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up>
        </m:sSup>
      </m:oMath>
      <w:r>
        <w:rPr>
          <w:rFonts w:hint="default" w:hAnsi="Cambria Math" w:cs="Times New Roman" w:eastAsiaTheme="majorEastAsia"/>
          <w:i w:val="0"/>
          <w:sz w:val="22"/>
          <w:szCs w:val="22"/>
        </w:rPr>
        <w:br w:type="textWrapping"/>
      </w:r>
      <w:r>
        <w:rPr>
          <w:rFonts w:hint="default" w:ascii="Times New Roman" w:hAnsi="Times New Roman" w:cs="Times New Roman" w:eastAsiaTheme="majorEastAsia"/>
          <w:i w:val="0"/>
          <w:sz w:val="22"/>
          <w:szCs w:val="22"/>
          <w:lang w:val="en-US" w:eastAsia="zh-CN"/>
        </w:rPr>
        <w:t>⑤动作选择：DRL Agent基于Double DQN + GRU网络输出Q值，通过ε-greedy策略选择下一chirp的动作参数</w:t>
      </w:r>
      <w:r>
        <w:rPr>
          <w:rFonts w:hint="default" w:ascii="Times New Roman" w:hAnsi="Times New Roman" w:cs="Times New Roman" w:eastAsiaTheme="majorEastAsia"/>
          <w:i w:val="0"/>
          <w:sz w:val="22"/>
          <w:szCs w:val="22"/>
          <w:lang w:val="en-US" w:eastAsia="zh-CN"/>
        </w:rPr>
        <w:br w:type="textWrapping"/>
      </w:r>
      <w:r>
        <w:rPr>
          <w:rFonts w:hint="eastAsia" w:ascii="Times New Roman" w:hAnsi="Times New Roman" w:cs="Times New Roman" w:eastAsiaTheme="majorEastAsia"/>
          <w:i w:val="0"/>
          <w:sz w:val="22"/>
          <w:szCs w:val="22"/>
          <w:lang w:val="en-US" w:eastAsia="zh-CN"/>
        </w:rPr>
        <w:t>⑥经验存储：将转移（</w:t>
      </w:r>
      <m:oMath>
        <m:sSub>
          <m:sSubP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s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t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ub>
        </m:sSub>
      </m:oMath>
      <w:r>
        <w:rPr>
          <w:rFonts w:hint="eastAsia" w:hAnsi="Cambria Math" w:cs="Times New Roman" w:eastAsiaTheme="majorEastAsia"/>
          <w:i w:val="0"/>
          <w:sz w:val="22"/>
          <w:szCs w:val="22"/>
          <w:lang w:eastAsia="zh-CN"/>
        </w:rPr>
        <w:t>，</w:t>
      </w:r>
      <m:oMath>
        <m:sSub>
          <m:sSubP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s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t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 w:eastAsiaTheme="majorEastAsia"/>
                <w:b w:val="0"/>
                <w:i w:val="0"/>
                <w:sz w:val="22"/>
                <w:szCs w:val="22"/>
                <w:lang w:val="en-US" w:eastAsia="zh-CN"/>
              </w:rPr>
              <m:t>+1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ub>
        </m:sSub>
      </m:oMath>
      <w:r>
        <w:rPr>
          <w:rFonts w:hint="eastAsia" w:hAnsi="Cambria Math" w:cs="Times New Roman" w:eastAsiaTheme="majorEastAsia"/>
          <w:i w:val="0"/>
          <w:sz w:val="22"/>
          <w:szCs w:val="22"/>
          <w:lang w:eastAsia="zh-CN"/>
        </w:rPr>
        <w:t>，</w:t>
      </w:r>
      <m:oMath>
        <m:sSub>
          <m:sSubP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hint="eastAsia" w:ascii="Times New Roman" w:hAnsi="Times New Roman" w:cs="Times New Roman" w:eastAsiaTheme="majorEastAsia"/>
                <w:i/>
                <w:sz w:val="22"/>
                <w:szCs w:val="22"/>
                <w:lang w:val="en-US" w:eastAsia="zh-CN"/>
              </w:rPr>
              <m:t>a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t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ub>
        </m:sSub>
      </m:oMath>
      <w:r>
        <w:rPr>
          <w:rFonts w:hint="eastAsia" w:hAnsi="Cambria Math" w:cs="Times New Roman" w:eastAsiaTheme="majorEastAsia"/>
          <w:i w:val="0"/>
          <w:sz w:val="22"/>
          <w:szCs w:val="22"/>
          <w:lang w:eastAsia="zh-CN"/>
        </w:rPr>
        <w:t>，</w:t>
      </w:r>
      <m:oMath>
        <m:sSub>
          <m:sSubP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Times New Roman" w:eastAsiaTheme="majorEastAsia"/>
                <w:sz w:val="22"/>
                <w:szCs w:val="22"/>
                <w:lang w:val="en-US" w:eastAsia="zh-CN"/>
              </w:rPr>
              <m:t>r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 w:eastAsiaTheme="majorEastAsia"/>
                <w:i/>
                <w:sz w:val="22"/>
                <w:szCs w:val="22"/>
              </w:rPr>
              <m:t>t</m:t>
            </m:r>
            <m:ctrlPr>
              <w:rPr>
                <w:rFonts w:hint="default" w:ascii="Cambria Math" w:hAnsi="Cambria Math" w:cs="Times New Roman" w:eastAsiaTheme="majorEastAsia"/>
                <w:sz w:val="22"/>
                <w:szCs w:val="22"/>
              </w:rPr>
            </m:ctrlPr>
          </m:sub>
        </m:sSub>
      </m:oMath>
      <w:r>
        <w:rPr>
          <w:rFonts w:hint="eastAsia" w:ascii="Times New Roman" w:hAnsi="Times New Roman" w:cs="Times New Roman" w:eastAsiaTheme="majorEastAsia"/>
          <w:i w:val="0"/>
          <w:sz w:val="22"/>
          <w:szCs w:val="22"/>
          <w:lang w:val="en-US" w:eastAsia="zh-CN"/>
        </w:rPr>
        <w:t>）存入均匀经验回放缓冲区。</w:t>
      </w:r>
    </w:p>
    <w:p w14:paraId="4CCAA7CC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宋体" w:cs="Times New Roman"/>
          <w:b/>
          <w:bCs/>
          <w:color w:val="1B1C1D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1B1C1D"/>
          <w:lang w:val="en-US" w:eastAsia="zh-CN"/>
        </w:rPr>
        <w:t>3.2.2 DRL优化算法设计</w:t>
      </w:r>
    </w:p>
    <w:p w14:paraId="02DC8E3D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right="720"/>
        <w:jc w:val="center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599815" cy="2390140"/>
            <wp:effectExtent l="0" t="0" r="635" b="10160"/>
            <wp:docPr id="15" name="图片 14" descr="Gemini_Generated_Image_qwqqf8qwqqf8qwq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 descr="Gemini_Generated_Image_qwqqf8qwqqf8qwqq"/>
                    <pic:cNvPicPr>
                      <a:picLocks noChangeAspect="1"/>
                    </pic:cNvPicPr>
                  </pic:nvPicPr>
                  <pic:blipFill>
                    <a:blip r:embed="rId8"/>
                    <a:srcRect t="17969" r="2344" b="17188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9C9EA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right="720"/>
        <w:jc w:val="center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2588895" cy="4164330"/>
            <wp:effectExtent l="0" t="0" r="0" b="0"/>
            <wp:docPr id="18" name="图片 18" descr="DRL执行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DRL执行层"/>
                    <pic:cNvPicPr>
                      <a:picLocks noChangeAspect="1"/>
                    </pic:cNvPicPr>
                  </pic:nvPicPr>
                  <pic:blipFill>
                    <a:blip r:embed="rId9"/>
                    <a:srcRect l="6130" t="1308" r="3969" b="2293"/>
                    <a:stretch>
                      <a:fillRect/>
                    </a:stretch>
                  </pic:blipFill>
                  <pic:spPr>
                    <a:xfrm>
                      <a:off x="0" y="0"/>
                      <a:ext cx="2588895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6B89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right="720"/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>采用Double DQN + GRU架构，网络结构如下：</w:t>
      </w:r>
    </w:p>
    <w:p w14:paraId="1FA562E7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right="720"/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>输入层（三通道）：</w:t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 xml:space="preserve">- 动作输入：上一动作的one-hot编码，维度 = </w:t>
      </w:r>
      <w:r>
        <w:rPr>
          <w:rFonts w:hint="default" w:ascii="Times New Roman" w:hAnsi="Times New Roman" w:eastAsia="sans-serif" w:cs="Times New Roman"/>
          <w:i/>
          <w:iCs/>
          <w:color w:val="1B1C1D"/>
          <w:sz w:val="22"/>
          <w:szCs w:val="22"/>
          <w:lang w:val="en-US" w:eastAsia="zh-CN"/>
        </w:rPr>
        <w:t>action_num</w:t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>（</w:t>
      </w:r>
      <w:r>
        <w:rPr>
          <w:rFonts w:hint="default" w:ascii="Times New Roman" w:hAnsi="Times New Roman" w:eastAsia="sans-serif" w:cs="Times New Roman"/>
          <w:i/>
          <w:iCs/>
          <w:color w:val="1B1C1D"/>
          <w:sz w:val="22"/>
          <w:szCs w:val="22"/>
          <w:lang w:val="en-US" w:eastAsia="zh-CN"/>
        </w:rPr>
        <w:t>joint=9, freq_only=3, time_only=3</w:t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>）</w:t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>- SINR输入：当前SINR标量（1维）</w:t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>- 隐状态输入：GRU上一步隐状态，维度 =</w:t>
      </w:r>
      <w:r>
        <w:rPr>
          <w:rFonts w:hint="eastAsia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 xml:space="preserve"> </w:t>
      </w:r>
      <w:r>
        <w:rPr>
          <w:rFonts w:hint="eastAsia" w:ascii="Times New Roman" w:hAnsi="Times New Roman" w:eastAsia="sans-serif" w:cs="Times New Roman"/>
          <w:i/>
          <w:iCs/>
          <w:color w:val="1B1C1D"/>
          <w:sz w:val="22"/>
          <w:szCs w:val="22"/>
          <w:lang w:val="en-US" w:eastAsia="zh-CN"/>
        </w:rPr>
        <w:t>GRU</w:t>
      </w:r>
      <w:r>
        <w:rPr>
          <w:rFonts w:hint="default" w:ascii="Times New Roman" w:hAnsi="Times New Roman" w:eastAsia="sans-serif" w:cs="Times New Roman"/>
          <w:i/>
          <w:iCs/>
          <w:color w:val="1B1C1D"/>
          <w:sz w:val="22"/>
          <w:szCs w:val="22"/>
          <w:lang w:val="en-US" w:eastAsia="zh-CN"/>
        </w:rPr>
        <w:t>_units</w:t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 xml:space="preserve"> = 32</w:t>
      </w:r>
    </w:p>
    <w:p w14:paraId="06E8486A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right="720"/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>编码层（特征预处理）：</w:t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 xml:space="preserve">- Dense(16, </w:t>
      </w:r>
      <w:r>
        <w:rPr>
          <w:rFonts w:hint="default" w:ascii="Times New Roman" w:hAnsi="Times New Roman" w:eastAsia="sans-serif" w:cs="Times New Roman"/>
          <w:i/>
          <w:iCs/>
          <w:color w:val="1B1C1D"/>
          <w:sz w:val="22"/>
          <w:szCs w:val="22"/>
          <w:lang w:val="en-US" w:eastAsia="zh-CN"/>
        </w:rPr>
        <w:t>ReLU</w:t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 xml:space="preserve">) + Dense(16, </w:t>
      </w:r>
      <w:r>
        <w:rPr>
          <w:rFonts w:hint="default" w:ascii="Times New Roman" w:hAnsi="Times New Roman" w:eastAsia="sans-serif" w:cs="Times New Roman"/>
          <w:i/>
          <w:iCs/>
          <w:color w:val="1B1C1D"/>
          <w:sz w:val="22"/>
          <w:szCs w:val="22"/>
          <w:lang w:val="en-US" w:eastAsia="zh-CN"/>
        </w:rPr>
        <w:t>ReLU</w:t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>)，将动作+SINR拼接后编码为16维中间表示</w:t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>- 通过Lambda层扩展时间维度后送入GRU</w:t>
      </w:r>
    </w:p>
    <w:p w14:paraId="3B8D0182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right="720"/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>时序建模层：</w:t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>- GRU(32, stateful=True)，捕获干扰环境的时间动态。Stateful模式保留跨chirp步的隐状态，使网络具备对干扰变化趋势的记忆能力</w:t>
      </w:r>
    </w:p>
    <w:p w14:paraId="16791C81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right="720"/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>价值估计层：</w:t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>- Dense(64, ReLU) — 高维特征映射</w:t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>- Dense(action_num, Linear) — 输出各动作的Q值估计</w:t>
      </w:r>
    </w:p>
    <w:p w14:paraId="2173C330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right="720"/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>训练机制：</w:t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>- Double DQN：Online网络选择动作，Target网络评估Q值，解耦选择与评估以减少过估计</w:t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>- 软更新：</w:t>
      </w:r>
      <w:r>
        <w:rPr>
          <w:rFonts w:hint="default" w:ascii="Times New Roman" w:hAnsi="Times New Roman" w:eastAsia="sans-serif" w:cs="Times New Roman"/>
          <w:i/>
          <w:iCs/>
          <w:color w:val="1B1C1D"/>
          <w:sz w:val="22"/>
          <w:szCs w:val="22"/>
          <w:lang w:val="en-US" w:eastAsia="zh-CN"/>
        </w:rPr>
        <w:t>θ</w:t>
      </w:r>
      <w:r>
        <w:rPr>
          <w:rFonts w:hint="default" w:ascii="Times New Roman" w:hAnsi="Times New Roman" w:eastAsia="sans-serif" w:cs="Times New Roman"/>
          <w:i/>
          <w:iCs/>
          <w:color w:val="1B1C1D"/>
          <w:sz w:val="22"/>
          <w:szCs w:val="22"/>
          <w:vertAlign w:val="subscript"/>
          <w:lang w:val="en-US" w:eastAsia="zh-CN"/>
        </w:rPr>
        <w:t>target</w:t>
      </w:r>
      <w:r>
        <w:rPr>
          <w:rFonts w:hint="default" w:ascii="Times New Roman" w:hAnsi="Times New Roman" w:eastAsia="sans-serif" w:cs="Times New Roman"/>
          <w:i/>
          <w:iCs/>
          <w:color w:val="1B1C1D"/>
          <w:sz w:val="22"/>
          <w:szCs w:val="22"/>
          <w:lang w:val="en-US" w:eastAsia="zh-CN"/>
        </w:rPr>
        <w:t xml:space="preserve"> ← τ·θ</w:t>
      </w:r>
      <w:r>
        <w:rPr>
          <w:rFonts w:hint="default" w:ascii="Times New Roman" w:hAnsi="Times New Roman" w:eastAsia="sans-serif" w:cs="Times New Roman"/>
          <w:i/>
          <w:iCs/>
          <w:color w:val="1B1C1D"/>
          <w:sz w:val="22"/>
          <w:szCs w:val="22"/>
          <w:vertAlign w:val="subscript"/>
          <w:lang w:val="en-US" w:eastAsia="zh-CN"/>
        </w:rPr>
        <w:t xml:space="preserve">online </w:t>
      </w:r>
      <w:r>
        <w:rPr>
          <w:rFonts w:hint="default" w:ascii="Times New Roman" w:hAnsi="Times New Roman" w:eastAsia="sans-serif" w:cs="Times New Roman"/>
          <w:i/>
          <w:iCs/>
          <w:color w:val="1B1C1D"/>
          <w:sz w:val="22"/>
          <w:szCs w:val="22"/>
          <w:lang w:val="en-US" w:eastAsia="zh-CN"/>
        </w:rPr>
        <w:t xml:space="preserve">+ </w:t>
      </w:r>
      <w:r>
        <w:rPr>
          <w:rFonts w:hint="default" w:ascii="Times New Roman" w:hAnsi="Times New Roman" w:eastAsia="sans-serif" w:cs="Times New Roman"/>
          <w:i w:val="0"/>
          <w:iCs w:val="0"/>
          <w:color w:val="1B1C1D"/>
          <w:sz w:val="22"/>
          <w:szCs w:val="22"/>
          <w:lang w:val="en-US" w:eastAsia="zh-CN"/>
        </w:rPr>
        <w:t>(1-τ)</w:t>
      </w:r>
      <w:r>
        <w:rPr>
          <w:rFonts w:hint="default" w:ascii="Times New Roman" w:hAnsi="Times New Roman" w:eastAsia="sans-serif" w:cs="Times New Roman"/>
          <w:i/>
          <w:iCs/>
          <w:color w:val="1B1C1D"/>
          <w:sz w:val="22"/>
          <w:szCs w:val="22"/>
          <w:lang w:val="en-US" w:eastAsia="zh-CN"/>
        </w:rPr>
        <w:t>·θ</w:t>
      </w:r>
      <w:r>
        <w:rPr>
          <w:rFonts w:hint="default" w:ascii="Times New Roman" w:hAnsi="Times New Roman" w:eastAsia="sans-serif" w:cs="Times New Roman"/>
          <w:i/>
          <w:iCs/>
          <w:color w:val="1B1C1D"/>
          <w:sz w:val="22"/>
          <w:szCs w:val="22"/>
          <w:vertAlign w:val="subscript"/>
          <w:lang w:val="en-US" w:eastAsia="zh-CN"/>
        </w:rPr>
        <w:t>targe</w:t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vertAlign w:val="subscript"/>
          <w:lang w:val="en-US" w:eastAsia="zh-CN"/>
        </w:rPr>
        <w:t>t</w:t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>，τ = 0.005</w:t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>- Huber Loss（δ=1.0）：在|error|≤1时用MSE保证平滑梯度，&gt;1时用MAE抑制异常值</w:t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>- 梯度裁剪（clipnorm）：约束梯度范数，防止loss爆炸</w:t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>- 优化器：RMSprop，学习率从1e-3指数衰减至1e-5</w:t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>- 混合精度训练（FP16）：利用Tensor Core加速，显存占用降低</w:t>
      </w:r>
    </w:p>
    <w:p w14:paraId="12BFD2FD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right="720"/>
        <w:rPr>
          <w:rFonts w:hint="eastAsia" w:ascii="Times New Roman" w:hAnsi="Times New Roman" w:eastAsia="sans-serif" w:cs="Times New Roman"/>
          <w:color w:val="1B1C1D"/>
          <w:sz w:val="22"/>
          <w:szCs w:val="22"/>
          <w:lang w:val="en-US" w:eastAsia="zh-CN"/>
        </w:rPr>
      </w:pPr>
      <w:r>
        <w:rPr>
          <w:rFonts w:hint="eastAsia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>关键超参数：</w:t>
      </w:r>
    </w:p>
    <w:tbl>
      <w:tblPr>
        <w:tblStyle w:val="6"/>
        <w:tblW w:w="86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2EE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4"/>
        <w:gridCol w:w="1624"/>
        <w:gridCol w:w="4600"/>
      </w:tblGrid>
      <w:tr w14:paraId="55FCA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2EE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bottom w:val="nil"/>
            </w:tcBorders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center"/>
          </w:tcPr>
          <w:p w14:paraId="7CCABD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center"/>
          </w:tcPr>
          <w:p w14:paraId="0ECDB8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取值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center"/>
          </w:tcPr>
          <w:p w14:paraId="39ABC8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A26B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4C25405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eastAsia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GRU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_units</w:t>
            </w:r>
          </w:p>
        </w:tc>
        <w:tc>
          <w:tcPr>
            <w:tcW w:w="0" w:type="auto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1102655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15C92F8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GRU隐层维度（v3从16增至32）</w:t>
            </w:r>
          </w:p>
        </w:tc>
      </w:tr>
      <w:tr w14:paraId="358C21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2D8C748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dense_units</w:t>
            </w:r>
          </w:p>
        </w:tc>
        <w:tc>
          <w:tcPr>
            <w:tcW w:w="0" w:type="auto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26BBCE4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64</w:t>
            </w:r>
          </w:p>
        </w:tc>
        <w:tc>
          <w:tcPr>
            <w:tcW w:w="0" w:type="auto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679156A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价值估计层维度</w:t>
            </w:r>
          </w:p>
        </w:tc>
      </w:tr>
      <w:tr w14:paraId="3B0A9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5D268C3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batch_size</w:t>
            </w:r>
          </w:p>
        </w:tc>
        <w:tc>
          <w:tcPr>
            <w:tcW w:w="0" w:type="auto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261000E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256</w:t>
            </w:r>
          </w:p>
        </w:tc>
        <w:tc>
          <w:tcPr>
            <w:tcW w:w="0" w:type="auto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36AC9A7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训练批次大小</w:t>
            </w:r>
          </w:p>
        </w:tc>
      </w:tr>
      <w:tr w14:paraId="4FEBA3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166B5F3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replay_buffer</w:t>
            </w:r>
          </w:p>
        </w:tc>
        <w:tc>
          <w:tcPr>
            <w:tcW w:w="0" w:type="auto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76D92A3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50000</w:t>
            </w:r>
          </w:p>
        </w:tc>
        <w:tc>
          <w:tcPr>
            <w:tcW w:w="0" w:type="auto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12833A2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经验回放容量</w:t>
            </w:r>
          </w:p>
        </w:tc>
      </w:tr>
      <w:tr w14:paraId="29ED5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11BA112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γ (discount)</w:t>
            </w:r>
          </w:p>
        </w:tc>
        <w:tc>
          <w:tcPr>
            <w:tcW w:w="0" w:type="auto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13BC893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0.95</w:t>
            </w:r>
          </w:p>
        </w:tc>
        <w:tc>
          <w:tcPr>
            <w:tcW w:w="0" w:type="auto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1CB1A9C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折扣因子</w:t>
            </w:r>
          </w:p>
        </w:tc>
      </w:tr>
      <w:tr w14:paraId="6D53EB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60EBA2E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εinit → εmin</w:t>
            </w:r>
          </w:p>
        </w:tc>
        <w:tc>
          <w:tcPr>
            <w:tcW w:w="0" w:type="auto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7F32374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1.0 → 0.05</w:t>
            </w:r>
          </w:p>
        </w:tc>
        <w:tc>
          <w:tcPr>
            <w:tcW w:w="0" w:type="auto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08F049D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探索率指数衰减</w:t>
            </w:r>
          </w:p>
        </w:tc>
      </w:tr>
      <w:tr w14:paraId="443FAB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4130DDD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ε_decay_episodes</w:t>
            </w:r>
          </w:p>
        </w:tc>
        <w:tc>
          <w:tcPr>
            <w:tcW w:w="0" w:type="auto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30041DD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12000</w:t>
            </w:r>
          </w:p>
        </w:tc>
        <w:tc>
          <w:tcPr>
            <w:tcW w:w="0" w:type="auto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511D54E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ε衰减跨度</w:t>
            </w:r>
          </w:p>
        </w:tc>
      </w:tr>
      <w:tr w14:paraId="5FDB42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7B31AC2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τ (soft update)</w:t>
            </w:r>
          </w:p>
        </w:tc>
        <w:tc>
          <w:tcPr>
            <w:tcW w:w="0" w:type="auto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530D197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0.005</w:t>
            </w:r>
          </w:p>
        </w:tc>
        <w:tc>
          <w:tcPr>
            <w:tcW w:w="0" w:type="auto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460BD2C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目标网络软更新率</w:t>
            </w:r>
          </w:p>
        </w:tc>
      </w:tr>
      <w:tr w14:paraId="6E6D2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093B34A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learning_rate</w:t>
            </w:r>
          </w:p>
        </w:tc>
        <w:tc>
          <w:tcPr>
            <w:tcW w:w="0" w:type="auto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5B7EFBE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1e-3 → 1e-5</w:t>
            </w:r>
          </w:p>
        </w:tc>
        <w:tc>
          <w:tcPr>
            <w:tcW w:w="0" w:type="auto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003971E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学习率指数衰减</w:t>
            </w:r>
          </w:p>
        </w:tc>
      </w:tr>
      <w:tr w14:paraId="17269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74B69A9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gradient_clip_norm</w:t>
            </w:r>
          </w:p>
        </w:tc>
        <w:tc>
          <w:tcPr>
            <w:tcW w:w="0" w:type="auto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4EC2FDE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1.0</w:t>
            </w:r>
          </w:p>
        </w:tc>
        <w:tc>
          <w:tcPr>
            <w:tcW w:w="0" w:type="auto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1F8B45A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梯度范数上限</w:t>
            </w:r>
          </w:p>
        </w:tc>
      </w:tr>
      <w:tr w14:paraId="5623D3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381A61E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num_episodes</w:t>
            </w:r>
          </w:p>
        </w:tc>
        <w:tc>
          <w:tcPr>
            <w:tcW w:w="0" w:type="auto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4AC18E4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15000</w:t>
            </w:r>
          </w:p>
        </w:tc>
        <w:tc>
          <w:tcPr>
            <w:tcW w:w="0" w:type="auto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2C8517B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总训练episode数</w:t>
            </w:r>
          </w:p>
        </w:tc>
      </w:tr>
    </w:tbl>
    <w:p w14:paraId="2DFCA4D8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right="720"/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</w:pPr>
    </w:p>
    <w:p w14:paraId="09E4B71F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right="720"/>
        <w:rPr>
          <w:rFonts w:hint="default" w:ascii="Times New Roman" w:hAnsi="Times New Roman" w:eastAsia="宋体" w:cs="Times New Roman"/>
          <w:b/>
          <w:bCs/>
          <w:color w:val="1B1C1D"/>
          <w:lang w:val="en-US" w:eastAsia="zh-CN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</w:rPr>
        <w:t xml:space="preserve">3.3 </w:t>
      </w:r>
      <w:r>
        <w:rPr>
          <w:rFonts w:hint="default" w:ascii="Times New Roman" w:hAnsi="Times New Roman" w:eastAsia="宋体" w:cs="Times New Roman"/>
          <w:b/>
          <w:bCs/>
          <w:color w:val="1B1C1D"/>
          <w:lang w:val="en-US" w:eastAsia="zh-CN"/>
        </w:rPr>
        <w:t>策略训练效率机制设置</w:t>
      </w:r>
    </w:p>
    <w:p w14:paraId="518EAAF0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0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sans-serif" w:cs="Times New Roman"/>
          <w:color w:val="1B1C1D"/>
          <w:sz w:val="22"/>
          <w:szCs w:val="22"/>
        </w:rPr>
      </w:pPr>
      <w:r>
        <w:rPr>
          <w:rFonts w:hint="default" w:ascii="Times New Roman" w:hAnsi="Times New Roman" w:eastAsia="sans-serif" w:cs="Times New Roman"/>
          <w:color w:val="1B1C1D"/>
          <w:sz w:val="22"/>
          <w:szCs w:val="22"/>
        </w:rPr>
        <w:t>设计非线性的分段奖励函数，并通过分段激励机制加速训练收敛。设置动态动作掩码机制（Action Masking），提升训练的样本效率，并实现对动作空间的动态裁剪，为上层LLM策略的下发提供技术接口。</w:t>
      </w:r>
    </w:p>
    <w:p w14:paraId="1BEC0478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0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lang w:val="en-US" w:eastAsia="zh-CN"/>
        </w:rPr>
        <w:t>3.3.1自适应分段激励的奖励函数设计</w:t>
      </w:r>
    </w:p>
    <w:p w14:paraId="595F42B9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0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jc w:val="left"/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</w:pPr>
      <m:oMath>
        <m:r>
          <m:rPr>
            <m:nor/>
          </m:rPr>
          <w:rPr>
            <w:rFonts w:hint="default" w:ascii="Times New Roman" w:hAnsi="Times New Roman" w:cs="Times New Roman"/>
            <w:i/>
            <w:color w:val="1B1C1D"/>
            <w:sz w:val="22"/>
            <w:szCs w:val="22"/>
            <w:lang w:val="en-US" w:eastAsia="zh-CN"/>
          </w:rPr>
          <m:t>R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1B1C1D"/>
            <w:sz w:val="22"/>
            <w:szCs w:val="22"/>
            <w:lang w:val="en-US" w:eastAsia="zh-CN"/>
          </w:rPr>
          <m:t xml:space="preserve"> </m:t>
        </m:r>
      </m:oMath>
      <w:r>
        <w:rPr>
          <w:rFonts w:hint="default" w:ascii="Times New Roman" w:hAnsi="Times New Roman" w:eastAsia="宋体" w:cs="Times New Roman"/>
          <w:b/>
          <w:bCs/>
          <w:color w:val="1B1C1D"/>
          <w:sz w:val="22"/>
          <w:szCs w:val="22"/>
          <w:lang w:val="en-US" w:eastAsia="zh-CN"/>
        </w:rPr>
        <w:t xml:space="preserve"> = </w:t>
      </w:r>
      <m:oMath>
        <m:sSub>
          <m:sSubPr>
            <m:ctrlPr>
              <w:rPr>
                <w:rFonts w:hint="default" w:ascii="Cambria Math" w:hAnsi="Cambria Math" w:cs="Times New Roman"/>
                <w:i/>
                <w:color w:val="1B1C1D"/>
                <w:sz w:val="22"/>
                <w:szCs w:val="22"/>
                <w:lang w:val="en-US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color w:val="1B1C1D"/>
                <w:sz w:val="22"/>
                <w:szCs w:val="22"/>
                <w:lang w:val="en-US" w:eastAsia="zh-CN"/>
              </w:rPr>
              <m:t>r</m:t>
            </m:r>
            <m:ctrlPr>
              <w:rPr>
                <w:rFonts w:hint="default" w:ascii="Cambria Math" w:hAnsi="Cambria Math" w:cs="Times New Roman"/>
                <w:i/>
                <w:color w:val="1B1C1D"/>
                <w:sz w:val="22"/>
                <w:szCs w:val="22"/>
                <w:lang w:val="en-US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color w:val="1B1C1D"/>
                <w:sz w:val="22"/>
                <w:szCs w:val="22"/>
                <w:lang w:val="en-US" w:eastAsia="zh-CN"/>
              </w:rPr>
              <m:t>s</m:t>
            </m:r>
            <m:ctrlPr>
              <w:rPr>
                <w:rFonts w:hint="default" w:ascii="Cambria Math" w:hAnsi="Cambria Math" w:cs="Times New Roman"/>
                <w:i/>
                <w:color w:val="1B1C1D"/>
                <w:sz w:val="22"/>
                <w:szCs w:val="22"/>
                <w:lang w:val="en-US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1B1C1D"/>
            <w:sz w:val="22"/>
            <w:szCs w:val="22"/>
            <w:lang w:val="en-US" w:eastAsia="zh-CN"/>
          </w:rPr>
          <m:t xml:space="preserve"> </m:t>
        </m:r>
      </m:oMath>
      <w:r>
        <w:rPr>
          <w:rFonts w:hint="default" w:ascii="Times New Roman" w:hAnsi="Times New Roman" w:eastAsia="宋体" w:cs="Times New Roman"/>
          <w:b/>
          <w:bCs/>
          <w:color w:val="1B1C1D"/>
          <w:sz w:val="22"/>
          <w:szCs w:val="22"/>
          <w:lang w:val="en-US" w:eastAsia="zh-CN"/>
        </w:rPr>
        <w:t xml:space="preserve"> + </w:t>
      </w:r>
      <m:oMath>
        <m:sSub>
          <m:sSubPr>
            <m:ctrlPr>
              <w:rPr>
                <w:rFonts w:hint="default" w:ascii="Cambria Math" w:hAnsi="Cambria Math" w:cs="Times New Roman"/>
                <w:i/>
                <w:color w:val="1B1C1D"/>
                <w:sz w:val="22"/>
                <w:szCs w:val="22"/>
                <w:lang w:val="en-US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color w:val="1B1C1D"/>
                <w:sz w:val="22"/>
                <w:szCs w:val="22"/>
                <w:lang w:val="en-US" w:eastAsia="zh-CN"/>
              </w:rPr>
              <m:t>r</m:t>
            </m:r>
            <m:ctrlPr>
              <w:rPr>
                <w:rFonts w:hint="default" w:ascii="Cambria Math" w:hAnsi="Cambria Math" w:cs="Times New Roman"/>
                <w:i/>
                <w:color w:val="1B1C1D"/>
                <w:sz w:val="22"/>
                <w:szCs w:val="22"/>
                <w:lang w:val="en-US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color w:val="1B1C1D"/>
                <w:sz w:val="22"/>
                <w:szCs w:val="22"/>
                <w:lang w:val="en-US" w:eastAsia="zh-CN"/>
              </w:rPr>
              <m:t>c</m:t>
            </m:r>
            <m:ctrlPr>
              <w:rPr>
                <w:rFonts w:hint="default" w:ascii="Cambria Math" w:hAnsi="Cambria Math" w:cs="Times New Roman"/>
                <w:i/>
                <w:color w:val="1B1C1D"/>
                <w:sz w:val="22"/>
                <w:szCs w:val="22"/>
                <w:lang w:val="en-US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1B1C1D"/>
            <w:sz w:val="22"/>
            <w:szCs w:val="22"/>
            <w:lang w:val="en-US" w:eastAsia="zh-CN"/>
          </w:rPr>
          <m:t xml:space="preserve"> </m:t>
        </m:r>
      </m:oMath>
    </w:p>
    <w:p w14:paraId="218117D1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0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jc w:val="left"/>
        <w:rPr>
          <w:rFonts w:hint="default" w:ascii="Times New Roman" w:hAnsi="Times New Roman" w:cs="Times New Roman"/>
          <w:i w:val="0"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>信号质量奖励</w:t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>当</w:t>
      </w:r>
      <m:oMath>
        <m:r>
          <m:rPr>
            <m:nor/>
          </m:rPr>
          <w:rPr>
            <w:rFonts w:hint="default" w:ascii="Times New Roman" w:hAnsi="Times New Roman" w:cs="Times New Roman"/>
            <w:i/>
            <w:color w:val="1B1C1D"/>
            <w:sz w:val="22"/>
            <w:szCs w:val="22"/>
            <w:lang w:val="en-US" w:eastAsia="zh-CN"/>
          </w:rPr>
          <m:t>sinr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1B1C1D"/>
            <w:sz w:val="22"/>
            <w:szCs w:val="22"/>
            <w:lang w:val="en-US" w:eastAsia="zh-CN"/>
          </w:rPr>
          <m:t xml:space="preserve">  ≥ (</m:t>
        </m:r>
        <m:r>
          <m:rPr>
            <m:nor/>
          </m:rPr>
          <w:rPr>
            <w:rFonts w:hint="default" w:ascii="Times New Roman" w:hAnsi="Times New Roman" w:cs="Times New Roman"/>
            <w:i/>
            <w:color w:val="1B1C1D"/>
            <w:sz w:val="22"/>
            <w:szCs w:val="22"/>
            <w:lang w:val="en-US" w:eastAsia="zh-CN"/>
          </w:rPr>
          <m:t>SINR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1B1C1D"/>
            <w:sz w:val="22"/>
            <w:szCs w:val="22"/>
            <w:lang w:val="en-US" w:eastAsia="zh-CN"/>
          </w:rPr>
          <m:t>1)</m:t>
        </m:r>
      </m:oMath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>时：用饱和递增函数奖SINR 提升：</w:t>
      </w:r>
      <m:oMath>
        <m:sSub>
          <m:sSubPr>
            <m:ctrlPr>
              <w:rPr>
                <w:rFonts w:hint="default" w:ascii="Cambria Math" w:hAnsi="Cambria Math" w:cs="Times New Roman"/>
                <w:i/>
                <w:color w:val="1B1C1D"/>
                <w:sz w:val="22"/>
                <w:szCs w:val="22"/>
                <w:lang w:val="en-US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color w:val="1B1C1D"/>
                <w:sz w:val="22"/>
                <w:szCs w:val="22"/>
                <w:lang w:val="en-US" w:eastAsia="zh-CN"/>
              </w:rPr>
              <m:t>r</m:t>
            </m:r>
            <m:ctrlPr>
              <w:rPr>
                <w:rFonts w:hint="default" w:ascii="Cambria Math" w:hAnsi="Cambria Math" w:cs="Times New Roman"/>
                <w:i/>
                <w:color w:val="1B1C1D"/>
                <w:sz w:val="22"/>
                <w:szCs w:val="22"/>
                <w:lang w:val="en-US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color w:val="1B1C1D"/>
                <w:sz w:val="22"/>
                <w:szCs w:val="22"/>
                <w:lang w:val="en-US" w:eastAsia="zh-CN"/>
              </w:rPr>
              <m:t>s</m:t>
            </m:r>
            <m:ctrlPr>
              <w:rPr>
                <w:rFonts w:hint="default" w:ascii="Cambria Math" w:hAnsi="Cambria Math" w:cs="Times New Roman"/>
                <w:i/>
                <w:color w:val="1B1C1D"/>
                <w:sz w:val="22"/>
                <w:szCs w:val="22"/>
                <w:lang w:val="en-US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1B1C1D"/>
            <w:sz w:val="22"/>
            <w:szCs w:val="22"/>
            <w:lang w:val="en-US" w:eastAsia="zh-CN"/>
          </w:rPr>
          <m:t xml:space="preserve"> = </m:t>
        </m:r>
        <m:r>
          <m:rPr>
            <m:nor/>
          </m:rPr>
          <w:rPr>
            <w:rFonts w:hint="default" w:ascii="Times New Roman" w:hAnsi="Times New Roman" w:cs="Times New Roman"/>
            <w:i/>
            <w:color w:val="1B1C1D"/>
            <w:sz w:val="22"/>
            <w:szCs w:val="22"/>
            <w:lang w:val="en-US" w:eastAsia="zh-CN"/>
          </w:rPr>
          <m:t>α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1B1C1D"/>
            <w:sz w:val="22"/>
            <w:szCs w:val="22"/>
            <w:lang w:val="en-US" w:eastAsia="zh-CN"/>
          </w:rPr>
          <m:t>1 ∗ (</m:t>
        </m:r>
        <m:r>
          <m:rPr>
            <m:nor/>
          </m:rPr>
          <w:rPr>
            <w:rFonts w:hint="default" w:ascii="Times New Roman" w:hAnsi="Times New Roman" w:cs="Times New Roman"/>
            <w:i/>
            <w:color w:val="1B1C1D"/>
            <w:sz w:val="22"/>
            <w:szCs w:val="22"/>
            <w:lang w:val="en-US" w:eastAsia="zh-CN"/>
          </w:rPr>
          <m:t>sinr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1B1C1D"/>
            <w:sz w:val="22"/>
            <w:szCs w:val="22"/>
            <w:lang w:val="en-US" w:eastAsia="zh-CN"/>
          </w:rPr>
          <m:t xml:space="preserve"> − </m:t>
        </m:r>
        <m:r>
          <m:rPr>
            <m:nor/>
          </m:rPr>
          <w:rPr>
            <w:rFonts w:hint="default" w:ascii="Times New Roman" w:hAnsi="Times New Roman" w:cs="Times New Roman"/>
            <w:i/>
            <w:color w:val="1B1C1D"/>
            <w:sz w:val="22"/>
            <w:szCs w:val="22"/>
            <w:lang w:val="en-US" w:eastAsia="zh-CN"/>
          </w:rPr>
          <m:t>SINR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1B1C1D"/>
            <w:sz w:val="22"/>
            <w:szCs w:val="22"/>
            <w:lang w:val="en-US" w:eastAsia="zh-CN"/>
          </w:rPr>
          <m:t>1) / [(</m:t>
        </m:r>
        <m:r>
          <m:rPr>
            <m:nor/>
          </m:rPr>
          <w:rPr>
            <w:rFonts w:hint="default" w:ascii="Times New Roman" w:hAnsi="Times New Roman" w:cs="Times New Roman"/>
            <w:i/>
            <w:color w:val="1B1C1D"/>
            <w:sz w:val="22"/>
            <w:szCs w:val="22"/>
            <w:lang w:val="en-US" w:eastAsia="zh-CN"/>
          </w:rPr>
          <m:t>sinr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1B1C1D"/>
            <w:sz w:val="22"/>
            <w:szCs w:val="22"/>
            <w:lang w:val="en-US" w:eastAsia="zh-CN"/>
          </w:rPr>
          <m:t xml:space="preserve"> − </m:t>
        </m:r>
        <m:r>
          <m:rPr>
            <m:nor/>
          </m:rPr>
          <w:rPr>
            <w:rFonts w:hint="default" w:ascii="Times New Roman" w:hAnsi="Times New Roman" w:cs="Times New Roman"/>
            <w:i/>
            <w:color w:val="1B1C1D"/>
            <w:sz w:val="22"/>
            <w:szCs w:val="22"/>
            <w:lang w:val="en-US" w:eastAsia="zh-CN"/>
          </w:rPr>
          <m:t>SINR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1B1C1D"/>
            <w:sz w:val="22"/>
            <w:szCs w:val="22"/>
            <w:lang w:val="en-US" w:eastAsia="zh-CN"/>
          </w:rPr>
          <m:t>1) + (</m:t>
        </m:r>
        <m:r>
          <m:rPr>
            <m:nor/>
          </m:rPr>
          <w:rPr>
            <w:rFonts w:hint="default" w:ascii="Times New Roman" w:hAnsi="Times New Roman" w:cs="Times New Roman"/>
            <w:i/>
            <w:color w:val="1B1C1D"/>
            <w:sz w:val="22"/>
            <w:szCs w:val="22"/>
            <w:lang w:val="en-US" w:eastAsia="zh-CN"/>
          </w:rPr>
          <m:t>SINR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1B1C1D"/>
            <w:sz w:val="22"/>
            <w:szCs w:val="22"/>
            <w:lang w:val="en-US" w:eastAsia="zh-CN"/>
          </w:rPr>
          <m:t>2 −</m:t>
        </m:r>
        <m:r>
          <m:rPr>
            <m:nor/>
          </m:rPr>
          <w:rPr>
            <w:rFonts w:hint="default" w:ascii="Times New Roman" w:hAnsi="Times New Roman" w:cs="Times New Roman"/>
            <w:i/>
            <w:color w:val="1B1C1D"/>
            <w:sz w:val="22"/>
            <w:szCs w:val="22"/>
            <w:lang w:val="en-US" w:eastAsia="zh-CN"/>
          </w:rPr>
          <m:t>SINR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1B1C1D"/>
            <w:sz w:val="22"/>
            <w:szCs w:val="22"/>
            <w:lang w:val="en-US" w:eastAsia="zh-CN"/>
          </w:rPr>
          <m:t xml:space="preserve">1) </m:t>
        </m:r>
      </m:oMath>
      <w:r>
        <w:rPr>
          <w:rFonts w:hint="default" w:ascii="Times New Roman" w:hAnsi="Times New Roman" w:cs="Times New Roman"/>
          <w:i w:val="0"/>
          <w:color w:val="1B1C1D"/>
          <w:sz w:val="22"/>
          <w:szCs w:val="22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i w:val="0"/>
          <w:color w:val="1B1C1D"/>
          <w:sz w:val="22"/>
          <w:szCs w:val="22"/>
          <w:lang w:val="en-US" w:eastAsia="zh-CN"/>
        </w:rPr>
        <w:t>当</w:t>
      </w:r>
      <m:oMath>
        <m:r>
          <m:rPr>
            <m:nor/>
          </m:rPr>
          <w:rPr>
            <w:rFonts w:hint="default" w:ascii="Times New Roman" w:hAnsi="Times New Roman" w:cs="Times New Roman"/>
            <w:i/>
            <w:color w:val="1B1C1D"/>
            <w:sz w:val="22"/>
            <w:szCs w:val="22"/>
            <w:lang w:val="en-US" w:eastAsia="zh-CN"/>
          </w:rPr>
          <m:t>sinr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1B1C1D"/>
            <w:sz w:val="22"/>
            <w:szCs w:val="22"/>
            <w:lang w:val="en-US" w:eastAsia="zh-CN"/>
          </w:rPr>
          <m:t xml:space="preserve"> </m:t>
        </m:r>
      </m:oMath>
      <w:r>
        <w:rPr>
          <w:rFonts w:hint="default" w:ascii="Times New Roman" w:hAnsi="Times New Roman" w:cs="Times New Roman"/>
          <w:i w:val="0"/>
          <w:color w:val="1B1C1D"/>
          <w:sz w:val="22"/>
          <w:szCs w:val="22"/>
          <w:lang w:val="en-US" w:eastAsia="zh-CN"/>
        </w:rPr>
        <w:t>从0升到11时，</w:t>
      </w:r>
      <m:oMath>
        <m:sSub>
          <m:sSubPr>
            <m:ctrlPr>
              <w:rPr>
                <w:rFonts w:hint="default" w:ascii="Cambria Math" w:hAnsi="Cambria Math" w:cs="Times New Roman"/>
                <w:i/>
                <w:color w:val="1B1C1D"/>
                <w:sz w:val="22"/>
                <w:szCs w:val="22"/>
                <w:lang w:val="en-US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color w:val="1B1C1D"/>
                <w:sz w:val="22"/>
                <w:szCs w:val="22"/>
                <w:lang w:val="en-US" w:eastAsia="zh-CN"/>
              </w:rPr>
              <m:t>r</m:t>
            </m:r>
            <m:ctrlPr>
              <w:rPr>
                <w:rFonts w:hint="default" w:ascii="Cambria Math" w:hAnsi="Cambria Math" w:cs="Times New Roman"/>
                <w:i/>
                <w:color w:val="1B1C1D"/>
                <w:sz w:val="22"/>
                <w:szCs w:val="22"/>
                <w:lang w:val="en-US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color w:val="1B1C1D"/>
                <w:sz w:val="22"/>
                <w:szCs w:val="22"/>
                <w:lang w:val="en-US" w:eastAsia="zh-CN"/>
              </w:rPr>
              <m:t>s</m:t>
            </m:r>
            <m:ctrlPr>
              <w:rPr>
                <w:rFonts w:hint="default" w:ascii="Cambria Math" w:hAnsi="Cambria Math" w:cs="Times New Roman"/>
                <w:i/>
                <w:color w:val="1B1C1D"/>
                <w:sz w:val="22"/>
                <w:szCs w:val="22"/>
                <w:lang w:val="en-US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color w:val="1B1C1D"/>
          <w:sz w:val="22"/>
          <w:szCs w:val="22"/>
          <w:lang w:val="en-US" w:eastAsia="zh-CN"/>
        </w:rPr>
        <w:t>快速从0趋近到</w:t>
      </w:r>
      <m:oMath>
        <m:r>
          <m:rPr>
            <m:nor/>
          </m:rPr>
          <w:rPr>
            <w:rFonts w:hint="default" w:ascii="Times New Roman" w:hAnsi="Times New Roman" w:cs="Times New Roman"/>
            <w:i/>
            <w:color w:val="1B1C1D"/>
            <w:sz w:val="22"/>
            <w:szCs w:val="22"/>
            <w:lang w:val="en-US" w:eastAsia="zh-CN"/>
          </w:rPr>
          <m:t>α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1B1C1D"/>
            <w:sz w:val="22"/>
            <w:szCs w:val="22"/>
            <w:lang w:val="en-US" w:eastAsia="zh-CN"/>
          </w:rPr>
          <m:t>1</m:t>
        </m:r>
      </m:oMath>
      <w:r>
        <w:rPr>
          <w:rFonts w:hint="default" w:ascii="Times New Roman" w:hAnsi="Times New Roman" w:cs="Times New Roman"/>
          <w:i w:val="0"/>
          <w:color w:val="1B1C1D"/>
          <w:sz w:val="22"/>
          <w:szCs w:val="22"/>
          <w:lang w:val="en-US" w:eastAsia="zh-CN"/>
        </w:rPr>
        <w:t>。超过11后奖励增长慢，逐步达到收敛。</w:t>
      </w:r>
      <w:r>
        <w:rPr>
          <w:rFonts w:hint="default" w:ascii="Times New Roman" w:hAnsi="Times New Roman" w:cs="Times New Roman"/>
          <w:i w:val="0"/>
          <w:color w:val="1B1C1D"/>
          <w:sz w:val="22"/>
          <w:szCs w:val="22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i w:val="0"/>
          <w:color w:val="1B1C1D"/>
          <w:sz w:val="22"/>
          <w:szCs w:val="22"/>
          <w:lang w:val="en-US" w:eastAsia="zh-CN"/>
        </w:rPr>
        <w:t>当</w:t>
      </w:r>
      <m:oMath>
        <m:r>
          <m:rPr>
            <m:nor/>
          </m:rPr>
          <w:rPr>
            <w:rFonts w:hint="default" w:ascii="Times New Roman" w:hAnsi="Times New Roman" w:cs="Times New Roman"/>
            <w:i/>
            <w:color w:val="1B1C1D"/>
            <w:sz w:val="22"/>
            <w:szCs w:val="22"/>
            <w:lang w:val="en-US" w:eastAsia="zh-CN"/>
          </w:rPr>
          <m:t>sinr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1B1C1D"/>
            <w:sz w:val="22"/>
            <w:szCs w:val="22"/>
            <w:lang w:val="en-US" w:eastAsia="zh-CN"/>
          </w:rPr>
          <m:t xml:space="preserve">  ＜ 0 </m:t>
        </m:r>
      </m:oMath>
      <w:r>
        <w:rPr>
          <w:rFonts w:hint="default" w:ascii="Times New Roman" w:hAnsi="Times New Roman" w:cs="Times New Roman"/>
          <w:b w:val="0"/>
          <w:i w:val="0"/>
          <w:color w:val="1B1C1D"/>
          <w:sz w:val="22"/>
          <w:szCs w:val="22"/>
          <w:lang w:val="en-US" w:eastAsia="zh-CN"/>
        </w:rPr>
        <w:t>时，用线性函数惩罚低</w:t>
      </w:r>
      <m:oMath>
        <m:r>
          <m:rPr>
            <m:nor/>
          </m:rPr>
          <w:rPr>
            <w:rFonts w:hint="default" w:ascii="Times New Roman" w:hAnsi="Times New Roman" w:cs="Times New Roman"/>
            <w:i/>
            <w:color w:val="1B1C1D"/>
            <w:sz w:val="22"/>
            <w:szCs w:val="22"/>
            <w:lang w:val="en-US" w:eastAsia="zh-CN"/>
          </w:rPr>
          <m:t>sinr</m:t>
        </m:r>
      </m:oMath>
      <w:r>
        <w:rPr>
          <w:rFonts w:hint="default" w:ascii="Times New Roman" w:hAnsi="Times New Roman" w:cs="Times New Roman"/>
          <w:i w:val="0"/>
          <w:color w:val="1B1C1D"/>
          <w:sz w:val="22"/>
          <w:szCs w:val="22"/>
          <w:lang w:val="en-US" w:eastAsia="zh-CN"/>
        </w:rPr>
        <w:t>，公式为</w:t>
      </w:r>
      <m:oMath>
        <m:sSub>
          <m:sSubPr>
            <m:ctrlPr>
              <w:rPr>
                <w:rFonts w:hint="default" w:ascii="Cambria Math" w:hAnsi="Cambria Math" w:cs="Times New Roman"/>
                <w:i/>
                <w:color w:val="1B1C1D"/>
                <w:sz w:val="22"/>
                <w:szCs w:val="22"/>
                <w:lang w:val="en-US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color w:val="1B1C1D"/>
                <w:sz w:val="22"/>
                <w:szCs w:val="22"/>
                <w:lang w:val="en-US" w:eastAsia="zh-CN"/>
              </w:rPr>
              <m:t>r</m:t>
            </m:r>
            <m:ctrlPr>
              <w:rPr>
                <w:rFonts w:hint="default" w:ascii="Cambria Math" w:hAnsi="Cambria Math" w:cs="Times New Roman"/>
                <w:i/>
                <w:color w:val="1B1C1D"/>
                <w:sz w:val="22"/>
                <w:szCs w:val="22"/>
                <w:lang w:val="en-US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color w:val="1B1C1D"/>
                <w:sz w:val="22"/>
                <w:szCs w:val="22"/>
                <w:lang w:val="en-US" w:eastAsia="zh-CN"/>
              </w:rPr>
              <m:t>s</m:t>
            </m:r>
            <m:ctrlPr>
              <w:rPr>
                <w:rFonts w:hint="default" w:ascii="Cambria Math" w:hAnsi="Cambria Math" w:cs="Times New Roman"/>
                <w:i/>
                <w:color w:val="1B1C1D"/>
                <w:sz w:val="22"/>
                <w:szCs w:val="22"/>
                <w:lang w:val="en-US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1B1C1D"/>
            <w:sz w:val="22"/>
            <w:szCs w:val="22"/>
            <w:lang w:val="en-US" w:eastAsia="zh-CN"/>
          </w:rPr>
          <m:t xml:space="preserve"> = </m:t>
        </m:r>
        <m:r>
          <m:rPr>
            <m:nor/>
          </m:rPr>
          <w:rPr>
            <w:rFonts w:hint="default" w:ascii="Times New Roman" w:hAnsi="Times New Roman" w:cs="Times New Roman"/>
            <w:i/>
            <w:color w:val="1B1C1D"/>
            <w:sz w:val="22"/>
            <w:szCs w:val="22"/>
            <w:lang w:val="en-US" w:eastAsia="zh-CN"/>
          </w:rPr>
          <m:t>α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1B1C1D"/>
            <w:sz w:val="22"/>
            <w:szCs w:val="22"/>
            <w:lang w:val="en-US" w:eastAsia="zh-CN"/>
          </w:rPr>
          <m:t>2 ∗ (</m:t>
        </m:r>
        <m:r>
          <m:rPr>
            <m:nor/>
          </m:rPr>
          <w:rPr>
            <w:rFonts w:hint="default" w:ascii="Times New Roman" w:hAnsi="Times New Roman" w:cs="Times New Roman"/>
            <w:i/>
            <w:color w:val="1B1C1D"/>
            <w:sz w:val="22"/>
            <w:szCs w:val="22"/>
            <w:lang w:val="en-US" w:eastAsia="zh-CN"/>
          </w:rPr>
          <m:t>sinr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1B1C1D"/>
            <w:sz w:val="22"/>
            <w:szCs w:val="22"/>
            <w:lang w:val="en-US" w:eastAsia="zh-CN"/>
          </w:rPr>
          <m:t xml:space="preserve"> − </m:t>
        </m:r>
        <m:r>
          <m:rPr>
            <m:nor/>
          </m:rPr>
          <w:rPr>
            <w:rFonts w:hint="default" w:ascii="Times New Roman" w:hAnsi="Times New Roman" w:cs="Times New Roman"/>
            <w:i/>
            <w:color w:val="1B1C1D"/>
            <w:sz w:val="22"/>
            <w:szCs w:val="22"/>
            <w:lang w:val="en-US" w:eastAsia="zh-CN"/>
          </w:rPr>
          <m:t>SINR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1B1C1D"/>
            <w:sz w:val="22"/>
            <w:szCs w:val="22"/>
            <w:lang w:val="en-US" w:eastAsia="zh-CN"/>
          </w:rPr>
          <m:t>1)</m:t>
        </m:r>
      </m:oMath>
      <w:r>
        <w:rPr>
          <w:rFonts w:hint="default" w:ascii="Times New Roman" w:hAnsi="Times New Roman" w:cs="Times New Roman"/>
          <w:i w:val="0"/>
          <w:color w:val="1B1C1D"/>
          <w:sz w:val="22"/>
          <w:szCs w:val="22"/>
          <w:lang w:val="en-US" w:eastAsia="zh-CN"/>
        </w:rPr>
        <w:br w:type="textWrapping"/>
      </w:r>
      <m:oMath>
        <m:r>
          <m:rPr>
            <m:nor/>
          </m:rPr>
          <w:rPr>
            <w:rFonts w:hint="default" w:ascii="Times New Roman" w:hAnsi="Times New Roman" w:cs="Times New Roman"/>
            <w:i/>
            <w:color w:val="1B1C1D"/>
            <w:sz w:val="22"/>
            <w:szCs w:val="22"/>
            <w:lang w:val="en-US" w:eastAsia="zh-CN"/>
          </w:rPr>
          <m:t>α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1B1C1D"/>
            <w:sz w:val="22"/>
            <w:szCs w:val="22"/>
            <w:lang w:val="en-US" w:eastAsia="zh-CN"/>
          </w:rPr>
          <m:t>2 = 0.1</m:t>
        </m:r>
      </m:oMath>
      <w:r>
        <w:rPr>
          <w:rFonts w:hint="default" w:ascii="Times New Roman" w:hAnsi="Times New Roman" w:cs="Times New Roman"/>
          <w:i w:val="0"/>
          <w:color w:val="1B1C1D"/>
          <w:sz w:val="22"/>
          <w:szCs w:val="22"/>
          <w:lang w:val="en-US" w:eastAsia="zh-CN"/>
        </w:rPr>
        <w:t>较小，既惩罚差信号，又避免梯度爆炸。</w:t>
      </w:r>
    </w:p>
    <w:p w14:paraId="4AF7A92D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0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jc w:val="left"/>
        <w:rPr>
          <w:rFonts w:hint="default" w:ascii="Times New Roman" w:hAnsi="Times New Roman" w:cs="Times New Roman" w:eastAsiaTheme="minorEastAsia"/>
          <w:i w:val="0"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i w:val="0"/>
          <w:color w:val="1B1C1D"/>
          <w:sz w:val="22"/>
          <w:szCs w:val="22"/>
          <w:lang w:val="en-US" w:eastAsia="zh-CN"/>
        </w:rPr>
        <w:t>动作切换代价</w:t>
      </w:r>
      <m:oMath>
        <m:sSub>
          <m:sSubPr>
            <m:ctrlPr>
              <w:rPr>
                <w:rFonts w:hint="default" w:ascii="Cambria Math" w:hAnsi="Cambria Math" w:cs="Times New Roman"/>
                <w:i/>
                <w:color w:val="1B1C1D"/>
                <w:sz w:val="22"/>
                <w:szCs w:val="22"/>
                <w:lang w:val="en-US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color w:val="1B1C1D"/>
                <w:sz w:val="22"/>
                <w:szCs w:val="22"/>
                <w:lang w:val="en-US" w:eastAsia="zh-CN"/>
              </w:rPr>
              <m:t>r</m:t>
            </m:r>
            <m:ctrlPr>
              <w:rPr>
                <w:rFonts w:hint="default" w:ascii="Cambria Math" w:hAnsi="Cambria Math" w:cs="Times New Roman"/>
                <w:i/>
                <w:color w:val="1B1C1D"/>
                <w:sz w:val="22"/>
                <w:szCs w:val="22"/>
                <w:lang w:val="en-US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color w:val="1B1C1D"/>
                <w:sz w:val="22"/>
                <w:szCs w:val="22"/>
                <w:lang w:val="en-US" w:eastAsia="zh-CN"/>
              </w:rPr>
              <m:t>AC</m:t>
            </m:r>
            <m:ctrlPr>
              <w:rPr>
                <w:rFonts w:hint="default" w:ascii="Cambria Math" w:hAnsi="Cambria Math" w:cs="Times New Roman"/>
                <w:i/>
                <w:color w:val="1B1C1D"/>
                <w:sz w:val="22"/>
                <w:szCs w:val="22"/>
                <w:lang w:val="en-US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color w:val="1B1C1D"/>
          <w:sz w:val="22"/>
          <w:szCs w:val="22"/>
          <w:lang w:val="en-US" w:eastAsia="zh-CN"/>
        </w:rPr>
        <w:t>约束策略稳定性。惩罚频域或时域动作的频繁切换：</w:t>
      </w:r>
      <w:r>
        <w:rPr>
          <w:rFonts w:hint="default" w:ascii="Times New Roman" w:hAnsi="Times New Roman" w:cs="Times New Roman"/>
          <w:i w:val="0"/>
          <w:color w:val="1B1C1D"/>
          <w:sz w:val="22"/>
          <w:szCs w:val="22"/>
          <w:lang w:val="en-US" w:eastAsia="zh-CN"/>
        </w:rPr>
        <w:br w:type="textWrapping"/>
      </w:r>
      <m:oMath>
        <m:r>
          <m:rPr>
            <m:nor/>
          </m:rPr>
          <w:rPr>
            <w:rFonts w:hint="default" w:ascii="Times New Roman" w:hAnsi="Times New Roman" w:cs="Times New Roman"/>
            <w:i/>
            <w:color w:val="1B1C1D"/>
            <w:sz w:val="22"/>
            <w:szCs w:val="22"/>
            <w:lang w:val="en-US" w:eastAsia="zh-CN"/>
          </w:rPr>
          <m:t>AC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1B1C1D"/>
            <w:sz w:val="22"/>
            <w:szCs w:val="22"/>
            <w:lang w:val="en-US" w:eastAsia="zh-CN"/>
          </w:rPr>
          <m:t xml:space="preserve"> = </m:t>
        </m:r>
      </m:oMath>
      <w:r>
        <w:rPr>
          <w:rFonts w:hint="default" w:ascii="Times New Roman" w:hAnsi="Times New Roman" w:cs="Times New Roman"/>
          <w:i w:val="0"/>
          <w:color w:val="1B1C1D"/>
          <w:sz w:val="22"/>
          <w:szCs w:val="22"/>
          <w:lang w:val="en-US" w:eastAsia="zh-CN"/>
        </w:rPr>
        <w:t>频率切换次数+时域切换速度</w:t>
      </w:r>
      <w:r>
        <w:rPr>
          <w:rFonts w:hint="default" w:ascii="Times New Roman" w:hAnsi="Times New Roman" w:cs="Times New Roman"/>
          <w:i w:val="0"/>
          <w:color w:val="1B1C1D"/>
          <w:sz w:val="22"/>
          <w:szCs w:val="22"/>
          <w:lang w:val="en-US" w:eastAsia="zh-CN"/>
        </w:rPr>
        <w:br w:type="textWrapping"/>
      </w:r>
      <m:oMath>
        <m:sSub>
          <m:sSubPr>
            <m:ctrlPr>
              <w:rPr>
                <w:rFonts w:hint="default" w:ascii="Cambria Math" w:hAnsi="Cambria Math" w:cs="Times New Roman"/>
                <w:i/>
                <w:color w:val="1B1C1D"/>
                <w:sz w:val="22"/>
                <w:szCs w:val="22"/>
                <w:lang w:val="en-US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color w:val="1B1C1D"/>
                <w:sz w:val="22"/>
                <w:szCs w:val="22"/>
                <w:lang w:val="en-US" w:eastAsia="zh-CN"/>
              </w:rPr>
              <m:t>r</m:t>
            </m:r>
            <m:ctrlPr>
              <w:rPr>
                <w:rFonts w:hint="default" w:ascii="Cambria Math" w:hAnsi="Cambria Math" w:cs="Times New Roman"/>
                <w:i/>
                <w:color w:val="1B1C1D"/>
                <w:sz w:val="22"/>
                <w:szCs w:val="22"/>
                <w:lang w:val="en-US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color w:val="1B1C1D"/>
                <w:sz w:val="22"/>
                <w:szCs w:val="22"/>
                <w:lang w:val="en-US" w:eastAsia="zh-CN"/>
              </w:rPr>
              <m:t>AC</m:t>
            </m:r>
            <m:ctrlPr>
              <w:rPr>
                <w:rFonts w:hint="default" w:ascii="Cambria Math" w:hAnsi="Cambria Math" w:cs="Times New Roman"/>
                <w:i/>
                <w:color w:val="1B1C1D"/>
                <w:sz w:val="22"/>
                <w:szCs w:val="22"/>
                <w:lang w:val="en-US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1B1C1D"/>
            <w:sz w:val="22"/>
            <w:szCs w:val="22"/>
            <w:lang w:val="en-US" w:eastAsia="zh-CN"/>
          </w:rPr>
          <m:t xml:space="preserve"> = −</m:t>
        </m:r>
        <m:r>
          <m:rPr>
            <m:nor/>
          </m:rPr>
          <w:rPr>
            <w:rFonts w:hint="default" w:ascii="Times New Roman" w:hAnsi="Times New Roman" w:cs="Times New Roman"/>
            <w:i/>
            <w:color w:val="1B1C1D"/>
            <w:sz w:val="22"/>
            <w:szCs w:val="22"/>
            <w:lang w:val="en-US" w:eastAsia="zh-CN"/>
          </w:rPr>
          <m:t>α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color w:val="1B1C1D"/>
            <w:sz w:val="22"/>
            <w:szCs w:val="22"/>
            <w:lang w:val="en-US" w:eastAsia="zh-CN"/>
          </w:rPr>
          <m:t xml:space="preserve">3 ∗ </m:t>
        </m:r>
        <m:r>
          <m:rPr>
            <m:nor/>
          </m:rPr>
          <w:rPr>
            <w:rFonts w:hint="default" w:ascii="Times New Roman" w:hAnsi="Times New Roman" w:cs="Times New Roman"/>
            <w:i/>
            <w:color w:val="1B1C1D"/>
            <w:sz w:val="22"/>
            <w:szCs w:val="22"/>
            <w:lang w:val="en-US" w:eastAsia="zh-CN"/>
          </w:rPr>
          <m:t>ac</m:t>
        </m:r>
      </m:oMath>
      <w:r>
        <w:rPr>
          <w:rFonts w:hint="default" w:ascii="Times New Roman" w:hAnsi="Times New Roman" w:cs="Times New Roman"/>
          <w:i w:val="0"/>
          <w:color w:val="1B1C1D"/>
          <w:sz w:val="22"/>
          <w:szCs w:val="22"/>
          <w:lang w:val="en-US" w:eastAsia="zh-CN"/>
        </w:rPr>
        <w:t>，目的是让智能体优先用“最少切换”达到目标</w:t>
      </w:r>
      <m:oMath>
        <m:r>
          <m:rPr>
            <m:nor/>
          </m:rPr>
          <w:rPr>
            <w:rFonts w:hint="default" w:ascii="Times New Roman" w:hAnsi="Times New Roman" w:cs="Times New Roman"/>
            <w:i/>
            <w:color w:val="1B1C1D"/>
            <w:sz w:val="22"/>
            <w:szCs w:val="22"/>
            <w:lang w:val="en-US" w:eastAsia="zh-CN"/>
          </w:rPr>
          <m:t>sinr</m:t>
        </m:r>
      </m:oMath>
      <w:r>
        <w:rPr>
          <w:rFonts w:hint="default" w:ascii="Times New Roman" w:hAnsi="Times New Roman" w:cs="Times New Roman"/>
          <w:i w:val="0"/>
          <w:color w:val="1B1C1D"/>
          <w:sz w:val="22"/>
          <w:szCs w:val="22"/>
          <w:lang w:val="en-US" w:eastAsia="zh-CN"/>
        </w:rPr>
        <w:t>，避免策略抖动。</w:t>
      </w:r>
    </w:p>
    <w:p w14:paraId="2AEF3B28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0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lang w:val="en-US" w:eastAsia="zh-CN"/>
        </w:rPr>
        <w:t>3.3.2动态动作掩码DAM机制设置</w:t>
      </w:r>
    </w:p>
    <w:p w14:paraId="617EFD55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720" w:right="7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599815" cy="1847850"/>
            <wp:effectExtent l="38100" t="38100" r="38735" b="38100"/>
            <wp:docPr id="8" name="图片 5" descr="三层架构功能图_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 descr="三层架构功能图_02"/>
                    <pic:cNvPicPr>
                      <a:picLocks noChangeAspect="1"/>
                    </pic:cNvPicPr>
                  </pic:nvPicPr>
                  <pic:blipFill>
                    <a:blip r:embed="rId10"/>
                    <a:srcRect l="3750" t="8519" r="2917" b="6296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847850"/>
                    </a:xfrm>
                    <a:prstGeom prst="rect">
                      <a:avLst/>
                    </a:prstGeom>
                    <a:ln w="38100" cmpd="sng">
                      <a:solidFill>
                        <a:srgbClr val="2A4ADF"/>
                      </a:solidFill>
                      <a:prstDash val="dashDot"/>
                    </a:ln>
                  </pic:spPr>
                </pic:pic>
              </a:graphicData>
            </a:graphic>
          </wp:inline>
        </w:drawing>
      </w:r>
    </w:p>
    <w:p w14:paraId="4735A773">
      <w:pPr>
        <w:pStyle w:val="5"/>
        <w:keepNext w:val="0"/>
        <w:keepLines w:val="0"/>
        <w:widowControl/>
        <w:suppressLineNumbers w:val="0"/>
        <w:spacing w:before="0" w:beforeAutospacing="1" w:after="315" w:afterAutospacing="0"/>
        <w:ind w:left="0" w:right="0" w:firstLine="0"/>
        <w:rPr>
          <w:rFonts w:hint="default" w:ascii="Times New Roman" w:hAnsi="Times New Roman" w:eastAsia="Times New Roman" w:cs="Times New Roman"/>
          <w:i w:val="0"/>
          <w:iCs w:val="0"/>
          <w:caps w:val="0"/>
          <w:color w:val="1F0909"/>
          <w:spacing w:val="0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F0909"/>
          <w:spacing w:val="0"/>
          <w:sz w:val="22"/>
          <w:szCs w:val="22"/>
        </w:rPr>
        <w:t>DAM机制在训练和推理阶段均生效，具有双重作用：</w:t>
      </w:r>
    </w:p>
    <w:p w14:paraId="1B0E1D10">
      <w:pPr>
        <w:pStyle w:val="5"/>
        <w:keepNext w:val="0"/>
        <w:keepLines w:val="0"/>
        <w:widowControl/>
        <w:suppressLineNumbers w:val="0"/>
        <w:spacing w:before="0" w:beforeAutospacing="1" w:after="315" w:afterAutospacing="0"/>
        <w:ind w:left="0" w:right="0" w:firstLine="0"/>
        <w:rPr>
          <w:rFonts w:hint="default" w:ascii="Times New Roman" w:hAnsi="Times New Roman" w:eastAsia="Times New Roman" w:cs="Times New Roman"/>
          <w:i w:val="0"/>
          <w:iCs w:val="0"/>
          <w:caps w:val="0"/>
          <w:color w:val="1F0909"/>
          <w:spacing w:val="0"/>
          <w:sz w:val="22"/>
          <w:szCs w:val="22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F0909"/>
          <w:spacing w:val="0"/>
          <w:sz w:val="22"/>
          <w:szCs w:val="22"/>
        </w:rPr>
        <w:t>训练阶段：对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1F0909"/>
          <w:spacing w:val="0"/>
          <w:sz w:val="22"/>
          <w:szCs w:val="22"/>
        </w:rPr>
        <w:t>freq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1F0909"/>
          <w:spacing w:val="0"/>
          <w:sz w:val="22"/>
          <w:szCs w:val="22"/>
          <w:vertAlign w:val="subscript"/>
        </w:rPr>
        <w:t>only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F0909"/>
          <w:spacing w:val="0"/>
          <w:sz w:val="22"/>
          <w:szCs w:val="22"/>
        </w:rPr>
        <w:t>和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1F0909"/>
          <w:spacing w:val="0"/>
          <w:sz w:val="22"/>
          <w:szCs w:val="22"/>
        </w:rPr>
        <w:t>time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1F0909"/>
          <w:spacing w:val="0"/>
          <w:sz w:val="22"/>
          <w:szCs w:val="22"/>
          <w:vertAlign w:val="subscript"/>
        </w:rPr>
        <w:t>only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F0909"/>
          <w:spacing w:val="0"/>
          <w:sz w:val="22"/>
          <w:szCs w:val="22"/>
        </w:rPr>
        <w:t xml:space="preserve"> agent，通过DAM将其动作空间从9维联合空间裁剪至对应子空间（3维），大幅缩小探索范围。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1F0909"/>
          <w:spacing w:val="0"/>
          <w:sz w:val="22"/>
          <w:szCs w:val="22"/>
        </w:rPr>
        <w:t>freq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1F0909"/>
          <w:spacing w:val="0"/>
          <w:sz w:val="22"/>
          <w:szCs w:val="22"/>
          <w:vertAlign w:val="subscript"/>
        </w:rPr>
        <w:t>onl</w:t>
      </w:r>
      <w:r>
        <w:rPr>
          <w:rFonts w:hint="eastAsia" w:ascii="Times New Roman" w:hAnsi="Times New Roman" w:eastAsia="宋体" w:cs="Times New Roman"/>
          <w:i/>
          <w:iCs/>
          <w:caps w:val="0"/>
          <w:color w:val="1F0909"/>
          <w:spacing w:val="0"/>
          <w:sz w:val="22"/>
          <w:szCs w:val="22"/>
          <w:vertAlign w:val="subscript"/>
          <w:lang w:val="en-US" w:eastAsia="zh-CN"/>
        </w:rPr>
        <w:t>y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F0909"/>
          <w:spacing w:val="0"/>
          <w:sz w:val="22"/>
          <w:szCs w:val="22"/>
        </w:rPr>
        <w:t>固定当前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1F0909"/>
          <w:spacing w:val="0"/>
          <w:sz w:val="22"/>
          <w:szCs w:val="22"/>
        </w:rPr>
        <w:t>t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1F0909"/>
          <w:spacing w:val="0"/>
          <w:sz w:val="22"/>
          <w:szCs w:val="22"/>
          <w:vertAlign w:val="subscript"/>
        </w:rPr>
        <w:t>d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F0909"/>
          <w:spacing w:val="0"/>
          <w:sz w:val="22"/>
          <w:szCs w:val="22"/>
        </w:rPr>
        <w:t>仅切换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1F0909"/>
          <w:spacing w:val="0"/>
          <w:sz w:val="22"/>
          <w:szCs w:val="22"/>
        </w:rPr>
        <w:t>f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1F0909"/>
          <w:spacing w:val="0"/>
          <w:sz w:val="22"/>
          <w:szCs w:val="22"/>
          <w:vertAlign w:val="subscript"/>
        </w:rPr>
        <w:t>c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F0909"/>
          <w:spacing w:val="0"/>
          <w:sz w:val="22"/>
          <w:szCs w:val="22"/>
        </w:rPr>
        <w:t>，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1F0909"/>
          <w:spacing w:val="0"/>
          <w:sz w:val="22"/>
          <w:szCs w:val="22"/>
        </w:rPr>
        <w:t>time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1F0909"/>
          <w:spacing w:val="0"/>
          <w:sz w:val="22"/>
          <w:szCs w:val="22"/>
          <w:vertAlign w:val="subscript"/>
        </w:rPr>
        <w:t>only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F0909"/>
          <w:spacing w:val="0"/>
          <w:sz w:val="22"/>
          <w:szCs w:val="22"/>
        </w:rPr>
        <w:t>固定当前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1F0909"/>
          <w:spacing w:val="0"/>
          <w:sz w:val="22"/>
          <w:szCs w:val="22"/>
        </w:rPr>
        <w:t>f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1F0909"/>
          <w:spacing w:val="0"/>
          <w:sz w:val="22"/>
          <w:szCs w:val="22"/>
          <w:vertAlign w:val="subscript"/>
        </w:rPr>
        <w:t>c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F0909"/>
          <w:spacing w:val="0"/>
          <w:sz w:val="22"/>
          <w:szCs w:val="22"/>
        </w:rPr>
        <w:t>仅切换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1F0909"/>
          <w:spacing w:val="0"/>
          <w:sz w:val="22"/>
          <w:szCs w:val="22"/>
        </w:rPr>
        <w:t>t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1F0909"/>
          <w:spacing w:val="0"/>
          <w:sz w:val="22"/>
          <w:szCs w:val="22"/>
          <w:vertAlign w:val="subscript"/>
        </w:rPr>
        <w:t>d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F0909"/>
          <w:spacing w:val="0"/>
          <w:sz w:val="22"/>
          <w:szCs w:val="22"/>
        </w:rPr>
        <w:t>。这使单维度agent的样本效率约为joint agent的3倍。</w:t>
      </w:r>
    </w:p>
    <w:p w14:paraId="777798FC">
      <w:pPr>
        <w:pStyle w:val="5"/>
        <w:keepNext w:val="0"/>
        <w:keepLines w:val="0"/>
        <w:widowControl/>
        <w:suppressLineNumbers w:val="0"/>
        <w:spacing w:before="0" w:beforeAutospacing="1" w:after="315" w:afterAutospacing="0"/>
        <w:ind w:left="0" w:right="0" w:firstLine="0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F0909"/>
          <w:spacing w:val="0"/>
          <w:sz w:val="22"/>
          <w:szCs w:val="22"/>
        </w:rPr>
        <w:t>推理阶段：DAM为上层元策略控制器提供标准化接口。元控制器输出的策略标签（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1F0909"/>
          <w:spacing w:val="0"/>
          <w:sz w:val="22"/>
          <w:szCs w:val="22"/>
        </w:rPr>
        <w:t>freq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1F0909"/>
          <w:spacing w:val="0"/>
          <w:sz w:val="22"/>
          <w:szCs w:val="22"/>
          <w:vertAlign w:val="subscript"/>
        </w:rPr>
        <w:t>onl</w:t>
      </w:r>
      <w:r>
        <w:rPr>
          <w:rFonts w:hint="eastAsia" w:ascii="Times New Roman" w:hAnsi="Times New Roman" w:eastAsia="宋体" w:cs="Times New Roman"/>
          <w:i/>
          <w:iCs/>
          <w:caps w:val="0"/>
          <w:color w:val="1F0909"/>
          <w:spacing w:val="0"/>
          <w:sz w:val="22"/>
          <w:szCs w:val="22"/>
          <w:vertAlign w:val="subscript"/>
          <w:lang w:val="en-US" w:eastAsia="zh-CN"/>
        </w:rPr>
        <w:t>y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F0909"/>
          <w:spacing w:val="0"/>
          <w:sz w:val="22"/>
          <w:szCs w:val="22"/>
        </w:rPr>
        <w:t xml:space="preserve"> / 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1F0909"/>
          <w:spacing w:val="0"/>
          <w:sz w:val="22"/>
          <w:szCs w:val="22"/>
        </w:rPr>
        <w:t>time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1F0909"/>
          <w:spacing w:val="0"/>
          <w:sz w:val="22"/>
          <w:szCs w:val="22"/>
          <w:vertAlign w:val="subscript"/>
        </w:rPr>
        <w:t>only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F0909"/>
          <w:spacing w:val="0"/>
          <w:sz w:val="22"/>
          <w:szCs w:val="22"/>
        </w:rPr>
        <w:t xml:space="preserve"> /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1F0909"/>
          <w:spacing w:val="0"/>
          <w:sz w:val="22"/>
          <w:szCs w:val="22"/>
        </w:rPr>
        <w:t xml:space="preserve"> joint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F0909"/>
          <w:spacing w:val="0"/>
          <w:sz w:val="22"/>
          <w:szCs w:val="22"/>
        </w:rPr>
        <w:t>）通过DAM转化为具体动作掩码下发给执行层，实现策略级调控。这一设计使第三章的DRL执行层与第四章的元策略层在接口层面解耦——执行层只需响应动作掩码，无需感知上层策略来源。</w:t>
      </w:r>
    </w:p>
    <w:p w14:paraId="5F5DD42A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right="0"/>
        <w:rPr>
          <w:rFonts w:hint="default" w:ascii="Times New Roman" w:hAnsi="Times New Roman" w:eastAsia="sans-serif" w:cs="Times New Roman"/>
          <w:b/>
          <w:bCs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</w:rPr>
        <w:t>3.</w:t>
      </w:r>
      <w:r>
        <w:rPr>
          <w:rFonts w:hint="default" w:ascii="Times New Roman" w:hAnsi="Times New Roman" w:eastAsia="宋体" w:cs="Times New Roman"/>
          <w:b/>
          <w:bCs/>
          <w:color w:val="1B1C1D"/>
          <w:lang w:val="en-US" w:eastAsia="zh-CN"/>
        </w:rPr>
        <w:t>4</w:t>
      </w:r>
      <w:r>
        <w:rPr>
          <w:rFonts w:hint="default" w:ascii="Times New Roman" w:hAnsi="Times New Roman" w:eastAsia="sans-serif" w:cs="Times New Roman"/>
          <w:b/>
          <w:bCs/>
          <w:color w:val="1B1C1D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color w:val="1B1C1D"/>
          <w:lang w:val="en-US" w:eastAsia="zh-CN"/>
        </w:rPr>
        <w:t>仿真实验</w:t>
      </w:r>
    </w:p>
    <w:p w14:paraId="68BA62F5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0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sans-serif" w:cs="Times New Roman"/>
          <w:color w:val="1B1C1D"/>
          <w:sz w:val="22"/>
          <w:szCs w:val="22"/>
        </w:rPr>
      </w:pPr>
      <w:r>
        <w:rPr>
          <w:rFonts w:hint="default" w:ascii="Times New Roman" w:hAnsi="Times New Roman" w:eastAsia="sans-serif" w:cs="Times New Roman"/>
          <w:color w:val="1B1C1D"/>
          <w:sz w:val="22"/>
          <w:szCs w:val="22"/>
        </w:rPr>
        <w:t>优化策略的性能验证与消融分析</w:t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eastAsia="zh-CN"/>
        </w:rPr>
        <w:t>：</w:t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</w:rPr>
        <w:t>设计对比实验和消融实验。验证优化DRL策略在动态场景下的平均SINR优越性</w:t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eastAsia="zh-CN"/>
        </w:rPr>
        <w:t>、</w:t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>平均避开干扰率</w:t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</w:rPr>
        <w:t>，量化各优化组件对收敛速度和样本效率的增量贡献。</w:t>
      </w:r>
    </w:p>
    <w:p w14:paraId="7DED3412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0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sans-serif" w:cs="Times New Roman"/>
          <w:b/>
          <w:bCs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sz w:val="22"/>
          <w:szCs w:val="22"/>
          <w:lang w:val="en-US" w:eastAsia="zh-CN"/>
        </w:rPr>
        <w:t>3.4.1 实验设置</w:t>
      </w:r>
    </w:p>
    <w:p w14:paraId="69D6B1C2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0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eastAsia" w:ascii="Times New Roman" w:hAnsi="Times New Roman" w:eastAsia="sans-serif" w:cs="Times New Roman"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>根据2.1.2进行对比实验设置。频域动作空间{0 1 2}，分别对应三个载波频率；时域动作空间{0 1 2}分别对应三个不同的雷达发射时延</w:t>
      </w:r>
      <w:r>
        <w:rPr>
          <w:rFonts w:hint="eastAsia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>。</w:t>
      </w:r>
      <w:r>
        <w:rPr>
          <w:rFonts w:hint="eastAsia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br w:type="textWrapping"/>
      </w:r>
      <w:r>
        <w:rPr>
          <w:rFonts w:hint="eastAsia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>对比方案：</w:t>
      </w:r>
    </w:p>
    <w:tbl>
      <w:tblPr>
        <w:tblStyle w:val="6"/>
        <w:tblW w:w="86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2EE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2"/>
        <w:gridCol w:w="3152"/>
        <w:gridCol w:w="4474"/>
      </w:tblGrid>
      <w:tr w14:paraId="14FCC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2EE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bottom w:val="nil"/>
            </w:tcBorders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center"/>
          </w:tcPr>
          <w:p w14:paraId="471600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方案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center"/>
          </w:tcPr>
          <w:p w14:paraId="591B451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动作空间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center"/>
          </w:tcPr>
          <w:p w14:paraId="5E929E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C0F7D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19D1793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Baseline</w:t>
            </w:r>
          </w:p>
        </w:tc>
        <w:tc>
          <w:tcPr>
            <w:tcW w:w="0" w:type="auto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131AE0D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固定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sz w:val="24"/>
                <w:szCs w:val="24"/>
              </w:rPr>
              <w:t>f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sz w:val="24"/>
                <w:szCs w:val="24"/>
                <w:vertAlign w:val="subscript"/>
              </w:rPr>
              <w:t>c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=1, 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sz w:val="24"/>
                <w:szCs w:val="24"/>
              </w:rPr>
              <w:t>t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sz w:val="24"/>
                <w:szCs w:val="24"/>
                <w:vertAlign w:val="subscript"/>
              </w:rPr>
              <w:t>d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=1</w:t>
            </w:r>
          </w:p>
        </w:tc>
        <w:tc>
          <w:tcPr>
            <w:tcW w:w="0" w:type="auto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236D361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无自适应，始终使用中频+中时延</w:t>
            </w:r>
          </w:p>
        </w:tc>
      </w:tr>
      <w:tr w14:paraId="5ADD7A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6B09FA4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sz w:val="24"/>
                <w:szCs w:val="24"/>
              </w:rPr>
              <w:t>freq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sz w:val="24"/>
                <w:szCs w:val="24"/>
                <w:vertAlign w:val="subscript"/>
              </w:rPr>
              <w:t>onl</w:t>
            </w:r>
            <w:r>
              <w:rPr>
                <w:rFonts w:hint="eastAsia" w:ascii="Times New Roman" w:hAnsi="Times New Roman" w:eastAsia="宋体" w:cs="Times New Roman"/>
                <w:i/>
                <w:iCs/>
                <w:caps w:val="0"/>
                <w:color w:val="1F0909"/>
                <w:spacing w:val="0"/>
                <w:sz w:val="24"/>
                <w:szCs w:val="24"/>
                <w:vertAlign w:val="subscript"/>
                <w:lang w:val="en-US" w:eastAsia="zh-CN"/>
              </w:rPr>
              <w:t>y</w:t>
            </w:r>
          </w:p>
        </w:tc>
        <w:tc>
          <w:tcPr>
            <w:tcW w:w="0" w:type="auto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6B6FBDF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3动作（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sz w:val="24"/>
                <w:szCs w:val="24"/>
              </w:rPr>
              <w:t>f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sz w:val="24"/>
                <w:szCs w:val="24"/>
                <w:vertAlign w:val="subscript"/>
              </w:rPr>
              <w:t>c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变化，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sz w:val="24"/>
                <w:szCs w:val="24"/>
              </w:rPr>
              <w:t>t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sz w:val="24"/>
                <w:szCs w:val="24"/>
                <w:vertAlign w:val="subscript"/>
              </w:rPr>
              <w:t>d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固定）</w:t>
            </w:r>
          </w:p>
        </w:tc>
        <w:tc>
          <w:tcPr>
            <w:tcW w:w="0" w:type="auto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01FA7EC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仅频域自适应，DRL训练15000 ep</w:t>
            </w:r>
          </w:p>
        </w:tc>
      </w:tr>
      <w:tr w14:paraId="34C56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263B690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sz w:val="24"/>
                <w:szCs w:val="24"/>
              </w:rPr>
              <w:t>time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sz w:val="24"/>
                <w:szCs w:val="24"/>
                <w:vertAlign w:val="subscript"/>
              </w:rPr>
              <w:t>only</w:t>
            </w:r>
          </w:p>
        </w:tc>
        <w:tc>
          <w:tcPr>
            <w:tcW w:w="0" w:type="auto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1D9278B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3动作（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sz w:val="24"/>
                <w:szCs w:val="24"/>
              </w:rPr>
              <w:t>t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sz w:val="24"/>
                <w:szCs w:val="24"/>
                <w:vertAlign w:val="subscript"/>
              </w:rPr>
              <w:t>d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变化，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sz w:val="24"/>
                <w:szCs w:val="24"/>
              </w:rPr>
              <w:t>f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sz w:val="24"/>
                <w:szCs w:val="24"/>
                <w:vertAlign w:val="subscript"/>
              </w:rPr>
              <w:t>c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固定）</w:t>
            </w:r>
          </w:p>
        </w:tc>
        <w:tc>
          <w:tcPr>
            <w:tcW w:w="0" w:type="auto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0EB6FBB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仅时域自适应，DRL训练15000 ep</w:t>
            </w:r>
          </w:p>
        </w:tc>
      </w:tr>
      <w:tr w14:paraId="5B9565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303B62E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joint</w:t>
            </w:r>
          </w:p>
        </w:tc>
        <w:tc>
          <w:tcPr>
            <w:tcW w:w="0" w:type="auto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3DB8C64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9动作（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sz w:val="24"/>
                <w:szCs w:val="24"/>
              </w:rPr>
              <w:t>f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sz w:val="24"/>
                <w:szCs w:val="24"/>
                <w:vertAlign w:val="subscript"/>
              </w:rPr>
              <w:t>c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+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sz w:val="24"/>
                <w:szCs w:val="24"/>
              </w:rPr>
              <w:t>t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sz w:val="24"/>
                <w:szCs w:val="24"/>
                <w:vertAlign w:val="subscript"/>
              </w:rPr>
              <w:t>d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联合）</w:t>
            </w:r>
          </w:p>
        </w:tc>
        <w:tc>
          <w:tcPr>
            <w:tcW w:w="0" w:type="auto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538C67E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时频联合自适应，DRL训练15000 ep</w:t>
            </w:r>
          </w:p>
        </w:tc>
      </w:tr>
    </w:tbl>
    <w:p w14:paraId="61FFA0CA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0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>训练配置：每episode 30步/chirp周期，共15000 episodes（前80%为训练模式含ε探索，后20%为测试模式ε=0.05）。干扰数量随机（泊松均值λ=2，范围1~20），干扰幅度、延迟、速度按毕设表2-3随机初始化。每episode环境重置，GRU隐状态随episode重置。</w:t>
      </w:r>
    </w:p>
    <w:p w14:paraId="60D6634F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0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>评估方式：在训练结束后，对每个方案独立运行100个测试episode，统计平均SINR、标准差、避开率（SINR&gt;0的步数占比）及联合动作分布。</w:t>
      </w:r>
    </w:p>
    <w:p w14:paraId="02CBF04A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0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sans-serif" w:cs="Times New Roman"/>
          <w:b/>
          <w:bCs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  <w:sz w:val="22"/>
          <w:szCs w:val="22"/>
          <w:lang w:val="en-US" w:eastAsia="zh-CN"/>
        </w:rPr>
        <w:t>3.4.2 实验结果</w:t>
      </w:r>
    </w:p>
    <w:p w14:paraId="6A75AFCA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720" w:right="720"/>
        <w:jc w:val="center"/>
        <w:rPr>
          <w:rFonts w:hint="default" w:ascii="Times New Roman" w:hAnsi="Times New Roman" w:eastAsia="宋体" w:cs="Times New Roman"/>
          <w:color w:val="1B1C1D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1B1C1D"/>
          <w:sz w:val="24"/>
          <w:szCs w:val="24"/>
          <w:lang w:val="en-US" w:eastAsia="zh-CN"/>
        </w:rPr>
        <w:drawing>
          <wp:inline distT="0" distB="0" distL="114300" distR="114300">
            <wp:extent cx="4319905" cy="2574290"/>
            <wp:effectExtent l="0" t="0" r="4445" b="16510"/>
            <wp:docPr id="4" name="图片 4" descr="training_results_interference_avoid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raining_results_interference_avoidanc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CAD1B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right="720"/>
        <w:jc w:val="both"/>
        <w:rPr>
          <w:rFonts w:hint="default" w:ascii="Times New Roman" w:hAnsi="Times New Roman" w:eastAsia="宋体" w:cs="Times New Roman"/>
          <w:color w:val="1B1C1D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1B1C1D"/>
          <w:sz w:val="24"/>
          <w:szCs w:val="24"/>
          <w:lang w:val="en-US" w:eastAsia="zh-CN"/>
        </w:rPr>
        <w:t>三个DRL agent在15000 episodes训练过程中的SINR收敛曲线（50-episode滑动平均）：</w:t>
      </w:r>
    </w:p>
    <w:p w14:paraId="2D1ECF2F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right="720"/>
        <w:jc w:val="both"/>
        <w:rPr>
          <w:rFonts w:hint="default" w:ascii="Times New Roman" w:hAnsi="Times New Roman" w:eastAsia="宋体" w:cs="Times New Roman"/>
          <w:color w:val="1B1C1D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1B1C1D"/>
          <w:sz w:val="24"/>
          <w:szCs w:val="24"/>
          <w:lang w:val="en-US" w:eastAsia="zh-CN"/>
        </w:rPr>
        <w:t>- freq_only：收敛最快（~2000 ep达到稳态），因动作空间最小（3动作），探索负担最轻。最终SINR约8.2 dB，标准差约3.2 dB。标准差较大说明在频域密集型干扰场景中表现受限——当干扰同时在多个频率出现时，仅切换频率无法完全规避。</w:t>
      </w:r>
      <w:r>
        <w:rPr>
          <w:rFonts w:hint="default" w:ascii="Times New Roman" w:hAnsi="Times New Roman" w:eastAsia="宋体" w:cs="Times New Roman"/>
          <w:color w:val="1B1C1D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color w:val="1B1C1D"/>
          <w:sz w:val="24"/>
          <w:szCs w:val="24"/>
          <w:lang w:val="en-US" w:eastAsia="zh-CN"/>
        </w:rPr>
        <w:t>- time_only：收敛速度居中（~3000 ep），最终SINR约7.8 dB，标准差约4.6 dB。标准差在三者中最大，原因是纯时域策略对目标距离变化敏感（目标移动改变回波延迟），且时域干扰的随机性更强。</w:t>
      </w:r>
      <w:r>
        <w:rPr>
          <w:rFonts w:hint="default" w:ascii="Times New Roman" w:hAnsi="Times New Roman" w:eastAsia="宋体" w:cs="Times New Roman"/>
          <w:color w:val="1B1C1D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color w:val="1B1C1D"/>
          <w:sz w:val="24"/>
          <w:szCs w:val="24"/>
          <w:lang w:val="en-US" w:eastAsia="zh-CN"/>
        </w:rPr>
        <w:t>- joint：收敛最慢但最终性能最优。前3000 episodes SINR较低（需探索9维空间），但4000 episodes后超越两个单维度策略，最终SINR约9.5 dB，标准差仅约0.57 dB。低标准差表明joint agent能根据场景灵活选择最优(fc, td)组合，在各种干扰模式下均保持高SINR。</w:t>
      </w:r>
      <w:r>
        <w:rPr>
          <w:rFonts w:hint="default" w:ascii="Times New Roman" w:hAnsi="Times New Roman" w:eastAsia="宋体" w:cs="Times New Roman"/>
          <w:color w:val="1B1C1D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color w:val="1B1C1D"/>
          <w:sz w:val="24"/>
          <w:szCs w:val="24"/>
          <w:lang w:val="en-US" w:eastAsia="zh-CN"/>
        </w:rPr>
        <w:t>- Baseline（固定fc=1, td=1）：平均SINR约2.6 dB，标准差高达9.9 dB——完全依赖运气（干扰是否恰好避开该固定参数），验证了自适应策略的必要性。</w:t>
      </w:r>
    </w:p>
    <w:p w14:paraId="52931D01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720" w:right="720"/>
        <w:jc w:val="center"/>
        <w:rPr>
          <w:rFonts w:hint="default" w:ascii="Times New Roman" w:hAnsi="Times New Roman" w:eastAsia="宋体" w:cs="Times New Roman"/>
          <w:color w:val="1B1C1D"/>
          <w:sz w:val="24"/>
          <w:szCs w:val="24"/>
          <w:lang w:val="en-US" w:eastAsia="zh-CN"/>
        </w:rPr>
      </w:pPr>
      <w:bookmarkStart w:id="0" w:name="_GoBack"/>
      <w:r>
        <w:rPr>
          <w:rFonts w:hint="default" w:ascii="Times New Roman" w:hAnsi="Times New Roman" w:eastAsia="宋体" w:cs="Times New Roman"/>
          <w:color w:val="1B1C1D"/>
          <w:sz w:val="24"/>
          <w:szCs w:val="24"/>
          <w:lang w:val="en-US" w:eastAsia="zh-CN"/>
        </w:rPr>
        <w:drawing>
          <wp:inline distT="0" distB="0" distL="114300" distR="114300">
            <wp:extent cx="4319905" cy="2574290"/>
            <wp:effectExtent l="0" t="0" r="4445" b="16510"/>
            <wp:docPr id="7" name="图片 7" descr="training_results_sinr_converg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training_results_sinr_convergenc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9C7B734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720" w:right="720"/>
        <w:jc w:val="center"/>
        <w:rPr>
          <w:rFonts w:hint="default" w:ascii="Times New Roman" w:hAnsi="Times New Roman" w:eastAsia="宋体" w:cs="Times New Roman"/>
          <w:color w:val="1B1C1D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1B1C1D"/>
          <w:sz w:val="24"/>
          <w:szCs w:val="24"/>
          <w:lang w:val="en-US" w:eastAsia="zh-CN"/>
        </w:rPr>
        <w:drawing>
          <wp:inline distT="0" distB="0" distL="114300" distR="114300">
            <wp:extent cx="4319905" cy="2575560"/>
            <wp:effectExtent l="0" t="0" r="4445" b="15240"/>
            <wp:docPr id="9" name="图片 9" descr="training_results_training_lo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training_results_training_los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DA0E2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81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720" w:right="126" w:rightChars="0"/>
        <w:jc w:val="center"/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drawing>
          <wp:inline distT="0" distB="0" distL="114300" distR="114300">
            <wp:extent cx="4319905" cy="3455670"/>
            <wp:effectExtent l="0" t="0" r="4445" b="11430"/>
            <wp:docPr id="13" name="图片 13" descr="test_results_joint_action_frequen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test_results_joint_action_frequency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5"/>
        <w:gridCol w:w="2151"/>
      </w:tblGrid>
      <w:tr w14:paraId="64806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545" w:type="dxa"/>
          </w:tcPr>
          <w:p w14:paraId="72E417F7">
            <w:pPr>
              <w:pStyle w:val="5"/>
              <w:keepNext w:val="0"/>
              <w:keepLines w:val="0"/>
              <w:pageBreakBefore w:val="0"/>
              <w:widowControl/>
              <w:suppressLineNumbers w:val="0"/>
              <w:tabs>
                <w:tab w:val="left" w:pos="81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240" w:lineRule="auto"/>
              <w:ind w:right="126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1B1C1D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1B1C1D"/>
                <w:sz w:val="22"/>
                <w:szCs w:val="22"/>
                <w:vertAlign w:val="baseline"/>
                <w:lang w:val="en-US" w:eastAsia="zh-CN"/>
              </w:rPr>
              <w:t>策略</w:t>
            </w:r>
          </w:p>
        </w:tc>
        <w:tc>
          <w:tcPr>
            <w:tcW w:w="2151" w:type="dxa"/>
          </w:tcPr>
          <w:p w14:paraId="133472BB">
            <w:pPr>
              <w:pStyle w:val="5"/>
              <w:keepNext w:val="0"/>
              <w:keepLines w:val="0"/>
              <w:pageBreakBefore w:val="0"/>
              <w:widowControl/>
              <w:suppressLineNumbers w:val="0"/>
              <w:tabs>
                <w:tab w:val="left" w:pos="81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240" w:lineRule="auto"/>
              <w:ind w:right="126" w:right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1B1C1D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1B1C1D"/>
                <w:sz w:val="22"/>
                <w:szCs w:val="22"/>
                <w:vertAlign w:val="baseline"/>
                <w:lang w:val="en-US" w:eastAsia="zh-CN"/>
              </w:rPr>
              <w:t>SINR</w:t>
            </w:r>
          </w:p>
        </w:tc>
      </w:tr>
      <w:tr w14:paraId="51010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5" w:type="dxa"/>
          </w:tcPr>
          <w:p w14:paraId="7A97B1D3">
            <w:pPr>
              <w:pStyle w:val="5"/>
              <w:keepNext w:val="0"/>
              <w:keepLines w:val="0"/>
              <w:pageBreakBefore w:val="0"/>
              <w:widowControl/>
              <w:suppressLineNumbers w:val="0"/>
              <w:tabs>
                <w:tab w:val="left" w:pos="81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240" w:lineRule="auto"/>
              <w:ind w:right="126" w:rightChars="0"/>
              <w:jc w:val="center"/>
              <w:rPr>
                <w:rFonts w:hint="default" w:ascii="Times New Roman" w:hAnsi="Times New Roman" w:eastAsia="宋体" w:cs="Times New Roman"/>
                <w:color w:val="1B1C1D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1B1C1D"/>
                <w:sz w:val="22"/>
                <w:szCs w:val="22"/>
                <w:vertAlign w:val="baseline"/>
                <w:lang w:val="en-US" w:eastAsia="zh-CN"/>
              </w:rPr>
              <w:t>freq_only</w:t>
            </w:r>
          </w:p>
        </w:tc>
        <w:tc>
          <w:tcPr>
            <w:tcW w:w="2151" w:type="dxa"/>
          </w:tcPr>
          <w:p w14:paraId="1775B31A">
            <w:pPr>
              <w:pStyle w:val="5"/>
              <w:keepNext w:val="0"/>
              <w:keepLines w:val="0"/>
              <w:pageBreakBefore w:val="0"/>
              <w:widowControl/>
              <w:suppressLineNumbers w:val="0"/>
              <w:tabs>
                <w:tab w:val="left" w:pos="81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240" w:lineRule="auto"/>
              <w:ind w:right="126" w:rightChars="0"/>
              <w:jc w:val="center"/>
              <w:rPr>
                <w:rFonts w:hint="default" w:ascii="Times New Roman" w:hAnsi="Times New Roman" w:eastAsia="宋体" w:cs="Times New Roman"/>
                <w:color w:val="1B1C1D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1B1C1D"/>
                <w:sz w:val="22"/>
                <w:szCs w:val="22"/>
                <w:vertAlign w:val="baseline"/>
                <w:lang w:val="en-US" w:eastAsia="zh-CN"/>
              </w:rPr>
              <w:t xml:space="preserve"> 8.24 ± 3.20 dB</w:t>
            </w:r>
          </w:p>
        </w:tc>
      </w:tr>
      <w:tr w14:paraId="19758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5" w:type="dxa"/>
          </w:tcPr>
          <w:p w14:paraId="574365D2">
            <w:pPr>
              <w:pStyle w:val="5"/>
              <w:keepNext w:val="0"/>
              <w:keepLines w:val="0"/>
              <w:pageBreakBefore w:val="0"/>
              <w:widowControl/>
              <w:suppressLineNumbers w:val="0"/>
              <w:tabs>
                <w:tab w:val="left" w:pos="81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240" w:lineRule="auto"/>
              <w:ind w:right="126" w:rightChars="0"/>
              <w:jc w:val="center"/>
              <w:rPr>
                <w:rFonts w:hint="default" w:ascii="Times New Roman" w:hAnsi="Times New Roman" w:eastAsia="宋体" w:cs="Times New Roman"/>
                <w:color w:val="1B1C1D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1B1C1D"/>
                <w:sz w:val="22"/>
                <w:szCs w:val="22"/>
                <w:vertAlign w:val="baseline"/>
                <w:lang w:val="en-US" w:eastAsia="zh-CN"/>
              </w:rPr>
              <w:t>time_only</w:t>
            </w:r>
          </w:p>
        </w:tc>
        <w:tc>
          <w:tcPr>
            <w:tcW w:w="2151" w:type="dxa"/>
          </w:tcPr>
          <w:p w14:paraId="4C2A60C0">
            <w:pPr>
              <w:pStyle w:val="5"/>
              <w:keepNext w:val="0"/>
              <w:keepLines w:val="0"/>
              <w:pageBreakBefore w:val="0"/>
              <w:widowControl/>
              <w:suppressLineNumbers w:val="0"/>
              <w:tabs>
                <w:tab w:val="left" w:pos="81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240" w:lineRule="auto"/>
              <w:ind w:right="126" w:rightChars="0"/>
              <w:jc w:val="center"/>
              <w:rPr>
                <w:rFonts w:hint="default" w:ascii="Times New Roman" w:hAnsi="Times New Roman" w:eastAsia="宋体" w:cs="Times New Roman"/>
                <w:color w:val="1B1C1D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1B1C1D"/>
                <w:sz w:val="22"/>
                <w:szCs w:val="22"/>
                <w:vertAlign w:val="baseline"/>
                <w:lang w:val="en-US" w:eastAsia="zh-CN"/>
              </w:rPr>
              <w:t>7.78 ± 4.62 dB</w:t>
            </w:r>
          </w:p>
        </w:tc>
      </w:tr>
      <w:tr w14:paraId="2E9CD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5" w:type="dxa"/>
          </w:tcPr>
          <w:p w14:paraId="5C8195B9">
            <w:pPr>
              <w:pStyle w:val="5"/>
              <w:keepNext w:val="0"/>
              <w:keepLines w:val="0"/>
              <w:pageBreakBefore w:val="0"/>
              <w:widowControl/>
              <w:suppressLineNumbers w:val="0"/>
              <w:tabs>
                <w:tab w:val="left" w:pos="81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240" w:lineRule="auto"/>
              <w:ind w:right="126" w:rightChars="0"/>
              <w:jc w:val="center"/>
              <w:rPr>
                <w:rFonts w:hint="default" w:ascii="Times New Roman" w:hAnsi="Times New Roman" w:eastAsia="宋体" w:cs="Times New Roman"/>
                <w:color w:val="1B1C1D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1B1C1D"/>
                <w:sz w:val="22"/>
                <w:szCs w:val="22"/>
                <w:vertAlign w:val="baseline"/>
                <w:lang w:val="en-US" w:eastAsia="zh-CN"/>
              </w:rPr>
              <w:t>joint</w:t>
            </w:r>
          </w:p>
        </w:tc>
        <w:tc>
          <w:tcPr>
            <w:tcW w:w="2151" w:type="dxa"/>
          </w:tcPr>
          <w:p w14:paraId="5E30403A">
            <w:pPr>
              <w:pStyle w:val="5"/>
              <w:keepNext w:val="0"/>
              <w:keepLines w:val="0"/>
              <w:pageBreakBefore w:val="0"/>
              <w:widowControl/>
              <w:suppressLineNumbers w:val="0"/>
              <w:tabs>
                <w:tab w:val="left" w:pos="81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240" w:lineRule="auto"/>
              <w:ind w:right="126" w:rightChars="0"/>
              <w:jc w:val="center"/>
              <w:rPr>
                <w:rFonts w:hint="default" w:ascii="Times New Roman" w:hAnsi="Times New Roman" w:eastAsia="宋体" w:cs="Times New Roman"/>
                <w:color w:val="1B1C1D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1B1C1D"/>
                <w:sz w:val="22"/>
                <w:szCs w:val="22"/>
                <w:vertAlign w:val="baseline"/>
                <w:lang w:val="en-US" w:eastAsia="zh-CN"/>
              </w:rPr>
              <w:t>9.50 ± 0.57 dB</w:t>
            </w:r>
          </w:p>
        </w:tc>
      </w:tr>
      <w:tr w14:paraId="5DFC4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545" w:type="dxa"/>
          </w:tcPr>
          <w:p w14:paraId="2BEDA2AC">
            <w:pPr>
              <w:pStyle w:val="5"/>
              <w:keepNext w:val="0"/>
              <w:keepLines w:val="0"/>
              <w:pageBreakBefore w:val="0"/>
              <w:widowControl/>
              <w:suppressLineNumbers w:val="0"/>
              <w:tabs>
                <w:tab w:val="left" w:pos="81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240" w:lineRule="auto"/>
              <w:ind w:right="126" w:rightChars="0"/>
              <w:jc w:val="center"/>
              <w:rPr>
                <w:rFonts w:hint="default" w:ascii="Times New Roman" w:hAnsi="Times New Roman" w:eastAsia="宋体" w:cs="Times New Roman"/>
                <w:color w:val="1B1C1D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1B1C1D"/>
                <w:sz w:val="22"/>
                <w:szCs w:val="22"/>
                <w:vertAlign w:val="baseline"/>
                <w:lang w:val="en-US" w:eastAsia="zh-CN"/>
              </w:rPr>
              <w:t>Baseline</w:t>
            </w:r>
          </w:p>
        </w:tc>
        <w:tc>
          <w:tcPr>
            <w:tcW w:w="2151" w:type="dxa"/>
          </w:tcPr>
          <w:p w14:paraId="0238AB66">
            <w:pPr>
              <w:pStyle w:val="5"/>
              <w:keepNext w:val="0"/>
              <w:keepLines w:val="0"/>
              <w:pageBreakBefore w:val="0"/>
              <w:widowControl/>
              <w:suppressLineNumbers w:val="0"/>
              <w:tabs>
                <w:tab w:val="left" w:pos="81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240" w:afterAutospacing="0" w:line="240" w:lineRule="auto"/>
              <w:ind w:right="126" w:rightChars="0"/>
              <w:jc w:val="center"/>
              <w:rPr>
                <w:rFonts w:hint="default" w:ascii="Times New Roman" w:hAnsi="Times New Roman" w:eastAsia="宋体" w:cs="Times New Roman"/>
                <w:color w:val="1B1C1D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1B1C1D"/>
                <w:sz w:val="22"/>
                <w:szCs w:val="22"/>
                <w:vertAlign w:val="baseline"/>
                <w:lang w:val="en-US" w:eastAsia="zh-CN"/>
              </w:rPr>
              <w:t>2.59 ± 9.85 dB</w:t>
            </w:r>
          </w:p>
        </w:tc>
      </w:tr>
    </w:tbl>
    <w:p w14:paraId="063C95C8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81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126" w:rightChars="0" w:firstLine="0" w:firstLineChars="0"/>
        <w:jc w:val="both"/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宋体" w:cs="Times New Roman"/>
          <w:color w:val="1B1C1D"/>
          <w:sz w:val="22"/>
          <w:szCs w:val="22"/>
          <w:lang w:val="en-US" w:eastAsia="zh-CN"/>
        </w:rPr>
        <w:t>①</w:t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joint策略在所有指标上均最优——9维联合动作空间使agent能根据干扰的实际时频分布灵活选择最优参数组合，而单维度策略在"另一维度恰是瓶颈"的场景中无能为力。</w:t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color w:val="1B1C1D"/>
          <w:sz w:val="22"/>
          <w:szCs w:val="22"/>
          <w:lang w:val="en-US" w:eastAsia="zh-CN"/>
        </w:rPr>
        <w:t>②</w:t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joint策略的标准差（0.57 dB）远低于freq_only（3.20 dB）和time_only（4.62 dB），说明其性能在各种场景下更为稳定——这是联合探索的核心优势。</w:t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color w:val="1B1C1D"/>
          <w:sz w:val="22"/>
          <w:szCs w:val="22"/>
          <w:lang w:val="en-US" w:eastAsia="zh-CN"/>
        </w:rPr>
        <w:t>③</w:t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freq_only略优于time_only（+0.46 dB），且标准差更小，暗示在本仿真参数下，频率维度的干扰多样性高于时延维度，频域自适应带来的收益略大。</w:t>
      </w:r>
    </w:p>
    <w:p w14:paraId="1ECFB161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right="0"/>
        <w:rPr>
          <w:rFonts w:hint="default" w:ascii="Times New Roman" w:hAnsi="Times New Roman" w:eastAsia="sans-serif" w:cs="Times New Roman"/>
          <w:b/>
          <w:bCs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</w:rPr>
        <w:t>3.</w:t>
      </w:r>
      <w:r>
        <w:rPr>
          <w:rFonts w:hint="default" w:ascii="Times New Roman" w:hAnsi="Times New Roman" w:eastAsia="宋体" w:cs="Times New Roman"/>
          <w:b/>
          <w:bCs/>
          <w:color w:val="1B1C1D"/>
          <w:lang w:val="en-US" w:eastAsia="zh-CN"/>
        </w:rPr>
        <w:t>5</w:t>
      </w:r>
      <w:r>
        <w:rPr>
          <w:rFonts w:hint="default" w:ascii="Times New Roman" w:hAnsi="Times New Roman" w:eastAsia="sans-serif" w:cs="Times New Roman"/>
          <w:b/>
          <w:bCs/>
          <w:color w:val="1B1C1D"/>
        </w:rPr>
        <w:t xml:space="preserve"> 本章小结</w:t>
      </w:r>
    </w:p>
    <w:p w14:paraId="008EC08B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right="0"/>
        <w:rPr>
          <w:rFonts w:hint="default" w:ascii="Times New Roman" w:hAnsi="Times New Roman" w:eastAsia="sans-serif" w:cs="Times New Roman"/>
          <w:b w:val="0"/>
          <w:bCs w:val="0"/>
          <w:color w:val="1B1C1D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B1C1D"/>
        </w:rPr>
        <w:t>本章构建了基于Double DQN + GRU的DRL抗干扰策略执行层，作为分层决策框架的底层模块。主要贡献如下：</w:t>
      </w:r>
      <w:r>
        <w:rPr>
          <w:rFonts w:hint="default" w:ascii="Times New Roman" w:hAnsi="Times New Roman" w:eastAsia="sans-serif" w:cs="Times New Roman"/>
          <w:b w:val="0"/>
          <w:bCs w:val="0"/>
          <w:color w:val="1B1C1D"/>
        </w:rPr>
        <w:br w:type="textWrapping"/>
      </w:r>
      <w:r>
        <w:rPr>
          <w:rFonts w:hint="eastAsia" w:ascii="Times New Roman" w:hAnsi="Times New Roman" w:eastAsia="宋体" w:cs="Times New Roman"/>
          <w:b w:val="0"/>
          <w:bCs w:val="0"/>
          <w:color w:val="1B1C1D"/>
          <w:lang w:val="en-US" w:eastAsia="zh-CN"/>
        </w:rPr>
        <w:t>①</w:t>
      </w:r>
      <w:r>
        <w:rPr>
          <w:rFonts w:hint="default" w:ascii="Times New Roman" w:hAnsi="Times New Roman" w:eastAsia="sans-serif" w:cs="Times New Roman"/>
          <w:b w:val="0"/>
          <w:bCs w:val="0"/>
          <w:color w:val="1B1C1D"/>
        </w:rPr>
        <w:t>GRU时序建模：以32维GRU隐状态捕获干扰环境的动态变化，使agent能从SINR时序中推断干扰模式，而非仅对瞬时SINR做反应式决策。消融实验表明GRU是最关键的组件，贡献约2.3 dB的SINR提升。</w:t>
      </w:r>
      <w:r>
        <w:rPr>
          <w:rFonts w:hint="default" w:ascii="Times New Roman" w:hAnsi="Times New Roman" w:eastAsia="sans-serif" w:cs="Times New Roman"/>
          <w:b w:val="0"/>
          <w:bCs w:val="0"/>
          <w:color w:val="1B1C1D"/>
        </w:rPr>
        <w:br w:type="textWrapping"/>
      </w:r>
      <w:r>
        <w:rPr>
          <w:rFonts w:hint="eastAsia" w:ascii="Times New Roman" w:hAnsi="Times New Roman" w:eastAsia="宋体" w:cs="Times New Roman"/>
          <w:b w:val="0"/>
          <w:bCs w:val="0"/>
          <w:color w:val="1B1C1D"/>
          <w:lang w:val="en-US" w:eastAsia="zh-CN"/>
        </w:rPr>
        <w:t>②</w:t>
      </w:r>
      <w:r>
        <w:rPr>
          <w:rFonts w:hint="default" w:ascii="Times New Roman" w:hAnsi="Times New Roman" w:eastAsia="sans-serif" w:cs="Times New Roman"/>
          <w:b w:val="0"/>
          <w:bCs w:val="0"/>
          <w:color w:val="1B1C1D"/>
        </w:rPr>
        <w:t>分段奖励函数：SINR≥0用饱和递增奖励鼓励达标，SINR&lt;0用线性惩罚驱动逃离，配合动作切换代价（α₃=0.05）抑制策略抖动。该设计使agent以"最少切换步数达到高SINR"为目标。</w:t>
      </w:r>
      <w:r>
        <w:rPr>
          <w:rFonts w:hint="default" w:ascii="Times New Roman" w:hAnsi="Times New Roman" w:eastAsia="sans-serif" w:cs="Times New Roman"/>
          <w:b w:val="0"/>
          <w:bCs w:val="0"/>
          <w:color w:val="1B1C1D"/>
        </w:rPr>
        <w:br w:type="textWrapping"/>
      </w:r>
      <w:r>
        <w:rPr>
          <w:rFonts w:hint="eastAsia" w:ascii="Times New Roman" w:hAnsi="Times New Roman" w:eastAsia="宋体" w:cs="Times New Roman"/>
          <w:b w:val="0"/>
          <w:bCs w:val="0"/>
          <w:color w:val="1B1C1D"/>
          <w:lang w:val="en-US" w:eastAsia="zh-CN"/>
        </w:rPr>
        <w:t>③</w:t>
      </w:r>
      <w:r>
        <w:rPr>
          <w:rFonts w:hint="default" w:ascii="Times New Roman" w:hAnsi="Times New Roman" w:eastAsia="sans-serif" w:cs="Times New Roman"/>
          <w:b w:val="0"/>
          <w:bCs w:val="0"/>
          <w:color w:val="1B1C1D"/>
        </w:rPr>
        <w:t>DAM动态动作掩码：为三种策略（freq_only/time_only/joint）提供标准化的动作空间裁剪接口，既加速了单维度策略的训练（3倍样本效率），又为第四章元策略层提供了策略下发通道。</w:t>
      </w:r>
      <w:r>
        <w:rPr>
          <w:rFonts w:hint="default" w:ascii="Times New Roman" w:hAnsi="Times New Roman" w:eastAsia="sans-serif" w:cs="Times New Roman"/>
          <w:b w:val="0"/>
          <w:bCs w:val="0"/>
          <w:color w:val="1B1C1D"/>
        </w:rPr>
        <w:br w:type="textWrapping"/>
      </w:r>
      <w:r>
        <w:rPr>
          <w:rFonts w:hint="eastAsia" w:ascii="Times New Roman" w:hAnsi="Times New Roman" w:eastAsia="宋体" w:cs="Times New Roman"/>
          <w:b w:val="0"/>
          <w:bCs w:val="0"/>
          <w:color w:val="1B1C1D"/>
          <w:lang w:val="en-US" w:eastAsia="zh-CN"/>
        </w:rPr>
        <w:t>④</w:t>
      </w:r>
      <w:r>
        <w:rPr>
          <w:rFonts w:hint="default" w:ascii="Times New Roman" w:hAnsi="Times New Roman" w:eastAsia="sans-serif" w:cs="Times New Roman"/>
          <w:b w:val="0"/>
          <w:bCs w:val="0"/>
          <w:color w:val="1B1C1D"/>
        </w:rPr>
        <w:t>稳定训练机制：Double DQN解耦选择与评估、软更新目标网络（τ=0.005）、Huber loss + 梯度裁剪、混合精度FP16——四者协同使15000 episodes训练稳定收敛。</w:t>
      </w:r>
      <w:r>
        <w:rPr>
          <w:rFonts w:hint="default" w:ascii="Times New Roman" w:hAnsi="Times New Roman" w:eastAsia="sans-serif" w:cs="Times New Roman"/>
          <w:b w:val="0"/>
          <w:bCs w:val="0"/>
          <w:color w:val="1B1C1D"/>
        </w:rPr>
        <w:br w:type="textWrapping"/>
      </w:r>
      <w:r>
        <w:rPr>
          <w:rFonts w:hint="eastAsia" w:ascii="Times New Roman" w:hAnsi="Times New Roman" w:eastAsia="宋体" w:cs="Times New Roman"/>
          <w:b w:val="0"/>
          <w:bCs w:val="0"/>
          <w:color w:val="1B1C1D"/>
          <w:lang w:val="en-US" w:eastAsia="zh-CN"/>
        </w:rPr>
        <w:t>⑤</w:t>
      </w:r>
      <w:r>
        <w:rPr>
          <w:rFonts w:hint="default" w:ascii="Times New Roman" w:hAnsi="Times New Roman" w:eastAsia="sans-serif" w:cs="Times New Roman"/>
          <w:b w:val="0"/>
          <w:bCs w:val="0"/>
          <w:color w:val="1B1C1D"/>
        </w:rPr>
        <w:t>实验结论：joint策略以9.50±0.57 dB的SINR和91%的避开率显著优于两个单维度策略（freq_only: 8.24 dB, time_only: 7.78 dB），验证了时频联合探索的必要性。这为第四章元策略控制器中的"联合探索"策略提供了性能基线——当RF分类器判定当前场景需要joint策略时，执行层具备在9维空间中找到近最优解的能力。</w:t>
      </w:r>
    </w:p>
    <w:p w14:paraId="1E0DEB53">
      <w:pPr>
        <w:pStyle w:val="3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40" w:lineRule="auto"/>
        <w:ind w:left="0" w:right="0"/>
        <w:rPr>
          <w:rFonts w:hint="default" w:ascii="Times New Roman" w:hAnsi="Times New Roman" w:eastAsia="宋体" w:cs="Times New Roman"/>
          <w:color w:val="1B1C1D"/>
          <w:lang w:val="en-US" w:eastAsia="zh-CN"/>
        </w:rPr>
      </w:pPr>
      <w:r>
        <w:rPr>
          <w:rFonts w:hint="default" w:ascii="Times New Roman" w:hAnsi="Times New Roman" w:eastAsia="sans-serif" w:cs="Times New Roman"/>
          <w:color w:val="1B1C1D"/>
        </w:rPr>
        <w:t xml:space="preserve">四、 </w:t>
      </w:r>
      <w:r>
        <w:rPr>
          <w:rFonts w:hint="default" w:ascii="Times New Roman" w:hAnsi="Times New Roman" w:cs="Times New Roman"/>
          <w:color w:val="1B1C1D"/>
          <w:lang w:val="en-US" w:eastAsia="zh-CN"/>
        </w:rPr>
        <w:t>基于</w:t>
      </w:r>
      <w:r>
        <w:rPr>
          <w:rFonts w:hint="default" w:ascii="Times New Roman" w:hAnsi="Times New Roman" w:cs="Times New Roman"/>
          <w:color w:val="1B1C1D"/>
          <w:highlight w:val="none"/>
          <w:lang w:val="en-US" w:eastAsia="zh-CN"/>
        </w:rPr>
        <w:t>模式识别</w:t>
      </w:r>
      <w:r>
        <w:rPr>
          <w:rFonts w:hint="default" w:ascii="Times New Roman" w:hAnsi="Times New Roman" w:cs="Times New Roman"/>
          <w:color w:val="1B1C1D"/>
          <w:lang w:val="en-US" w:eastAsia="zh-CN"/>
        </w:rPr>
        <w:t>的抗干扰策略决策层优化</w:t>
      </w:r>
    </w:p>
    <w:p w14:paraId="7834D7FD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right="0"/>
        <w:rPr>
          <w:rFonts w:hint="default" w:ascii="Times New Roman" w:hAnsi="Times New Roman" w:eastAsia="宋体" w:cs="Times New Roman"/>
          <w:b/>
          <w:bCs/>
          <w:color w:val="1B1C1D"/>
          <w:lang w:val="en-US" w:eastAsia="zh-CN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</w:rPr>
        <w:t>4.1 分层决策框架</w:t>
      </w:r>
      <w:r>
        <w:rPr>
          <w:rFonts w:hint="default" w:ascii="Times New Roman" w:hAnsi="Times New Roman" w:eastAsia="宋体" w:cs="Times New Roman"/>
          <w:b/>
          <w:bCs/>
          <w:color w:val="1B1C1D"/>
          <w:lang w:eastAsia="zh-CN"/>
        </w:rPr>
        <w:t>的</w:t>
      </w:r>
      <w:r>
        <w:rPr>
          <w:rFonts w:hint="default" w:ascii="Times New Roman" w:hAnsi="Times New Roman" w:eastAsia="宋体" w:cs="Times New Roman"/>
          <w:b/>
          <w:bCs/>
          <w:color w:val="1B1C1D"/>
          <w:lang w:val="en-US" w:eastAsia="zh-CN"/>
        </w:rPr>
        <w:t>元控制器设计</w:t>
      </w:r>
    </w:p>
    <w:p w14:paraId="7E586410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right="0" w:rightChars="0" w:firstLine="440" w:firstLineChars="200"/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在第三章纯DRL方案中，执行层agent以逐chirp步的粒度进行动作选择。然而在高动态干扰场景中，仅依赖DQN的局部Q值估计可能导致探索效率低下——当干扰模式发生变化时，agent需要大量试错步数才能收敛到新策略。本章在DRL执行层之上引入元策略控制器，以固定周期对底层运行状态进行宏观感知与分析，输出元策略指令（时域优先/频域优先/联合探索），通过DAM接口转化为动作掩码下发至DRL执行层。</w:t>
      </w:r>
    </w:p>
    <w:p w14:paraId="449494EF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440" w:firstLineChars="200"/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>执行层仅以标量 SINR 作为环境反馈。SINR 反映当前 (</w:t>
      </w:r>
      <w:r>
        <w:rPr>
          <w:rFonts w:hint="default" w:ascii="Times New Roman" w:hAnsi="Times New Roman" w:eastAsia="sans-serif" w:cs="Times New Roman"/>
          <w:i/>
          <w:iCs/>
          <w:color w:val="1B1C1D"/>
          <w:sz w:val="22"/>
          <w:szCs w:val="22"/>
          <w:lang w:val="en-US" w:eastAsia="zh-CN"/>
        </w:rPr>
        <w:t>f</w:t>
      </w:r>
      <w:r>
        <w:rPr>
          <w:rFonts w:hint="default" w:ascii="Times New Roman" w:hAnsi="Times New Roman" w:eastAsia="sans-serif" w:cs="Times New Roman"/>
          <w:i/>
          <w:iCs/>
          <w:color w:val="1B1C1D"/>
          <w:sz w:val="22"/>
          <w:szCs w:val="22"/>
          <w:vertAlign w:val="subscript"/>
          <w:lang w:val="en-US" w:eastAsia="zh-CN"/>
        </w:rPr>
        <w:t>c</w:t>
      </w:r>
      <w:r>
        <w:rPr>
          <w:rFonts w:hint="default" w:ascii="Times New Roman" w:hAnsi="Times New Roman" w:eastAsia="sans-serif" w:cs="Times New Roman"/>
          <w:i/>
          <w:iCs/>
          <w:color w:val="1B1C1D"/>
          <w:sz w:val="22"/>
          <w:szCs w:val="22"/>
          <w:lang w:val="en-US" w:eastAsia="zh-CN"/>
        </w:rPr>
        <w:t>,</w:t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eastAsia="sans-serif" w:cs="Times New Roman"/>
          <w:i/>
          <w:iCs/>
          <w:color w:val="1B1C1D"/>
          <w:sz w:val="22"/>
          <w:szCs w:val="22"/>
          <w:lang w:val="en-US" w:eastAsia="zh-CN"/>
        </w:rPr>
        <w:t>t</w:t>
      </w:r>
      <w:r>
        <w:rPr>
          <w:rFonts w:hint="default" w:ascii="Times New Roman" w:hAnsi="Times New Roman" w:eastAsia="sans-serif" w:cs="Times New Roman"/>
          <w:i/>
          <w:iCs/>
          <w:color w:val="1B1C1D"/>
          <w:sz w:val="22"/>
          <w:szCs w:val="22"/>
          <w:vertAlign w:val="subscript"/>
          <w:lang w:val="en-US" w:eastAsia="zh-CN"/>
        </w:rPr>
        <w:t>d</w:t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>) 配置下的聚合信号质量，但无法揭示干扰源在频域和时域上的分布结构——即无法回答"当前 SINR 低是因为频域被占满还是时延不匹配"。智能体只能通过切换动作后观测新的 SINR 来间接推断，这导致在环境变化后必须逐一试探各维度才能定位最优配置，表现为动作序列的频繁振荡。元策略层通过 EMA 在线估计各 (</w:t>
      </w:r>
      <w:r>
        <w:rPr>
          <w:rFonts w:hint="default" w:ascii="Times New Roman" w:hAnsi="Times New Roman" w:eastAsia="sans-serif" w:cs="Times New Roman"/>
          <w:i/>
          <w:iCs/>
          <w:color w:val="1B1C1D"/>
          <w:sz w:val="22"/>
          <w:szCs w:val="22"/>
          <w:lang w:val="en-US" w:eastAsia="zh-CN"/>
        </w:rPr>
        <w:t>f</w:t>
      </w:r>
      <w:r>
        <w:rPr>
          <w:rFonts w:hint="default" w:ascii="Times New Roman" w:hAnsi="Times New Roman" w:eastAsia="sans-serif" w:cs="Times New Roman"/>
          <w:i/>
          <w:iCs/>
          <w:color w:val="1B1C1D"/>
          <w:sz w:val="22"/>
          <w:szCs w:val="22"/>
          <w:vertAlign w:val="subscript"/>
          <w:lang w:val="en-US" w:eastAsia="zh-CN"/>
        </w:rPr>
        <w:t>c</w:t>
      </w:r>
      <w:r>
        <w:rPr>
          <w:rFonts w:hint="default" w:ascii="Times New Roman" w:hAnsi="Times New Roman" w:eastAsia="sans-serif" w:cs="Times New Roman"/>
          <w:i/>
          <w:iCs/>
          <w:color w:val="1B1C1D"/>
          <w:sz w:val="22"/>
          <w:szCs w:val="22"/>
          <w:lang w:val="en-US" w:eastAsia="zh-CN"/>
        </w:rPr>
        <w:t>,</w:t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eastAsia="sans-serif" w:cs="Times New Roman"/>
          <w:i/>
          <w:iCs/>
          <w:color w:val="1B1C1D"/>
          <w:sz w:val="22"/>
          <w:szCs w:val="22"/>
          <w:lang w:val="en-US" w:eastAsia="zh-CN"/>
        </w:rPr>
        <w:t>t</w:t>
      </w:r>
      <w:r>
        <w:rPr>
          <w:rFonts w:hint="default" w:ascii="Times New Roman" w:hAnsi="Times New Roman" w:eastAsia="sans-serif" w:cs="Times New Roman"/>
          <w:i/>
          <w:iCs/>
          <w:color w:val="1B1C1D"/>
          <w:sz w:val="22"/>
          <w:szCs w:val="22"/>
          <w:vertAlign w:val="subscript"/>
          <w:lang w:val="en-US" w:eastAsia="zh-CN"/>
        </w:rPr>
        <w:t>d</w:t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 xml:space="preserve">) 组合的 SINR 并计算维度敏感性特征 </w:t>
      </w:r>
      <w:r>
        <w:rPr>
          <w:rFonts w:hint="default" w:ascii="Times New Roman" w:hAnsi="Times New Roman" w:eastAsia="sans-serif" w:cs="Times New Roman"/>
          <w:i/>
          <w:iCs/>
          <w:color w:val="1B1C1D"/>
          <w:sz w:val="22"/>
          <w:szCs w:val="22"/>
          <w:lang w:val="en-US" w:eastAsia="zh-CN"/>
        </w:rPr>
        <w:t>fc</w:t>
      </w:r>
      <w:r>
        <w:rPr>
          <w:rFonts w:hint="default" w:ascii="Times New Roman" w:hAnsi="Times New Roman" w:eastAsia="sans-serif" w:cs="Times New Roman"/>
          <w:i/>
          <w:iCs/>
          <w:color w:val="1B1C1D"/>
          <w:sz w:val="22"/>
          <w:szCs w:val="22"/>
          <w:vertAlign w:val="subscript"/>
          <w:lang w:val="en-US" w:eastAsia="zh-CN"/>
        </w:rPr>
        <w:t>gap</w:t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 xml:space="preserve"> 和 </w:t>
      </w:r>
      <w:r>
        <w:rPr>
          <w:rFonts w:hint="default" w:ascii="Times New Roman" w:hAnsi="Times New Roman" w:eastAsia="sans-serif" w:cs="Times New Roman"/>
          <w:i/>
          <w:iCs/>
          <w:color w:val="1B1C1D"/>
          <w:sz w:val="22"/>
          <w:szCs w:val="22"/>
          <w:lang w:val="en-US" w:eastAsia="zh-CN"/>
        </w:rPr>
        <w:t>td</w:t>
      </w:r>
      <w:r>
        <w:rPr>
          <w:rFonts w:hint="default" w:ascii="Times New Roman" w:hAnsi="Times New Roman" w:eastAsia="sans-serif" w:cs="Times New Roman"/>
          <w:i/>
          <w:iCs/>
          <w:color w:val="1B1C1D"/>
          <w:sz w:val="22"/>
          <w:szCs w:val="22"/>
          <w:vertAlign w:val="subscript"/>
          <w:lang w:val="en-US" w:eastAsia="zh-CN"/>
        </w:rPr>
        <w:t>gap</w:t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>，直接回答了"哪个维度存在更大优化空间"这一 DRL 无法从标量反馈中得到的信息，从而将盲目探索转化为定向搜索。</w:t>
      </w:r>
    </w:p>
    <w:p w14:paraId="6CB6E1A9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right="0" w:rightChars="0" w:firstLine="440" w:firstLineChars="200"/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/>
          <w:bCs/>
          <w:color w:val="1B1C1D"/>
          <w:sz w:val="22"/>
          <w:szCs w:val="22"/>
          <w:lang w:val="en-US" w:eastAsia="zh-CN"/>
        </w:rPr>
        <w:t>设计目标：</w:t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感知信道变化→监控执行层状态→评估策略效果→控制切换代价</w:t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/>
          <w:bCs/>
          <w:color w:val="1B1C1D"/>
          <w:sz w:val="22"/>
          <w:szCs w:val="22"/>
          <w:lang w:val="en-US" w:eastAsia="zh-CN"/>
        </w:rPr>
        <w:t>本质上：</w:t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SINR时序→特征提取→场景分类→元策略输出→动作掩码下发→DRL执行层</w:t>
      </w:r>
    </w:p>
    <w:p w14:paraId="474D5D95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0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720" w:firstLine="0" w:firstLineChars="0"/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lang w:val="en-US" w:eastAsia="zh-CN"/>
        </w:rPr>
        <w:t>4.1.1 分层决策系统框架</w:t>
      </w:r>
    </w:p>
    <w:p w14:paraId="3E91A388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0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right="720"/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1B1C1D"/>
          <w:sz w:val="22"/>
          <w:szCs w:val="22"/>
          <w:lang w:val="en-US" w:eastAsia="zh-CN"/>
        </w:rPr>
        <w:t>输入</w:t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：过去W步内的SINR序列与动作记录；</w:t>
      </w:r>
      <w:r>
        <w:rPr>
          <w:rFonts w:hint="default" w:ascii="Times New Roman" w:hAnsi="Times New Roman" w:eastAsia="宋体" w:cs="Times New Roman"/>
          <w:b/>
          <w:bCs/>
          <w:color w:val="1B1C1D"/>
          <w:sz w:val="22"/>
          <w:szCs w:val="22"/>
          <w:lang w:val="en-US" w:eastAsia="zh-CN"/>
        </w:rPr>
        <w:t>输出</w:t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：元策略标签（freq_only / time_only / joint），通过DAM接口将9维联合动作空间（3频点×3时延）限制为3维子空间，加速DRL收敛。</w:t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b/>
          <w:bCs/>
          <w:color w:val="1B1C1D"/>
          <w:sz w:val="22"/>
          <w:szCs w:val="22"/>
          <w:lang w:val="en-US" w:eastAsia="zh-CN"/>
        </w:rPr>
        <w:t>时间尺度分离</w:t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：训练阶段取W=50、决策周期K=8步，确保RF分类器基于充分的统计信息做出稳定决策；测试阶段取W=12、K=3步，配合策略持久化机制（min_strategy_steps=5），在30步/chirp周期内进行约6次有效策略决策，兼顾响应速度与稳定性。</w:t>
      </w:r>
    </w:p>
    <w:p w14:paraId="279CAE9C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0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right="720"/>
        <w:jc w:val="center"/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drawing>
          <wp:inline distT="0" distB="0" distL="114300" distR="114300">
            <wp:extent cx="2763520" cy="4235450"/>
            <wp:effectExtent l="0" t="0" r="0" b="0"/>
            <wp:docPr id="19" name="图片 19" descr="元控制器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元控制器层"/>
                    <pic:cNvPicPr>
                      <a:picLocks noChangeAspect="1"/>
                    </pic:cNvPicPr>
                  </pic:nvPicPr>
                  <pic:blipFill>
                    <a:blip r:embed="rId15"/>
                    <a:srcRect l="1984" t="632" r="2072" b="1323"/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F26ED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0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720" w:firstLine="0" w:firstLineChars="0"/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lang w:val="en-US" w:eastAsia="zh-CN"/>
        </w:rPr>
        <w:t>4.1.2 核心元策略定义</w:t>
      </w:r>
    </w:p>
    <w:p w14:paraId="63CDC797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0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720" w:firstLine="440" w:firstLineChars="200"/>
        <w:rPr>
          <w:rFonts w:hint="default" w:ascii="Times New Roman" w:hAnsi="Times New Roman" w:eastAsia="sans-serif" w:cs="Times New Roman"/>
          <w:color w:val="1B1C1D"/>
          <w:sz w:val="22"/>
          <w:szCs w:val="22"/>
        </w:rPr>
      </w:pPr>
      <w:r>
        <w:rPr>
          <w:rFonts w:hint="default" w:ascii="Times New Roman" w:hAnsi="Times New Roman" w:eastAsia="sans-serif" w:cs="Times New Roman"/>
          <w:color w:val="1B1C1D"/>
          <w:sz w:val="22"/>
          <w:szCs w:val="22"/>
        </w:rPr>
        <w:t>定义了三种核心元策略：时域优先策略、频域优先策略和联合探索策略。时域优先策略通过调整发射时延优先规避干扰，频域优先策略通过选择合适频段降低干扰影响，联合探索策略综合考虑时频域因素进行协同优化。</w:t>
      </w:r>
    </w:p>
    <w:tbl>
      <w:tblPr>
        <w:tblStyle w:val="6"/>
        <w:tblW w:w="959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2EE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83"/>
        <w:gridCol w:w="2185"/>
        <w:gridCol w:w="2304"/>
        <w:gridCol w:w="2421"/>
      </w:tblGrid>
      <w:tr w14:paraId="1C144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2EE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683" w:type="dxa"/>
            <w:tcBorders>
              <w:bottom w:val="nil"/>
            </w:tcBorders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center"/>
          </w:tcPr>
          <w:p w14:paraId="69E8B0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元策略</w:t>
            </w:r>
          </w:p>
        </w:tc>
        <w:tc>
          <w:tcPr>
            <w:tcW w:w="2185" w:type="dxa"/>
            <w:tcBorders>
              <w:bottom w:val="nil"/>
            </w:tcBorders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center"/>
          </w:tcPr>
          <w:p w14:paraId="0EBE33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动作空间</w:t>
            </w:r>
          </w:p>
        </w:tc>
        <w:tc>
          <w:tcPr>
            <w:tcW w:w="2304" w:type="dxa"/>
            <w:tcBorders>
              <w:bottom w:val="nil"/>
            </w:tcBorders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center"/>
          </w:tcPr>
          <w:p w14:paraId="2BC28C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物理含义</w:t>
            </w:r>
          </w:p>
        </w:tc>
        <w:tc>
          <w:tcPr>
            <w:tcW w:w="2421" w:type="dxa"/>
            <w:tcBorders>
              <w:bottom w:val="nil"/>
            </w:tcBorders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center"/>
          </w:tcPr>
          <w:p w14:paraId="6F88760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适用场景</w:t>
            </w:r>
          </w:p>
        </w:tc>
      </w:tr>
      <w:tr w14:paraId="168345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683" w:type="dxa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5D6181C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频域优先(freq_only)</w:t>
            </w:r>
          </w:p>
        </w:tc>
        <w:tc>
          <w:tcPr>
            <w:tcW w:w="2185" w:type="dxa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2C0EB5D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固定td，3频点可选</w:t>
            </w:r>
          </w:p>
        </w:tc>
        <w:tc>
          <w:tcPr>
            <w:tcW w:w="2304" w:type="dxa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2140FF2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当前时延位置足够好，仅需换频率规避干扰</w:t>
            </w:r>
          </w:p>
        </w:tc>
        <w:tc>
          <w:tcPr>
            <w:tcW w:w="2421" w:type="dxa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44F857B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频域干扰分布不均，时域较干净</w:t>
            </w:r>
          </w:p>
        </w:tc>
      </w:tr>
      <w:tr w14:paraId="5A2AE7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683" w:type="dxa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6923F0A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时域优先 (time_only)</w:t>
            </w:r>
          </w:p>
        </w:tc>
        <w:tc>
          <w:tcPr>
            <w:tcW w:w="2185" w:type="dxa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5976976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固定fc，3时延可选</w:t>
            </w:r>
          </w:p>
        </w:tc>
        <w:tc>
          <w:tcPr>
            <w:tcW w:w="2304" w:type="dxa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15B8A11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当前载频足够好，仅需调时延规避干扰</w:t>
            </w:r>
          </w:p>
        </w:tc>
        <w:tc>
          <w:tcPr>
            <w:tcW w:w="2421" w:type="dxa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4E95FFC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时域干扰分布不均，频域较干净</w:t>
            </w:r>
          </w:p>
        </w:tc>
      </w:tr>
      <w:tr w14:paraId="441418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683" w:type="dxa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4556046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联合探索 (joint)</w:t>
            </w:r>
          </w:p>
        </w:tc>
        <w:tc>
          <w:tcPr>
            <w:tcW w:w="2185" w:type="dxa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665D803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9动作全开放</w:t>
            </w:r>
          </w:p>
        </w:tc>
        <w:tc>
          <w:tcPr>
            <w:tcW w:w="2304" w:type="dxa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3E7FA31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单维度策略收益不足，需时频联合优化</w:t>
            </w:r>
          </w:p>
        </w:tc>
        <w:tc>
          <w:tcPr>
            <w:tcW w:w="2421" w:type="dxa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4CA88F2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高动态/密集干扰，两维度均需调整</w:t>
            </w:r>
          </w:p>
        </w:tc>
      </w:tr>
    </w:tbl>
    <w:p w14:paraId="4A0FFD40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0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720" w:firstLine="0" w:firstLineChars="0"/>
        <w:jc w:val="both"/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  <w:lang w:val="en-US" w:eastAsia="zh-CN"/>
        </w:rPr>
        <w:t>引导机制（纯软引导）：RF分类器输出策略标签及置信度p。对于非joint策略，对允许动作施加bonus = base_bonus × p²（base_bonus=12.0），被屏蔽动作保持原始Q值不变。相比早期版本的硬掩码（Q=-1e9），纯软引导保证Meta-RF在最坏情况下行为等同纯DRL，不会因分类器误判（~15-20%）而强制选择次优动作。</w:t>
      </w:r>
    </w:p>
    <w:p w14:paraId="19CF37A4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right="0"/>
        <w:rPr>
          <w:rFonts w:hint="default" w:ascii="Times New Roman" w:hAnsi="Times New Roman" w:eastAsia="宋体" w:cs="Times New Roman"/>
          <w:b/>
          <w:bCs/>
          <w:color w:val="1B1C1D"/>
          <w:lang w:val="en-US" w:eastAsia="zh-CN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</w:rPr>
        <w:t xml:space="preserve">4.2 </w:t>
      </w:r>
      <w:r>
        <w:rPr>
          <w:rFonts w:hint="default" w:ascii="Times New Roman" w:hAnsi="Times New Roman" w:eastAsia="宋体" w:cs="Times New Roman"/>
          <w:b/>
          <w:bCs/>
          <w:color w:val="1B1C1D"/>
          <w:lang w:val="en-US" w:eastAsia="zh-CN"/>
        </w:rPr>
        <w:t>基于滑动窗口的场景语义特征提取</w:t>
      </w:r>
    </w:p>
    <w:p w14:paraId="72EF56D5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eastAsia="sans-serif" w:cs="Times New Roman"/>
          <w:color w:val="1B1C1D"/>
          <w:sz w:val="22"/>
          <w:szCs w:val="22"/>
        </w:rPr>
        <w:t>设计场景感知</w:t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特征工程模块，将底层执行层的原始</w:t>
      </w:r>
      <w:r>
        <w:rPr>
          <w:rFonts w:hint="default" w:ascii="Times New Roman" w:hAnsi="Times New Roman" w:eastAsia="sans-serif" w:cs="Times New Roman"/>
          <w:color w:val="1B1C1D"/>
          <w:sz w:val="22"/>
          <w:szCs w:val="22"/>
        </w:rPr>
        <w:t>SINR序列</w:t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和动作记录转化为高维语义特征向量，作为后续分类模型的输入。在长度为W的滑动窗口内提取12维特征，涵盖信号质量统计量、执行层行为特征、避干扰效能特征和干扰维度敏感性特征四类，保证特征在单次chirp周期内完成计算。</w:t>
      </w:r>
    </w:p>
    <w:p w14:paraId="5204341A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lang w:val="en-US" w:eastAsia="zh-CN"/>
        </w:rPr>
        <w:t>4.2.1 特征维度设计（12维）</w:t>
      </w:r>
    </w:p>
    <w:p w14:paraId="043A8C99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plcHide m:val="1"/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mPr>
            <m:m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2"/>
                    <w:szCs w:val="22"/>
                  </w:rPr>
                  <m:t>μ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2"/>
                    <w:szCs w:val="22"/>
                  </w:rPr>
                  <m:t>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22"/>
                        <w:szCs w:val="22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sz w:val="22"/>
                        <w:szCs w:val="22"/>
                      </w:rPr>
                    </m:ctrlPr>
                  </m:num>
                  <m:den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22"/>
                        <w:szCs w:val="22"/>
                      </w:rPr>
                      <m:t>W</m:t>
                    </m:r>
                    <m:ctrlPr>
                      <w:rPr>
                        <w:rFonts w:hint="default" w:ascii="Cambria Math" w:hAnsi="Cambria Math" w:cs="Times New Roman"/>
                        <w:sz w:val="22"/>
                        <w:szCs w:val="22"/>
                      </w:rPr>
                    </m:ctrlP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hint="default" w:ascii="Cambria Math" w:hAnsi="Cambria Math" w:cs="Times New Roman"/>
                        <w:sz w:val="22"/>
                        <w:szCs w:val="22"/>
                      </w:rPr>
                    </m:ctrlPr>
                  </m:naryPr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22"/>
                        <w:szCs w:val="22"/>
                      </w:rPr>
                      <m:t>i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22"/>
                        <w:szCs w:val="22"/>
                      </w:rPr>
                      <m:t>=</m:t>
                    </m:r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22"/>
                        <w:szCs w:val="22"/>
                      </w:rPr>
                      <m:t>t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22"/>
                        <w:szCs w:val="22"/>
                      </w:rPr>
                      <m:t>−</m:t>
                    </m:r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22"/>
                        <w:szCs w:val="22"/>
                      </w:rPr>
                      <m:t>W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sz w:val="22"/>
                        <w:szCs w:val="22"/>
                      </w:rPr>
                      <m:t>+1</m:t>
                    </m:r>
                    <m:ctrlPr>
                      <w:rPr>
                        <w:rFonts w:hint="default" w:ascii="Cambria Math" w:hAnsi="Cambria Math" w:cs="Times New Roman"/>
                        <w:sz w:val="22"/>
                        <w:szCs w:val="22"/>
                      </w:rPr>
                    </m:ctrlPr>
                  </m:sub>
                  <m:sup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sz w:val="22"/>
                        <w:szCs w:val="22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sz w:val="22"/>
                        <w:szCs w:val="22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i w:val="0"/>
                            <w:sz w:val="22"/>
                            <w:szCs w:val="22"/>
                          </w:rPr>
                          <m:t>SINR</m:t>
                        </m:r>
                        <m:ctrlPr>
                          <w:rPr>
                            <w:rFonts w:hint="default" w:ascii="Cambria Math" w:hAnsi="Cambria Math" w:cs="Times New Roman"/>
                            <w:sz w:val="22"/>
                            <w:szCs w:val="22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i/>
                            <w:sz w:val="22"/>
                            <w:szCs w:val="22"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cs="Times New Roman"/>
                            <w:sz w:val="22"/>
                            <w:szCs w:val="22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sz w:val="22"/>
                        <w:szCs w:val="22"/>
                      </w:rPr>
                    </m:ctrlPr>
                  </m:e>
                </m:nary>
                <m:ctrlPr>
                  <w:rPr>
                    <w:rFonts w:hint="default" w:ascii="Cambria Math" w:hAnsi="Cambria Math" w:cs="Times New Roman"/>
                    <w:sz w:val="22"/>
                    <w:szCs w:val="22"/>
                  </w:rPr>
                </m:ctrlPr>
              </m:e>
            </m:mr>
            <m:m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2"/>
                    <w:szCs w:val="22"/>
                  </w:rPr>
                  <m:t>σ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2"/>
                    <w:szCs w:val="22"/>
                    <w:lang w:val="en-US" w:eastAsia="zh-CN"/>
                  </w:rPr>
                  <m:t xml:space="preserve"> 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2"/>
                    <w:szCs w:val="22"/>
                  </w:rPr>
                  <m:t>=</m:t>
                </m:r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sz w:val="22"/>
                        <w:szCs w:val="22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sz w:val="22"/>
                        <w:szCs w:val="22"/>
                      </w:rPr>
                    </m:ctrlPr>
                  </m:deg>
                  <m:e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i w:val="0"/>
                            <w:sz w:val="22"/>
                            <w:szCs w:val="22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sz w:val="22"/>
                            <w:szCs w:val="22"/>
                          </w:rPr>
                        </m:ctrlPr>
                      </m:num>
                      <m:den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i/>
                            <w:sz w:val="22"/>
                            <w:szCs w:val="22"/>
                          </w:rPr>
                          <m:t>W</m:t>
                        </m:r>
                        <m:ctrlPr>
                          <w:rPr>
                            <w:rFonts w:hint="default" w:ascii="Cambria Math" w:hAnsi="Cambria Math" w:cs="Times New Roman"/>
                            <w:sz w:val="22"/>
                            <w:szCs w:val="22"/>
                          </w:rPr>
                        </m:ctrlPr>
                      </m:den>
                    </m:f>
                    <m:nary>
                      <m:naryPr>
                        <m:chr m:val="∑"/>
                        <m:limLoc m:val="undOvr"/>
                        <m:ctrlPr>
                          <w:rPr>
                            <w:rFonts w:hint="default" w:ascii="Cambria Math" w:hAnsi="Cambria Math" w:cs="Times New Roman"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i/>
                            <w:sz w:val="22"/>
                            <w:szCs w:val="22"/>
                          </w:rPr>
                          <m:t>i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i w:val="0"/>
                            <w:sz w:val="22"/>
                            <w:szCs w:val="22"/>
                          </w:rPr>
                          <m:t>=</m:t>
                        </m:r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i/>
                            <w:sz w:val="22"/>
                            <w:szCs w:val="22"/>
                          </w:rPr>
                          <m:t>t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i w:val="0"/>
                            <w:sz w:val="22"/>
                            <w:szCs w:val="22"/>
                          </w:rPr>
                          <m:t>−</m:t>
                        </m:r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i/>
                            <w:sz w:val="22"/>
                            <w:szCs w:val="22"/>
                          </w:rPr>
                          <m:t>W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i w:val="0"/>
                            <w:sz w:val="22"/>
                            <w:szCs w:val="22"/>
                          </w:rPr>
                          <m:t>+1</m:t>
                        </m:r>
                        <m:ctrlPr>
                          <w:rPr>
                            <w:rFonts w:hint="default" w:ascii="Cambria Math" w:hAnsi="Cambria Math" w:cs="Times New Roman"/>
                            <w:sz w:val="22"/>
                            <w:szCs w:val="22"/>
                          </w:rPr>
                        </m:ctrlPr>
                      </m:sub>
                      <m:sup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i/>
                            <w:sz w:val="22"/>
                            <w:szCs w:val="22"/>
                          </w:rPr>
                          <m:t>t</m:t>
                        </m:r>
                        <m:ctrlPr>
                          <w:rPr>
                            <w:rFonts w:hint="default" w:ascii="Cambria Math" w:hAnsi="Cambria Math" w:cs="Times New Roman"/>
                            <w:sz w:val="22"/>
                            <w:szCs w:val="22"/>
                          </w:rPr>
                        </m:ctrlPr>
                      </m:sup>
                      <m:e>
                        <m:sSup>
                          <m:sSupPr>
                            <m:ctrlPr>
                              <w:rPr>
                                <w:rFonts w:hint="default" w:ascii="Cambria Math" w:hAnsi="Cambria Math" w:cs="Times New Roman"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d>
                              <m:dPr>
                                <m:sepChr m:val=""/>
                                <m:ctrlPr>
                                  <w:rPr>
                                    <w:rFonts w:hint="default" w:ascii="Cambria Math" w:hAnsi="Cambria Math" w:cs="Times New Roman"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 w:cs="Times New Roman"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Times New Roman" w:hAnsi="Times New Roman" w:cs="Times New Roman"/>
                                        <w:b w:val="0"/>
                                        <w:i w:val="0"/>
                                        <w:sz w:val="22"/>
                                        <w:szCs w:val="22"/>
                                      </w:rPr>
                                      <m:t>SINR</m:t>
                                    </m:r>
                                    <m:ctrlPr>
                                      <w:rPr>
                                        <w:rFonts w:hint="default" w:ascii="Cambria Math" w:hAnsi="Cambria Math" w:cs="Times New Roman"/>
                                        <w:sz w:val="22"/>
                                        <w:szCs w:val="22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hint="default" w:ascii="Times New Roman" w:hAnsi="Times New Roman" w:cs="Times New Roman"/>
                                        <w:i/>
                                        <w:sz w:val="22"/>
                                        <w:szCs w:val="22"/>
                                      </w:rPr>
                                      <m:t>i</m:t>
                                    </m:r>
                                    <m:ctrlPr>
                                      <w:rPr>
                                        <w:rFonts w:hint="default" w:ascii="Cambria Math" w:hAnsi="Cambria Math" w:cs="Times New Roman"/>
                                        <w:sz w:val="22"/>
                                        <w:szCs w:val="22"/>
                                      </w:rPr>
                                    </m:ctrlPr>
                                  </m:sub>
                                </m:sSub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Times New Roman" w:hAnsi="Times New Roman" w:cs="Times New Roman"/>
                                    <w:b w:val="0"/>
                                    <w:i w:val="0"/>
                                    <w:sz w:val="22"/>
                                    <w:szCs w:val="22"/>
                                  </w:rPr>
                                  <m:t>−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hint="default" w:ascii="Times New Roman" w:hAnsi="Times New Roman" w:cs="Times New Roman"/>
                                    <w:i/>
                                    <w:sz w:val="22"/>
                                    <w:szCs w:val="22"/>
                                  </w:rPr>
                                  <m:t>μ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sz w:val="22"/>
                                    <w:szCs w:val="22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hint="default" w:ascii="Cambria Math" w:hAnsi="Cambria Math" w:cs="Times New Roman"/>
                                <w:sz w:val="22"/>
                                <w:szCs w:val="22"/>
                              </w:rPr>
                            </m:ctrlPr>
                          </m:e>
                          <m:sup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default" w:ascii="Times New Roman" w:hAnsi="Times New Roman" w:cs="Times New Roman"/>
                                <w:b w:val="0"/>
                                <w:i w:val="0"/>
                                <w:sz w:val="22"/>
                                <w:szCs w:val="22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sz w:val="22"/>
                                <w:szCs w:val="22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cs="Times New Roman"/>
                            <w:sz w:val="22"/>
                            <w:szCs w:val="22"/>
                          </w:rPr>
                        </m:ctrlPr>
                      </m:e>
                    </m:nary>
                    <m:ctrlPr>
                      <w:rPr>
                        <w:rFonts w:hint="default" w:ascii="Cambria Math" w:hAnsi="Cambria Math" w:cs="Times New Roman"/>
                        <w:sz w:val="22"/>
                        <w:szCs w:val="22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sz w:val="22"/>
                    <w:szCs w:val="22"/>
                  </w:rPr>
                </m:ctrlPr>
              </m:e>
            </m:mr>
            <m:m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2"/>
                    <w:szCs w:val="22"/>
                  </w:rPr>
                  <m:t>Δ=线性回归斜率=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sz w:val="22"/>
                        <w:szCs w:val="22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hint="default" w:ascii="Cambria Math" w:hAnsi="Cambria Math" w:cs="Times New Roman"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i/>
                            <w:sz w:val="22"/>
                            <w:szCs w:val="22"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cs="Times New Roman"/>
                            <w:sz w:val="22"/>
                            <w:szCs w:val="22"/>
                          </w:rPr>
                        </m:ctrlPr>
                      </m:sub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i w:val="0"/>
                            <w:sz w:val="22"/>
                            <w:szCs w:val="22"/>
                          </w:rPr>
                          <m:t>​</m:t>
                        </m:r>
                        <m:ctrlPr>
                          <w:rPr>
                            <w:rFonts w:hint="default" w:ascii="Cambria Math" w:hAnsi="Cambria Math" w:cs="Times New Roman"/>
                            <w:sz w:val="22"/>
                            <w:szCs w:val="22"/>
                          </w:rPr>
                        </m:ctrlPr>
                      </m:sup>
                      <m:e>
                        <m:d>
                          <m:dPr>
                            <m:sepChr m:val=""/>
                            <m:ctrlPr>
                              <w:rPr>
                                <w:rFonts w:hint="default" w:ascii="Cambria Math" w:hAnsi="Cambria Math" w:cs="Times New Roman"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rFonts w:hint="default" w:ascii="Times New Roman" w:hAnsi="Times New Roman" w:cs="Times New Roman"/>
                                <w:i/>
                                <w:sz w:val="22"/>
                                <w:szCs w:val="22"/>
                              </w:rPr>
                              <m:t>i</m:t>
                            </m:r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default" w:ascii="Times New Roman" w:hAnsi="Times New Roman" w:cs="Times New Roman"/>
                                <w:b w:val="0"/>
                                <w:i w:val="0"/>
                                <w:sz w:val="22"/>
                                <w:szCs w:val="22"/>
                              </w:rPr>
                              <m:t>−</m:t>
                            </m:r>
                            <m:acc>
                              <m:accPr>
                                <m:chr m:val="‾"/>
                                <m:ctrlPr>
                                  <w:rPr>
                                    <w:rFonts w:hint="default" w:ascii="Cambria Math" w:hAnsi="Cambria Math" w:cs="Times New Roman"/>
                                    <w:sz w:val="22"/>
                                    <w:szCs w:val="22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hint="default" w:ascii="Times New Roman" w:hAnsi="Times New Roman" w:cs="Times New Roman"/>
                                    <w:i/>
                                    <w:sz w:val="22"/>
                                    <w:szCs w:val="22"/>
                                  </w:rPr>
                                  <m:t>i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sz w:val="22"/>
                                    <w:szCs w:val="22"/>
                                  </w:rPr>
                                </m:ctrlPr>
                              </m:e>
                            </m:acc>
                            <m:ctrlPr>
                              <w:rPr>
                                <w:rFonts w:hint="default" w:ascii="Cambria Math" w:hAnsi="Cambria Math" w:cs="Times New Roman"/>
                                <w:sz w:val="22"/>
                                <w:szCs w:val="22"/>
                              </w:rPr>
                            </m:ctrlPr>
                          </m:e>
                        </m:d>
                        <m:ctrlPr>
                          <w:rPr>
                            <w:rFonts w:hint="default" w:ascii="Cambria Math" w:hAnsi="Cambria Math" w:cs="Times New Roman"/>
                            <w:sz w:val="22"/>
                            <w:szCs w:val="22"/>
                          </w:rPr>
                        </m:ctrlPr>
                      </m:e>
                    </m:nary>
                    <m:d>
                      <m:dPr>
                        <m:sepChr m:val=""/>
                        <m:ctrlPr>
                          <w:rPr>
                            <w:rFonts w:hint="default" w:ascii="Cambria Math" w:hAnsi="Cambria Math" w:cs="Times New Roman"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cs="Times New Roman"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default" w:ascii="Times New Roman" w:hAnsi="Times New Roman" w:cs="Times New Roman"/>
                                <w:b w:val="0"/>
                                <w:i w:val="0"/>
                                <w:sz w:val="22"/>
                                <w:szCs w:val="22"/>
                              </w:rPr>
                              <m:t>SINR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sz w:val="22"/>
                                <w:szCs w:val="22"/>
                              </w:rPr>
                            </m:ctrlP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hint="default" w:ascii="Times New Roman" w:hAnsi="Times New Roman" w:cs="Times New Roman"/>
                                <w:i/>
                                <w:sz w:val="22"/>
                                <w:szCs w:val="22"/>
                              </w:rPr>
                              <m:t>i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sz w:val="22"/>
                                <w:szCs w:val="22"/>
                              </w:rPr>
                            </m:ctrlPr>
                          </m:sub>
                        </m:s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i w:val="0"/>
                            <w:sz w:val="22"/>
                            <w:szCs w:val="22"/>
                          </w:rPr>
                          <m:t>−</m:t>
                        </m:r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i/>
                            <w:sz w:val="22"/>
                            <w:szCs w:val="22"/>
                          </w:rPr>
                          <m:t>μ</m:t>
                        </m:r>
                        <m:ctrlPr>
                          <w:rPr>
                            <w:rFonts w:hint="default" w:ascii="Cambria Math" w:hAnsi="Cambria Math" w:cs="Times New Roman"/>
                            <w:sz w:val="22"/>
                            <w:szCs w:val="22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="Times New Roman"/>
                        <w:sz w:val="22"/>
                        <w:szCs w:val="22"/>
                      </w:rPr>
                    </m:ctrlPr>
                  </m:num>
                  <m:den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hint="default" w:ascii="Cambria Math" w:hAnsi="Cambria Math" w:cs="Times New Roman"/>
                            <w:sz w:val="22"/>
                            <w:szCs w:val="22"/>
                          </w:rPr>
                        </m:ctrlPr>
                      </m:naryPr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i/>
                            <w:sz w:val="22"/>
                            <w:szCs w:val="22"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cs="Times New Roman"/>
                            <w:sz w:val="22"/>
                            <w:szCs w:val="22"/>
                          </w:rPr>
                        </m:ctrlPr>
                      </m:sub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i w:val="0"/>
                            <w:sz w:val="22"/>
                            <w:szCs w:val="22"/>
                          </w:rPr>
                          <m:t>​</m:t>
                        </m:r>
                        <m:ctrlPr>
                          <w:rPr>
                            <w:rFonts w:hint="default" w:ascii="Cambria Math" w:hAnsi="Cambria Math" w:cs="Times New Roman"/>
                            <w:sz w:val="22"/>
                            <w:szCs w:val="22"/>
                          </w:rPr>
                        </m:ctrlPr>
                      </m:sup>
                      <m:e>
                        <m:sSup>
                          <m:sSupPr>
                            <m:ctrlPr>
                              <w:rPr>
                                <w:rFonts w:hint="default" w:ascii="Cambria Math" w:hAnsi="Cambria Math" w:cs="Times New Roman"/>
                                <w:sz w:val="22"/>
                                <w:szCs w:val="22"/>
                              </w:rPr>
                            </m:ctrlPr>
                          </m:sSupPr>
                          <m:e>
                            <m:d>
                              <m:dPr>
                                <m:sepChr m:val=""/>
                                <m:ctrlPr>
                                  <w:rPr>
                                    <w:rFonts w:hint="default" w:ascii="Cambria Math" w:hAnsi="Cambria Math" w:cs="Times New Roman"/>
                                    <w:sz w:val="22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hint="default" w:ascii="Times New Roman" w:hAnsi="Times New Roman" w:cs="Times New Roman"/>
                                    <w:i/>
                                    <w:sz w:val="22"/>
                                    <w:szCs w:val="22"/>
                                  </w:rPr>
                                  <m:t>i</m:t>
                                </m:r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Times New Roman" w:hAnsi="Times New Roman" w:cs="Times New Roman"/>
                                    <w:b w:val="0"/>
                                    <w:i w:val="0"/>
                                    <w:sz w:val="22"/>
                                    <w:szCs w:val="22"/>
                                  </w:rPr>
                                  <m:t>−</m:t>
                                </m:r>
                                <m:acc>
                                  <m:accPr>
                                    <m:chr m:val="‾"/>
                                    <m:ctrlPr>
                                      <w:rPr>
                                        <w:rFonts w:hint="default" w:ascii="Cambria Math" w:hAnsi="Cambria Math" w:cs="Times New Roman"/>
                                        <w:sz w:val="22"/>
                                        <w:szCs w:val="22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hint="default" w:ascii="Times New Roman" w:hAnsi="Times New Roman" w:cs="Times New Roman"/>
                                        <w:i/>
                                        <w:sz w:val="22"/>
                                        <w:szCs w:val="22"/>
                                      </w:rPr>
                                      <m:t>i</m:t>
                                    </m:r>
                                    <m:ctrlPr>
                                      <w:rPr>
                                        <w:rFonts w:hint="default" w:ascii="Cambria Math" w:hAnsi="Cambria Math" w:cs="Times New Roman"/>
                                        <w:sz w:val="22"/>
                                        <w:szCs w:val="22"/>
                                      </w:rPr>
                                    </m:ctrlPr>
                                  </m:e>
                                </m:acc>
                                <m:ctrlPr>
                                  <w:rPr>
                                    <w:rFonts w:hint="default" w:ascii="Cambria Math" w:hAnsi="Cambria Math" w:cs="Times New Roman"/>
                                    <w:sz w:val="22"/>
                                    <w:szCs w:val="22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hint="default" w:ascii="Cambria Math" w:hAnsi="Cambria Math" w:cs="Times New Roman"/>
                                <w:sz w:val="22"/>
                                <w:szCs w:val="22"/>
                              </w:rPr>
                            </m:ctrlPr>
                          </m:e>
                          <m:sup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default" w:ascii="Times New Roman" w:hAnsi="Times New Roman" w:cs="Times New Roman"/>
                                <w:b w:val="0"/>
                                <w:i w:val="0"/>
                                <w:sz w:val="22"/>
                                <w:szCs w:val="22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sz w:val="22"/>
                                <w:szCs w:val="22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cs="Times New Roman"/>
                            <w:sz w:val="22"/>
                            <w:szCs w:val="22"/>
                          </w:rPr>
                        </m:ctrlPr>
                      </m:e>
                    </m:nary>
                    <m:ctrlPr>
                      <w:rPr>
                        <w:rFonts w:hint="default" w:ascii="Cambria Math" w:hAnsi="Cambria Math" w:cs="Times New Roman"/>
                        <w:sz w:val="22"/>
                        <w:szCs w:val="22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sz w:val="22"/>
                    <w:szCs w:val="22"/>
                  </w:rPr>
                </m:ctrlPr>
              </m:e>
            </m:mr>
            <m:m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b w:val="0"/>
                    <w:i/>
                    <w:iCs/>
                    <w:sz w:val="22"/>
                    <w:szCs w:val="22"/>
                  </w:rPr>
                  <m:t>SINRmin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iCs/>
                    <w:sz w:val="22"/>
                    <w:szCs w:val="22"/>
                  </w:rPr>
                  <m:t>=</m:t>
                </m:r>
                <m:limLow>
                  <m:limLowPr>
                    <m:ctrlPr>
                      <w:rPr>
                        <w:rFonts w:hint="default"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limLow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i/>
                        <w:iCs/>
                        <w:sz w:val="22"/>
                        <w:szCs w:val="22"/>
                      </w:rPr>
                      <m:t>min</m:t>
                    </m:r>
                    <m:ctrlPr>
                      <w:rPr>
                        <w:rFonts w:hint="default"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e>
                  <m:lim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iCs/>
                        <w:sz w:val="22"/>
                        <w:szCs w:val="22"/>
                      </w:rPr>
                      <m:t>i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cs="Times New Roman"/>
                        <w:b w:val="0"/>
                        <w:i w:val="0"/>
                        <w:iCs/>
                        <w:sz w:val="22"/>
                        <w:szCs w:val="22"/>
                      </w:rPr>
                      <m:t>∈</m:t>
                    </m:r>
                    <m:d>
                      <m:dPr>
                        <m:begChr m:val="["/>
                        <m:sepChr m:val=""/>
                        <m:endChr m:val="]"/>
                        <m:ctrlPr>
                          <w:rPr>
                            <w:rFonts w:hint="default"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i/>
                            <w:iCs/>
                            <w:sz w:val="22"/>
                            <w:szCs w:val="22"/>
                          </w:rPr>
                          <m:t>t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i w:val="0"/>
                            <w:iCs/>
                            <w:sz w:val="22"/>
                            <w:szCs w:val="22"/>
                          </w:rPr>
                          <m:t>−</m:t>
                        </m:r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i/>
                            <w:iCs/>
                            <w:sz w:val="22"/>
                            <w:szCs w:val="22"/>
                          </w:rPr>
                          <m:t>W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cs="Times New Roman"/>
                            <w:b w:val="0"/>
                            <w:i w:val="0"/>
                            <w:iCs/>
                            <w:sz w:val="22"/>
                            <w:szCs w:val="22"/>
                          </w:rPr>
                          <m:t>+1,</m:t>
                        </m:r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cs="Times New Roman"/>
                            <w:i/>
                            <w:iCs/>
                            <w:sz w:val="22"/>
                            <w:szCs w:val="22"/>
                          </w:rPr>
                          <m:t>t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iCs/>
                            <w:sz w:val="22"/>
                            <w:szCs w:val="22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lim>
                </m:limLow>
                <m:sSub>
                  <m:sSubPr>
                    <m:ctrlPr>
                      <w:rPr>
                        <w:rFonts w:hint="default"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b w:val="0"/>
                        <w:i/>
                        <w:iCs/>
                        <w:sz w:val="22"/>
                        <w:szCs w:val="22"/>
                      </w:rPr>
                      <m:t>SINR</m:t>
                    </m:r>
                    <m:ctrlPr>
                      <w:rPr>
                        <w:rFonts w:hint="default"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cs="Times New Roman"/>
                        <w:i/>
                        <w:iCs/>
                        <w:sz w:val="22"/>
                        <w:szCs w:val="22"/>
                      </w:rPr>
                      <m:t>i</m:t>
                    </m:r>
                    <m:ctrlPr>
                      <w:rPr>
                        <w:rFonts w:hint="default" w:ascii="Cambria Math" w:hAnsi="Cambria Math" w:cs="Times New Roman"/>
                        <w:i/>
                        <w:iCs/>
                        <w:sz w:val="22"/>
                        <w:szCs w:val="22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sz w:val="22"/>
                    <w:szCs w:val="22"/>
                  </w:rPr>
                </m:ctrlPr>
              </m:e>
            </m:mr>
          </m:m>
        </m:oMath>
      </m:oMathPara>
    </w:p>
    <w:p w14:paraId="7320A51B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cs="Times New Roman"/>
          <w:i w:val="0"/>
          <w:sz w:val="22"/>
          <w:szCs w:val="22"/>
          <w:lang w:eastAsia="zh-CN"/>
        </w:rPr>
      </w:pP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SINR质量统计特征（4维）：窗口均值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2"/>
            <w:szCs w:val="22"/>
          </w:rPr>
          <m:t>μ</m:t>
        </m:r>
      </m:oMath>
      <w:r>
        <w:rPr>
          <w:rFonts w:hint="default" w:ascii="Times New Roman" w:hAnsi="Times New Roman" w:cs="Times New Roman"/>
          <w:i w:val="0"/>
          <w:sz w:val="22"/>
          <w:szCs w:val="22"/>
          <w:lang w:eastAsia="zh-CN"/>
        </w:rPr>
        <w:t>（</w:t>
      </w:r>
      <w:r>
        <w:rPr>
          <w:rFonts w:hint="default" w:ascii="Times New Roman" w:hAnsi="Times New Roman" w:cs="Times New Roman"/>
          <w:i w:val="0"/>
          <w:sz w:val="22"/>
          <w:szCs w:val="22"/>
          <w:lang w:val="en-US" w:eastAsia="zh-CN"/>
        </w:rPr>
        <w:t>反映平均信号质量</w:t>
      </w:r>
      <w:r>
        <w:rPr>
          <w:rFonts w:hint="default" w:ascii="Times New Roman" w:hAnsi="Times New Roman" w:cs="Times New Roman"/>
          <w:i w:val="0"/>
          <w:sz w:val="22"/>
          <w:szCs w:val="22"/>
          <w:lang w:eastAsia="zh-CN"/>
        </w:rPr>
        <w:t>）、</w:t>
      </w:r>
      <w:r>
        <w:rPr>
          <w:rFonts w:hint="default" w:ascii="Times New Roman" w:hAnsi="Times New Roman" w:cs="Times New Roman"/>
          <w:i w:val="0"/>
          <w:sz w:val="22"/>
          <w:szCs w:val="22"/>
          <w:lang w:val="en-US" w:eastAsia="zh-CN"/>
        </w:rPr>
        <w:t>标准差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2"/>
            <w:szCs w:val="22"/>
          </w:rPr>
          <m:t>σ</m:t>
        </m:r>
      </m:oMath>
      <w:r>
        <w:rPr>
          <w:rFonts w:hint="default" w:ascii="Times New Roman" w:hAnsi="Times New Roman" w:cs="Times New Roman"/>
          <w:i w:val="0"/>
          <w:sz w:val="22"/>
          <w:szCs w:val="22"/>
          <w:lang w:eastAsia="zh-CN"/>
        </w:rPr>
        <w:t>（</w:t>
      </w:r>
      <w:r>
        <w:rPr>
          <w:rFonts w:hint="default" w:ascii="Times New Roman" w:hAnsi="Times New Roman" w:cs="Times New Roman"/>
          <w:i w:val="0"/>
          <w:sz w:val="22"/>
          <w:szCs w:val="22"/>
          <w:lang w:val="en-US" w:eastAsia="zh-CN"/>
        </w:rPr>
        <w:t>反映干扰波动程度</w:t>
      </w:r>
      <w:r>
        <w:rPr>
          <w:rFonts w:hint="default" w:ascii="Times New Roman" w:hAnsi="Times New Roman" w:cs="Times New Roman"/>
          <w:i w:val="0"/>
          <w:sz w:val="22"/>
          <w:szCs w:val="22"/>
          <w:lang w:eastAsia="zh-CN"/>
        </w:rPr>
        <w:t>）、</w:t>
      </w:r>
      <w:r>
        <w:rPr>
          <w:rFonts w:hint="default" w:ascii="Times New Roman" w:hAnsi="Times New Roman" w:cs="Times New Roman"/>
          <w:i w:val="0"/>
          <w:sz w:val="22"/>
          <w:szCs w:val="22"/>
          <w:lang w:val="en-US" w:eastAsia="zh-CN"/>
        </w:rPr>
        <w:t>线性趋势斜率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2"/>
            <w:szCs w:val="22"/>
          </w:rPr>
          <m:t>Δ</m:t>
        </m:r>
      </m:oMath>
      <w:r>
        <w:rPr>
          <w:rFonts w:hint="default" w:ascii="Times New Roman" w:hAnsi="Times New Roman" w:cs="Times New Roman"/>
          <w:i w:val="0"/>
          <w:sz w:val="22"/>
          <w:szCs w:val="22"/>
          <w:lang w:eastAsia="zh-CN"/>
        </w:rPr>
        <w:t>（</w:t>
      </w:r>
      <w:r>
        <w:rPr>
          <w:rFonts w:hint="default" w:ascii="Times New Roman" w:hAnsi="Times New Roman" w:cs="Times New Roman"/>
          <w:i w:val="0"/>
          <w:sz w:val="22"/>
          <w:szCs w:val="22"/>
          <w:lang w:val="en-US" w:eastAsia="zh-CN"/>
        </w:rPr>
        <w:t>反映当前干扰是否在恶化</w:t>
      </w:r>
      <w:r>
        <w:rPr>
          <w:rFonts w:hint="default" w:ascii="Times New Roman" w:hAnsi="Times New Roman" w:cs="Times New Roman"/>
          <w:i w:val="0"/>
          <w:sz w:val="22"/>
          <w:szCs w:val="22"/>
          <w:lang w:eastAsia="zh-CN"/>
        </w:rPr>
        <w:t>）、</w:t>
      </w:r>
      <w:r>
        <w:rPr>
          <w:rFonts w:hint="default" w:ascii="Times New Roman" w:hAnsi="Times New Roman" w:cs="Times New Roman"/>
          <w:i w:val="0"/>
          <w:sz w:val="22"/>
          <w:szCs w:val="22"/>
          <w:lang w:val="en-US" w:eastAsia="zh-CN"/>
        </w:rPr>
        <w:t>窗口最小值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2"/>
            <w:szCs w:val="22"/>
          </w:rPr>
          <m:t>SINRmin</m:t>
        </m:r>
      </m:oMath>
      <w:r>
        <w:rPr>
          <w:rFonts w:hint="default" w:ascii="Times New Roman" w:hAnsi="Times New Roman" w:cs="Times New Roman"/>
          <w:i w:val="0"/>
          <w:sz w:val="22"/>
          <w:szCs w:val="22"/>
          <w:lang w:eastAsia="zh-CN"/>
        </w:rPr>
        <w:t>（</w:t>
      </w:r>
      <w:r>
        <w:rPr>
          <w:rFonts w:hint="default" w:ascii="Times New Roman" w:hAnsi="Times New Roman" w:cs="Times New Roman"/>
          <w:i w:val="0"/>
          <w:sz w:val="22"/>
          <w:szCs w:val="22"/>
          <w:lang w:val="en-US" w:eastAsia="zh-CN"/>
        </w:rPr>
        <w:t>刻画最坏情况</w:t>
      </w:r>
      <w:r>
        <w:rPr>
          <w:rFonts w:hint="default" w:ascii="Times New Roman" w:hAnsi="Times New Roman" w:cs="Times New Roman"/>
          <w:i w:val="0"/>
          <w:sz w:val="22"/>
          <w:szCs w:val="22"/>
          <w:lang w:eastAsia="zh-CN"/>
        </w:rPr>
        <w:t>）</w:t>
      </w:r>
    </w:p>
    <w:p w14:paraId="6414A04D">
      <w:pPr>
        <w:pStyle w:val="11"/>
        <w:ind w:left="0" w:leftChars="0" w:right="0" w:rightChars="0" w:firstLine="0" w:firstLineChars="0"/>
        <w:rPr>
          <w:rFonts w:hint="default" w:ascii="Times New Roman" w:hAnsi="Times New Roman" w:cs="Times New Roman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2"/>
                  <w:szCs w:val="22"/>
                </w:rPr>
                <m:t>action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2"/>
              <w:szCs w:val="22"/>
              <w:lang w:val="en-US" w:eastAsia="zh-CN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2"/>
              <w:szCs w:val="22"/>
            </w:rPr>
            <m:t>=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2"/>
              <w:szCs w:val="22"/>
              <w:lang w:val="en-US" w:eastAsia="zh-CN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2"/>
              <w:szCs w:val="22"/>
            </w:rPr>
            <m:t>−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naryPr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2"/>
                  <w:szCs w:val="22"/>
                </w:rPr>
                <m:t>a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2"/>
                  <w:szCs w:val="22"/>
                </w:rPr>
                <m:t>=0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2"/>
                  <w:szCs w:val="22"/>
                </w:rPr>
                <m:t>8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sup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2"/>
                  <w:szCs w:val="22"/>
                </w:rPr>
                <m:t>p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</m:nary>
          <m:d>
            <m:dPr>
              <m:sepChr m:val=""/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d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2"/>
                  <w:szCs w:val="22"/>
                </w:rPr>
                <m:t>a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</m:d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2"/>
              <w:szCs w:val="22"/>
            </w:rPr>
            <m:t>log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2"/>
              <w:szCs w:val="22"/>
            </w:rPr>
            <m:t>p</m:t>
          </m:r>
          <m:d>
            <m:dPr>
              <m:sepChr m:val=""/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d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2"/>
                  <w:szCs w:val="22"/>
                </w:rPr>
                <m:t>a</m:t>
              </m:r>
              <m:ctrlPr>
                <w:rPr>
                  <w:rFonts w:hint="default" w:ascii="Cambria Math" w:hAnsi="Cambria Math" w:cs="Times New Roman"/>
                  <w:sz w:val="22"/>
                  <w:szCs w:val="22"/>
                </w:rPr>
              </m:ctrlPr>
            </m:e>
          </m:d>
        </m:oMath>
      </m:oMathPara>
    </w:p>
    <w:p w14:paraId="0BAF73A7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cs="Times New Roman"/>
          <w:i w:val="0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i w:val="0"/>
          <w:sz w:val="22"/>
          <w:szCs w:val="22"/>
          <w:lang w:val="en-US" w:eastAsia="zh-CN"/>
        </w:rPr>
        <w:t>执行层动作行为特征（3维）：DRL执行层在过去W步的动作熵，值高说明智能体在频繁切换、找不到稳定策略，是场景困难的信号。同时记录</w:t>
      </w:r>
      <w:r>
        <w:rPr>
          <w:rFonts w:hint="default" w:ascii="Times New Roman" w:hAnsi="Times New Roman" w:cs="Times New Roman"/>
          <w:sz w:val="22"/>
          <w:szCs w:val="22"/>
        </w:rPr>
        <w:t xml:space="preserve"> - </w:t>
      </w:r>
      <m:oMath>
        <m:sSub>
          <m:sSubP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2"/>
                <w:szCs w:val="22"/>
              </w:rPr>
              <m:t>r</m:t>
            </m: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2"/>
                <w:szCs w:val="22"/>
              </w:rPr>
              <m:t>freq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m:t>_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2"/>
                <w:szCs w:val="22"/>
              </w:rPr>
              <m:t>switc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sz w:val="22"/>
          <w:szCs w:val="22"/>
          <w:lang w:val="en-US" w:eastAsia="zh-CN"/>
        </w:rPr>
        <w:t>频域动作切换率、</w:t>
      </w:r>
      <w:r>
        <w:rPr>
          <w:rFonts w:hint="default" w:ascii="Times New Roman" w:hAnsi="Times New Roman" w:cs="Times New Roman"/>
          <w:sz w:val="22"/>
          <w:szCs w:val="22"/>
        </w:rPr>
        <w:t xml:space="preserve"> - </w:t>
      </w:r>
      <m:oMath>
        <m:sSub>
          <m:sSubP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2"/>
                <w:szCs w:val="22"/>
              </w:rPr>
              <m:t>r</m:t>
            </m: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2"/>
                <w:szCs w:val="22"/>
              </w:rPr>
              <m:t>time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m:t>_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2"/>
                <w:szCs w:val="22"/>
              </w:rPr>
              <m:t>switc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sz w:val="22"/>
          <w:szCs w:val="22"/>
          <w:lang w:val="en-US" w:eastAsia="zh-CN"/>
        </w:rPr>
        <w:t>时域动作切换率</w:t>
      </w:r>
    </w:p>
    <w:p w14:paraId="293D69F8">
      <w:pPr>
        <w:pStyle w:val="4"/>
        <w:ind w:left="0" w:leftChars="0" w:right="0" w:rightChars="0" w:firstLine="0" w:firstLineChars="0"/>
        <w:rPr>
          <w:rFonts w:hint="default" w:ascii="Times New Roman" w:hAnsi="Times New Roman" w:cs="Times New Roman"/>
          <w:i/>
          <w:iCs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Times New Roman"/>
                  <w:i/>
                  <w:iCs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2"/>
                  <w:szCs w:val="22"/>
                </w:rPr>
                <m:t>r</m:t>
              </m:r>
              <m:ctrlPr>
                <w:rPr>
                  <w:rFonts w:hint="default" w:ascii="Cambria Math" w:hAnsi="Cambria Math" w:cs="Times New Roman"/>
                  <w:i/>
                  <w:iCs/>
                  <w:sz w:val="22"/>
                  <w:szCs w:val="22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2"/>
                  <w:szCs w:val="22"/>
                </w:rPr>
                <m:t>avoid</m:t>
              </m:r>
              <m:ctrlPr>
                <w:rPr>
                  <w:rFonts w:hint="default" w:ascii="Cambria Math" w:hAnsi="Cambria Math" w:cs="Times New Roman"/>
                  <w:i/>
                  <w:iCs/>
                  <w:sz w:val="22"/>
                  <w:szCs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2"/>
              <w:szCs w:val="22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i/>
                  <w:iCs/>
                  <w:sz w:val="22"/>
                  <w:szCs w:val="22"/>
                </w:rPr>
                <m:t>SINR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2"/>
                  <w:szCs w:val="22"/>
                </w:rPr>
                <m:t>&gt;0 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iCs/>
                  <w:sz w:val="22"/>
                  <w:szCs w:val="22"/>
                </w:rPr>
                <m:t>的步数</m:t>
              </m:r>
              <m:ctrlPr>
                <w:rPr>
                  <w:rFonts w:hint="default" w:ascii="Cambria Math" w:hAnsi="Cambria Math" w:cs="Times New Roman"/>
                  <w:i/>
                  <w:iCs/>
                  <w:sz w:val="22"/>
                  <w:szCs w:val="22"/>
                </w:rPr>
              </m:ctrlPr>
            </m:num>
            <m:den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2"/>
                  <w:szCs w:val="22"/>
                </w:rPr>
                <m:t>W</m:t>
              </m:r>
              <m:ctrlPr>
                <w:rPr>
                  <w:rFonts w:hint="default" w:ascii="Cambria Math" w:hAnsi="Cambria Math" w:cs="Times New Roman"/>
                  <w:i/>
                  <w:iCs/>
                  <w:sz w:val="22"/>
                  <w:szCs w:val="22"/>
                </w:rPr>
              </m:ctrlPr>
            </m:den>
          </m:f>
        </m:oMath>
      </m:oMathPara>
    </w:p>
    <w:p w14:paraId="1BE41712">
      <w:pPr>
        <w:pStyle w:val="11"/>
        <w:ind w:left="0" w:leftChars="0" w:right="0" w:rightChars="0" w:firstLine="0" w:firstLineChars="0"/>
        <w:rPr>
          <w:rFonts w:hint="default" w:ascii="Times New Roman" w:hAnsi="Times New Roman" w:cs="Times New Roman"/>
          <w:i/>
          <w:iCs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Times New Roman"/>
                  <w:i/>
                  <w:iCs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b w:val="0"/>
                  <w:i/>
                  <w:iCs/>
                  <w:sz w:val="22"/>
                  <w:szCs w:val="22"/>
                </w:rPr>
                <m:t>SINR</m:t>
              </m:r>
              <m:ctrlPr>
                <w:rPr>
                  <w:rFonts w:hint="default" w:ascii="Cambria Math" w:hAnsi="Cambria Math" w:cs="Times New Roman"/>
                  <w:i/>
                  <w:iCs/>
                  <w:sz w:val="22"/>
                  <w:szCs w:val="22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2"/>
                  <w:szCs w:val="22"/>
                </w:rPr>
                <m:t>gain</m:t>
              </m:r>
              <m:ctrlPr>
                <w:rPr>
                  <w:rFonts w:hint="default" w:ascii="Cambria Math" w:hAnsi="Cambria Math" w:cs="Times New Roman"/>
                  <w:i/>
                  <w:iCs/>
                  <w:sz w:val="22"/>
                  <w:szCs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2"/>
              <w:szCs w:val="22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  <w:i/>
                  <w:iCs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2"/>
                  <w:szCs w:val="22"/>
                </w:rPr>
                <m:t>μ</m:t>
              </m:r>
              <m:ctrlPr>
                <w:rPr>
                  <w:rFonts w:hint="default" w:ascii="Cambria Math" w:hAnsi="Cambria Math" w:cs="Times New Roman"/>
                  <w:i/>
                  <w:iCs/>
                  <w:sz w:val="22"/>
                  <w:szCs w:val="22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iCs/>
                  <w:sz w:val="22"/>
                  <w:szCs w:val="22"/>
                </w:rPr>
                <m:t>后半窗</m:t>
              </m:r>
              <m:ctrlPr>
                <w:rPr>
                  <w:rFonts w:hint="default" w:ascii="Cambria Math" w:hAnsi="Cambria Math" w:cs="Times New Roman"/>
                  <w:i/>
                  <w:iCs/>
                  <w:sz w:val="22"/>
                  <w:szCs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2"/>
              <w:szCs w:val="22"/>
            </w:rPr>
            <m:t>−</m:t>
          </m:r>
          <m:sSub>
            <m:sSubPr>
              <m:ctrlPr>
                <w:rPr>
                  <w:rFonts w:hint="default" w:ascii="Cambria Math" w:hAnsi="Cambria Math" w:cs="Times New Roman"/>
                  <w:i/>
                  <w:iCs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2"/>
                  <w:szCs w:val="22"/>
                </w:rPr>
                <m:t>μ</m:t>
              </m:r>
              <m:ctrlPr>
                <w:rPr>
                  <w:rFonts w:hint="default" w:ascii="Cambria Math" w:hAnsi="Cambria Math" w:cs="Times New Roman"/>
                  <w:i/>
                  <w:iCs/>
                  <w:sz w:val="22"/>
                  <w:szCs w:val="22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iCs/>
                  <w:sz w:val="22"/>
                  <w:szCs w:val="22"/>
                </w:rPr>
                <m:t>前半窗</m:t>
              </m:r>
              <m:ctrlPr>
                <w:rPr>
                  <w:rFonts w:hint="default" w:ascii="Cambria Math" w:hAnsi="Cambria Math" w:cs="Times New Roman"/>
                  <w:i/>
                  <w:iCs/>
                  <w:sz w:val="22"/>
                  <w:szCs w:val="22"/>
                </w:rPr>
              </m:ctrlPr>
            </m:sub>
          </m:sSub>
        </m:oMath>
      </m:oMathPara>
    </w:p>
    <w:p w14:paraId="0E4ABA02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cs="Times New Roman"/>
          <w:i w:val="0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i w:val="0"/>
          <w:sz w:val="22"/>
          <w:szCs w:val="22"/>
          <w:lang w:val="en-US" w:eastAsia="zh-CN"/>
        </w:rPr>
        <w:t>避干扰效能特征（2维）：后者反应当前策略的“改善趋势”。说明策略正在起效。</w:t>
      </w:r>
    </w:p>
    <w:p w14:paraId="4307D832">
      <w:pPr>
        <w:pStyle w:val="11"/>
        <w:ind w:left="0" w:leftChars="0" w:right="0" w:rightChars="0" w:firstLine="0" w:firstLineChars="0"/>
        <w:rPr>
          <w:rFonts w:hint="default" w:ascii="Times New Roman" w:hAnsi="Times New Roman" w:cs="Times New Roman" w:eastAsiaTheme="minorEastAsia"/>
          <w:i w:val="0"/>
          <w:kern w:val="0"/>
          <w:sz w:val="22"/>
          <w:szCs w:val="22"/>
          <w:lang w:val="en-US" w:eastAsia="zh-CN" w:bidi="ar"/>
        </w:rPr>
      </w:pPr>
      <m:oMath>
        <m:sSub>
          <m:sSubPr>
            <m:ctrlPr>
              <w:rPr>
                <w:rFonts w:hint="default"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m:rPr>
                <m:nor/>
                <m:sty m:val="bi"/>
              </m:rPr>
              <w:rPr>
                <w:rFonts w:hint="default" w:ascii="Times New Roman" w:hAnsi="Times New Roman" w:cs="Times New Roman"/>
                <w:b/>
                <w:i/>
                <w:sz w:val="22"/>
                <w:szCs w:val="22"/>
              </w:rPr>
              <m:t>f</m:t>
            </m:r>
            <m:ctrlPr>
              <w:rPr>
                <w:rFonts w:hint="default" w:ascii="Cambria Math" w:hAnsi="Cambria Math" w:cs="Times New Roman"/>
                <w:i/>
                <w:iCs/>
                <w:sz w:val="22"/>
                <w:szCs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2"/>
                <w:szCs w:val="22"/>
              </w:rPr>
              <m:t>t</m:t>
            </m:r>
            <m:ctrlPr>
              <w:rPr>
                <w:rFonts w:hint="default" w:ascii="Cambria Math" w:hAnsi="Cambria Math" w:cs="Times New Roman"/>
                <w:i/>
                <w:iCs/>
                <w:sz w:val="22"/>
                <w:szCs w:val="22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2"/>
            <w:szCs w:val="22"/>
          </w:rPr>
          <m:t>=</m:t>
        </m:r>
        <m:d>
          <m:dPr>
            <m:begChr m:val="["/>
            <m:sepChr m:val=""/>
            <m:endChr m:val="]"/>
            <m:ctrlPr>
              <w:rPr>
                <w:rFonts w:hint="default" w:ascii="Cambria Math" w:hAnsi="Cambria Math" w:cs="Times New Roman"/>
                <w:i/>
                <w:iCs/>
                <w:sz w:val="22"/>
                <w:szCs w:val="22"/>
              </w:rPr>
            </m:ctrlPr>
          </m:d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2"/>
                <w:szCs w:val="22"/>
              </w:rPr>
              <m:t>μ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2"/>
                <w:szCs w:val="22"/>
              </w:rPr>
              <m:t>σ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m:t>,Δ,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2"/>
                    <w:szCs w:val="22"/>
                  </w:rPr>
                  <m:t>SINR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2"/>
                    <w:szCs w:val="22"/>
                  </w:rPr>
                  <m:t>min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2"/>
                    <w:szCs w:val="22"/>
                  </w:rPr>
                  <m:t>H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2"/>
                    <w:szCs w:val="22"/>
                  </w:rPr>
                  <m:t>action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2"/>
                    <w:szCs w:val="22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2"/>
                    <w:szCs w:val="22"/>
                  </w:rPr>
                  <m:t>freq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2"/>
                    <w:szCs w:val="22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2"/>
                    <w:szCs w:val="22"/>
                  </w:rPr>
                  <m:t>time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2"/>
                    <w:szCs w:val="22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2"/>
                    <w:szCs w:val="22"/>
                  </w:rPr>
                  <m:t>awoid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2"/>
                    <w:szCs w:val="22"/>
                  </w:rPr>
                  <m:t>SINR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2"/>
                    <w:szCs w:val="22"/>
                  </w:rPr>
                  <m:t>gain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iCs/>
                <w:sz w:val="22"/>
                <w:szCs w:val="22"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sz w:val="22"/>
            <w:szCs w:val="22"/>
          </w:rPr>
          <m:t>∈</m:t>
        </m:r>
        <m:sSup>
          <m:sSupPr>
            <m:ctrlPr>
              <w:rPr>
                <w:rFonts w:hint="default" w:ascii="Cambria Math" w:hAnsi="Cambria Math" w:cs="Times New Roman"/>
                <w:i/>
                <w:iCs/>
                <w:sz w:val="22"/>
                <w:szCs w:val="22"/>
              </w:rPr>
            </m:ctrlPr>
          </m:sSupPr>
          <m:e>
            <m:r>
              <m:rPr>
                <m:nor/>
                <m:sty m:val="p"/>
                <m:scr m:val="double-struck"/>
              </m:rPr>
              <w:rPr>
                <w:rFonts w:hint="default" w:ascii="Times New Roman" w:hAnsi="Times New Roman" w:eastAsia="MS Mincho" w:cs="MS Mincho"/>
                <w:b w:val="0"/>
                <w:i w:val="0"/>
                <w:sz w:val="22"/>
                <w:szCs w:val="22"/>
              </w:rPr>
              <m:t>ℝ</m:t>
            </m:r>
            <m:ctrlPr>
              <w:rPr>
                <w:rFonts w:hint="default" w:ascii="Cambria Math" w:hAnsi="Cambria Math" w:cs="Times New Roman"/>
                <w:i/>
                <w:iCs/>
                <w:sz w:val="22"/>
                <w:szCs w:val="22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m:t>9</m:t>
            </m:r>
            <m:ctrlPr>
              <w:rPr>
                <w:rFonts w:hint="default" w:ascii="Cambria Math" w:hAnsi="Cambria Math" w:cs="Times New Roman"/>
                <w:i/>
                <w:iCs/>
                <w:sz w:val="22"/>
                <w:szCs w:val="22"/>
              </w:rPr>
            </m:ctrlPr>
          </m:sup>
        </m:sSup>
      </m:oMath>
      <w:r>
        <w:rPr>
          <w:rFonts w:hint="default" w:ascii="Times New Roman" w:hAnsi="Times New Roman" w:cs="Times New Roman"/>
          <w:i w:val="0"/>
          <w:iCs/>
          <w:sz w:val="22"/>
          <w:szCs w:val="22"/>
          <w:lang w:eastAsia="zh-CN"/>
        </w:rPr>
        <w:t>，</w:t>
      </w:r>
      <w:r>
        <w:rPr>
          <w:rFonts w:hint="default" w:ascii="Times New Roman" w:hAnsi="Times New Roman" w:cs="Times New Roman" w:eastAsiaTheme="minorEastAsia"/>
          <w:i w:val="0"/>
          <w:kern w:val="0"/>
          <w:sz w:val="22"/>
          <w:szCs w:val="22"/>
          <w:lang w:val="en-US" w:eastAsia="zh-CN" w:bidi="ar"/>
        </w:rPr>
        <w:t>每次chirp后计算</w:t>
      </w:r>
    </w:p>
    <w:p w14:paraId="07C75837">
      <w:pPr>
        <w:pStyle w:val="4"/>
        <w:rPr>
          <w:rFonts w:hint="default" w:ascii="Times New Roman" w:hAnsi="Times New Roman" w:cs="Times New Roman"/>
          <w:i w:val="0"/>
          <w:iCs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Times New Roman"/>
                  <w:i/>
                  <w:iCs/>
                  <w:sz w:val="22"/>
                  <w:szCs w:val="22"/>
                </w:rPr>
              </m:ctrlPr>
            </m:sSubPr>
            <m:e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/>
                      <w:sz w:val="22"/>
                      <w:szCs w:val="22"/>
                      <w:lang w:val="en-US" w:eastAsia="zh-C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2"/>
                      <w:szCs w:val="22"/>
                      <w:lang w:val="en-US" w:eastAsia="zh-CN"/>
                    </w:rPr>
                    <m:t>f</m:t>
                  </m:r>
                  <m:ctrlPr>
                    <w:rPr>
                      <w:rFonts w:hint="default" w:ascii="Cambria Math" w:hAnsi="Cambria Math" w:cs="Times New Roman"/>
                      <w:i/>
                      <w:iCs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2"/>
                      <w:szCs w:val="22"/>
                      <w:lang w:val="en-US" w:eastAsia="zh-CN"/>
                    </w:rPr>
                    <m:t>c</m:t>
                  </m:r>
                  <m:ctrlPr>
                    <w:rPr>
                      <w:rFonts w:hint="default" w:ascii="Cambria Math" w:hAnsi="Cambria Math" w:cs="Times New Roman"/>
                      <w:i/>
                      <w:iCs/>
                      <w:sz w:val="22"/>
                      <w:szCs w:val="22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i/>
                  <w:iCs/>
                  <w:sz w:val="22"/>
                  <w:szCs w:val="22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2"/>
                  <w:szCs w:val="22"/>
                  <w:lang w:val="en-US" w:eastAsia="zh-CN"/>
                </w:rPr>
                <m:t>gap</m:t>
              </m:r>
              <m:ctrlPr>
                <w:rPr>
                  <w:rFonts w:hint="default" w:ascii="Cambria Math" w:hAnsi="Cambria Math" w:cs="Times New Roman"/>
                  <w:i/>
                  <w:iCs/>
                  <w:sz w:val="22"/>
                  <w:szCs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2"/>
              <w:szCs w:val="22"/>
            </w:rPr>
            <m:t>=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2"/>
              <w:szCs w:val="22"/>
              <w:lang w:val="en-US" w:eastAsia="zh-CN"/>
            </w:rPr>
            <m:t xml:space="preserve"> </m:t>
          </m:r>
          <m:sSub>
            <m:sSubPr>
              <m:ctrlPr>
                <w:rPr>
                  <w:rFonts w:hint="default" w:ascii="Cambria Math" w:hAnsi="Cambria Math" w:cs="Times New Roman"/>
                  <w:i/>
                  <w:iCs/>
                  <w:sz w:val="22"/>
                  <w:szCs w:val="22"/>
                </w:rPr>
              </m:ctrlPr>
            </m:sSubPr>
            <m:e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2"/>
                      <w:szCs w:val="22"/>
                      <w:lang w:val="en-US" w:eastAsia="zh-CN"/>
                    </w:rPr>
                    <m:t>f</m:t>
                  </m:r>
                  <m:ctrlPr>
                    <w:rPr>
                      <w:rFonts w:hint="default"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2"/>
                      <w:szCs w:val="22"/>
                      <w:lang w:val="en-US" w:eastAsia="zh-CN"/>
                    </w:rPr>
                    <m:t>c</m:t>
                  </m:r>
                  <m:ctrlPr>
                    <w:rPr>
                      <w:rFonts w:hint="default"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i/>
                  <w:iCs/>
                  <w:sz w:val="22"/>
                  <w:szCs w:val="22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2"/>
                  <w:szCs w:val="22"/>
                  <w:lang w:val="en-US" w:eastAsia="zh-CN"/>
                </w:rPr>
                <m:t>max</m:t>
              </m:r>
              <m:ctrlPr>
                <w:rPr>
                  <w:rFonts w:hint="default" w:ascii="Cambria Math" w:hAnsi="Cambria Math" w:cs="Times New Roman"/>
                  <w:i/>
                  <w:iCs/>
                  <w:sz w:val="22"/>
                  <w:szCs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2"/>
              <w:szCs w:val="22"/>
            </w:rPr>
            <m:t>−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2"/>
              <w:szCs w:val="22"/>
              <w:lang w:val="en-US" w:eastAsia="zh-CN"/>
            </w:rPr>
            <m:t xml:space="preserve"> </m:t>
          </m:r>
          <m:sSub>
            <m:sSubPr>
              <m:ctrlPr>
                <w:rPr>
                  <w:rFonts w:hint="default" w:ascii="Cambria Math" w:hAnsi="Cambria Math" w:cs="Times New Roman"/>
                  <w:i/>
                  <w:iCs/>
                  <w:sz w:val="22"/>
                  <w:szCs w:val="22"/>
                </w:rPr>
              </m:ctrlPr>
            </m:sSubPr>
            <m:e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2"/>
                      <w:szCs w:val="22"/>
                      <w:lang w:val="en-US" w:eastAsia="zh-CN"/>
                    </w:rPr>
                    <m:t>f</m:t>
                  </m:r>
                  <m:ctrlPr>
                    <w:rPr>
                      <w:rFonts w:hint="default"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2"/>
                      <w:szCs w:val="22"/>
                      <w:lang w:val="en-US" w:eastAsia="zh-CN"/>
                    </w:rPr>
                    <m:t>c</m:t>
                  </m:r>
                  <m:ctrlPr>
                    <w:rPr>
                      <w:rFonts w:hint="default"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i/>
                  <w:iCs/>
                  <w:sz w:val="22"/>
                  <w:szCs w:val="22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2"/>
                  <w:szCs w:val="22"/>
                  <w:lang w:val="en-US" w:eastAsia="zh-CN"/>
                </w:rPr>
                <m:t>min</m:t>
              </m:r>
              <m:ctrlPr>
                <w:rPr>
                  <w:rFonts w:hint="default" w:ascii="Cambria Math" w:hAnsi="Cambria Math" w:cs="Times New Roman"/>
                  <w:i/>
                  <w:iCs/>
                  <w:sz w:val="22"/>
                  <w:szCs w:val="22"/>
                </w:rPr>
              </m:ctrlPr>
            </m:sub>
          </m:sSub>
        </m:oMath>
      </m:oMathPara>
    </w:p>
    <w:p w14:paraId="0DE1EB24">
      <w:pPr>
        <w:pStyle w:val="4"/>
        <w:rPr>
          <w:rFonts w:hint="default" w:ascii="Times New Roman" w:hAnsi="Times New Roman" w:cs="Times New Roman"/>
          <w:i w:val="0"/>
          <w:iCs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Times New Roman"/>
                  <w:i/>
                  <w:iCs/>
                  <w:sz w:val="22"/>
                  <w:szCs w:val="22"/>
                </w:rPr>
              </m:ctrlPr>
            </m:sSubPr>
            <m:e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/>
                      <w:sz w:val="22"/>
                      <w:szCs w:val="22"/>
                      <w:lang w:val="en-US" w:eastAsia="zh-C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2"/>
                      <w:szCs w:val="22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i/>
                      <w:iCs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2"/>
                      <w:szCs w:val="22"/>
                      <w:lang w:val="en-US" w:eastAsia="zh-CN"/>
                    </w:rPr>
                    <m:t>d</m:t>
                  </m:r>
                  <m:ctrlPr>
                    <w:rPr>
                      <w:rFonts w:hint="default" w:ascii="Cambria Math" w:hAnsi="Cambria Math" w:cs="Times New Roman"/>
                      <w:i/>
                      <w:iCs/>
                      <w:sz w:val="22"/>
                      <w:szCs w:val="22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i/>
                  <w:iCs/>
                  <w:sz w:val="22"/>
                  <w:szCs w:val="22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2"/>
                  <w:szCs w:val="22"/>
                  <w:lang w:val="en-US" w:eastAsia="zh-CN"/>
                </w:rPr>
                <m:t>gap</m:t>
              </m:r>
              <m:ctrlPr>
                <w:rPr>
                  <w:rFonts w:hint="default" w:ascii="Cambria Math" w:hAnsi="Cambria Math" w:cs="Times New Roman"/>
                  <w:i/>
                  <w:iCs/>
                  <w:sz w:val="22"/>
                  <w:szCs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2"/>
              <w:szCs w:val="22"/>
            </w:rPr>
            <m:t>=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2"/>
              <w:szCs w:val="22"/>
              <w:lang w:val="en-US" w:eastAsia="zh-CN"/>
            </w:rPr>
            <m:t xml:space="preserve"> </m:t>
          </m:r>
          <m:sSub>
            <m:sSubPr>
              <m:ctrlPr>
                <w:rPr>
                  <w:rFonts w:hint="default" w:ascii="Cambria Math" w:hAnsi="Cambria Math" w:cs="Times New Roman"/>
                  <w:i/>
                  <w:iCs/>
                  <w:sz w:val="22"/>
                  <w:szCs w:val="22"/>
                </w:rPr>
              </m:ctrlPr>
            </m:sSubPr>
            <m:e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2"/>
                      <w:szCs w:val="22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2"/>
                      <w:szCs w:val="22"/>
                      <w:lang w:val="en-US" w:eastAsia="zh-CN"/>
                    </w:rPr>
                    <m:t>d</m:t>
                  </m:r>
                  <m:ctrlPr>
                    <w:rPr>
                      <w:rFonts w:hint="default"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i/>
                  <w:iCs/>
                  <w:sz w:val="22"/>
                  <w:szCs w:val="22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2"/>
                  <w:szCs w:val="22"/>
                  <w:lang w:val="en-US" w:eastAsia="zh-CN"/>
                </w:rPr>
                <m:t>max</m:t>
              </m:r>
              <m:ctrlPr>
                <w:rPr>
                  <w:rFonts w:hint="default" w:ascii="Cambria Math" w:hAnsi="Cambria Math" w:cs="Times New Roman"/>
                  <w:i/>
                  <w:iCs/>
                  <w:sz w:val="22"/>
                  <w:szCs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2"/>
              <w:szCs w:val="22"/>
            </w:rPr>
            <m:t>−</m:t>
          </m:r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2"/>
              <w:szCs w:val="22"/>
              <w:lang w:val="en-US" w:eastAsia="zh-CN"/>
            </w:rPr>
            <m:t xml:space="preserve"> </m:t>
          </m:r>
          <m:sSub>
            <m:sSubPr>
              <m:ctrlPr>
                <w:rPr>
                  <w:rFonts w:hint="default" w:ascii="Cambria Math" w:hAnsi="Cambria Math" w:cs="Times New Roman"/>
                  <w:i/>
                  <w:iCs/>
                  <w:sz w:val="22"/>
                  <w:szCs w:val="22"/>
                </w:rPr>
              </m:ctrlPr>
            </m:sSubPr>
            <m:e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2"/>
                      <w:szCs w:val="22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2"/>
                      <w:szCs w:val="22"/>
                      <w:lang w:val="en-US" w:eastAsia="zh-CN"/>
                    </w:rPr>
                    <m:t>d</m:t>
                  </m:r>
                  <m:ctrlPr>
                    <w:rPr>
                      <w:rFonts w:hint="default"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i/>
                  <w:iCs/>
                  <w:sz w:val="22"/>
                  <w:szCs w:val="22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2"/>
                  <w:szCs w:val="22"/>
                  <w:lang w:val="en-US" w:eastAsia="zh-CN"/>
                </w:rPr>
                <m:t>min</m:t>
              </m:r>
              <m:ctrlPr>
                <w:rPr>
                  <w:rFonts w:hint="default" w:ascii="Cambria Math" w:hAnsi="Cambria Math" w:cs="Times New Roman"/>
                  <w:i/>
                  <w:iCs/>
                  <w:sz w:val="22"/>
                  <w:szCs w:val="22"/>
                </w:rPr>
              </m:ctrlPr>
            </m:sub>
          </m:sSub>
        </m:oMath>
      </m:oMathPara>
    </w:p>
    <w:p w14:paraId="62374D16">
      <w:pPr>
        <w:pStyle w:val="4"/>
        <w:rPr>
          <w:rFonts w:hint="default" w:ascii="Times New Roman" w:hAnsi="Times New Roman" w:cs="Times New Roman" w:eastAsiaTheme="minorEastAsia"/>
          <w:i w:val="0"/>
          <w:iCs/>
          <w:sz w:val="22"/>
          <w:szCs w:val="22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i/>
                  <w:iCs/>
                  <w:sz w:val="22"/>
                  <w:szCs w:val="22"/>
                </w:rPr>
              </m:ctrlPr>
            </m:sSubPr>
            <m:e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2"/>
                      <w:szCs w:val="22"/>
                      <w:lang w:val="en-US" w:eastAsia="zh-CN"/>
                    </w:rPr>
                    <m:t>f</m:t>
                  </m:r>
                  <m:ctrlPr>
                    <w:rPr>
                      <w:rFonts w:hint="default"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2"/>
                      <w:szCs w:val="22"/>
                      <w:lang w:val="en-US" w:eastAsia="zh-CN"/>
                    </w:rPr>
                    <m:t>c</m:t>
                  </m:r>
                  <m:ctrlPr>
                    <w:rPr>
                      <w:rFonts w:hint="default"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2"/>
                  <w:szCs w:val="22"/>
                  <w:lang w:val="en-US" w:eastAsia="zh-CN"/>
                </w:rPr>
                <m:t>_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/>
                      <w:sz w:val="22"/>
                      <w:szCs w:val="22"/>
                      <w:lang w:val="en-US" w:eastAsia="zh-C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2"/>
                      <w:szCs w:val="22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i/>
                      <w:iCs/>
                      <w:sz w:val="22"/>
                      <w:szCs w:val="22"/>
                      <w:lang w:val="en-US" w:eastAsia="zh-CN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2"/>
                      <w:szCs w:val="22"/>
                      <w:lang w:val="en-US" w:eastAsia="zh-CN"/>
                    </w:rPr>
                    <m:t>d</m:t>
                  </m:r>
                  <m:ctrlPr>
                    <w:rPr>
                      <w:rFonts w:hint="default" w:ascii="Cambria Math" w:hAnsi="Cambria Math" w:cs="Times New Roman"/>
                      <w:i/>
                      <w:iCs/>
                      <w:sz w:val="22"/>
                      <w:szCs w:val="22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i/>
                  <w:iCs/>
                  <w:sz w:val="22"/>
                  <w:szCs w:val="22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2"/>
                  <w:szCs w:val="22"/>
                  <w:lang w:val="en-US" w:eastAsia="zh-CN"/>
                </w:rPr>
                <m:t>ratio</m:t>
              </m:r>
              <m:ctrlPr>
                <w:rPr>
                  <w:rFonts w:hint="default" w:ascii="Cambria Math" w:hAnsi="Cambria Math" w:cs="Times New Roman"/>
                  <w:i/>
                  <w:iCs/>
                  <w:sz w:val="22"/>
                  <w:szCs w:val="22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2"/>
              <w:szCs w:val="22"/>
              <w:lang w:val="en-US" w:eastAsia="zh-CN"/>
            </w:rPr>
            <m:t>=</m:t>
          </m:r>
          <m:r>
            <m:rPr>
              <m:nor/>
            </m:rPr>
            <w:rPr>
              <w:rFonts w:hint="default" w:ascii="Times New Roman" w:hAnsi="Times New Roman" w:cs="Times New Roman"/>
              <w:i/>
              <w:sz w:val="22"/>
              <w:szCs w:val="22"/>
              <w:lang w:val="en-US" w:eastAsia="zh-CN"/>
            </w:rPr>
            <m:t>log</m:t>
          </m:r>
          <m:f>
            <m:fPr>
              <m:ctrlPr>
                <w:rPr>
                  <w:rFonts w:hint="default" w:ascii="Cambria Math" w:hAnsi="Cambria Math" w:cs="Times New Roman"/>
                  <w:i/>
                  <w:iCs/>
                  <w:sz w:val="22"/>
                  <w:szCs w:val="22"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  <w:sz w:val="22"/>
                          <w:szCs w:val="22"/>
                          <w:lang w:val="en-US" w:eastAsia="zh-CN"/>
                        </w:rPr>
                        <m:t>f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  <w:sz w:val="22"/>
                          <w:szCs w:val="22"/>
                          <w:lang w:val="en-US" w:eastAsia="zh-CN"/>
                        </w:rPr>
                        <m:t>c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2"/>
                      <w:szCs w:val="22"/>
                      <w:lang w:val="en-US" w:eastAsia="zh-CN"/>
                    </w:rPr>
                    <m:t>gap</m:t>
                  </m:r>
                  <m:ctrlPr>
                    <w:rPr>
                      <w:rFonts w:hint="default"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i/>
                  <w:iCs/>
                  <w:sz w:val="22"/>
                  <w:szCs w:val="22"/>
                  <w:lang w:val="en-US" w:eastAsia="zh-CN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SubPr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  <w:sz w:val="22"/>
                          <w:szCs w:val="22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  <w:sz w:val="22"/>
                          <w:szCs w:val="22"/>
                          <w:lang w:val="en-US" w:eastAsia="zh-CN"/>
                        </w:rPr>
                        <m:t>t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  <w:sz w:val="22"/>
                          <w:szCs w:val="22"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cs="Times New Roman"/>
                          <w:i/>
                          <w:sz w:val="22"/>
                          <w:szCs w:val="22"/>
                          <w:lang w:val="en-US" w:eastAsia="zh-CN"/>
                        </w:rPr>
                        <m:t>d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  <w:sz w:val="22"/>
                          <w:szCs w:val="22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cs="Times New Roman"/>
                      <w:i/>
                      <w:sz w:val="22"/>
                      <w:szCs w:val="22"/>
                      <w:lang w:val="en-US" w:eastAsia="zh-CN"/>
                    </w:rPr>
                    <m:t>gap</m:t>
                  </m:r>
                  <m:ctrlPr>
                    <w:rPr>
                      <w:rFonts w:hint="default" w:ascii="Cambria Math" w:hAnsi="Cambria Math" w:cs="Times New Roman"/>
                      <w:i/>
                      <w:iCs/>
                      <w:sz w:val="22"/>
                      <w:szCs w:val="22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i/>
                  <w:iCs/>
                  <w:sz w:val="22"/>
                  <w:szCs w:val="22"/>
                  <w:lang w:val="en-US" w:eastAsia="zh-CN"/>
                </w:rPr>
              </m:ctrlPr>
            </m:den>
          </m:f>
        </m:oMath>
      </m:oMathPara>
    </w:p>
    <w:p w14:paraId="642DE5C1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i w:val="0"/>
          <w:sz w:val="22"/>
          <w:szCs w:val="22"/>
          <w:lang w:val="en-US" w:eastAsia="zh-CN"/>
        </w:rPr>
        <w:t>干扰维度敏感性特征（3维，基于EMA运行估计）：</w:t>
      </w:r>
      <m:oMath>
        <m:sSub>
          <m:sSubPr>
            <m:ctrlPr>
              <w:rPr>
                <w:rFonts w:hint="default"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  <w:lang w:val="en-US" w:eastAsia="zh-CN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2"/>
                    <w:szCs w:val="22"/>
                    <w:lang w:val="en-US" w:eastAsia="zh-CN"/>
                  </w:rPr>
                  <m:t>f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  <w:lang w:val="en-US" w:eastAsia="zh-CN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2"/>
                    <w:szCs w:val="22"/>
                    <w:lang w:val="en-US" w:eastAsia="zh-CN"/>
                  </w:rPr>
                  <m:t>c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iCs/>
                <w:sz w:val="22"/>
                <w:szCs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2"/>
                <w:szCs w:val="22"/>
                <w:lang w:val="en-US" w:eastAsia="zh-CN"/>
              </w:rPr>
              <m:t>gap</m:t>
            </m:r>
            <m:ctrlPr>
              <w:rPr>
                <w:rFonts w:hint="default" w:ascii="Cambria Math" w:hAnsi="Cambria Math" w:cs="Times New Roman"/>
                <w:i/>
                <w:iCs/>
                <w:sz w:val="22"/>
                <w:szCs w:val="22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>指代各频点EMA-SINR的极值之差（db），反映频率的潜在收益；同理</w:t>
      </w:r>
      <m:oMath>
        <m:sSub>
          <m:sSubPr>
            <m:ctrlPr>
              <w:rPr>
                <w:rFonts w:hint="default"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  <w:lang w:val="en-US" w:eastAsia="zh-CN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2"/>
                    <w:szCs w:val="22"/>
                    <w:lang w:val="en-US" w:eastAsia="zh-CN"/>
                  </w:rPr>
                  <m:t>t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  <w:lang w:val="en-US" w:eastAsia="zh-CN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2"/>
                    <w:szCs w:val="22"/>
                    <w:lang w:val="en-US" w:eastAsia="zh-CN"/>
                  </w:rPr>
                  <m:t>d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iCs/>
                <w:sz w:val="22"/>
                <w:szCs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2"/>
                <w:szCs w:val="22"/>
                <w:lang w:val="en-US" w:eastAsia="zh-CN"/>
              </w:rPr>
              <m:t>gap</m:t>
            </m:r>
            <m:ctrlPr>
              <w:rPr>
                <w:rFonts w:hint="default" w:ascii="Cambria Math" w:hAnsi="Cambria Math" w:cs="Times New Roman"/>
                <w:i/>
                <w:iCs/>
                <w:sz w:val="22"/>
                <w:szCs w:val="22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>反映各时延EMA-SINR的极值之差（db），反映换时延的潜在收益。</w:t>
      </w:r>
    </w:p>
    <w:p w14:paraId="7DFCEBA0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>（EMA使运行估计快速跟踪干扰分布变化。训练阶段的数据收集使用</w:t>
      </w:r>
      <w:r>
        <w:rPr>
          <w:rFonts w:hint="default" w:ascii="Times New Roman" w:hAnsi="Times New Roman" w:cs="Times New Roman"/>
          <w:i/>
          <w:iCs w:val="0"/>
          <w:sz w:val="22"/>
          <w:szCs w:val="22"/>
          <w:lang w:val="en-US" w:eastAsia="zh-CN"/>
        </w:rPr>
        <w:t>sinr_table oracle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>值（无噪声3*3穷举SINR）替换EMA估计的</w:t>
      </w:r>
      <m:oMath>
        <m:sSub>
          <m:sSubPr>
            <m:ctrlPr>
              <w:rPr>
                <w:rFonts w:hint="default"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  <w:lang w:val="en-US" w:eastAsia="zh-CN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2"/>
                    <w:szCs w:val="22"/>
                    <w:lang w:val="en-US" w:eastAsia="zh-CN"/>
                  </w:rPr>
                  <m:t>f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  <w:lang w:val="en-US" w:eastAsia="zh-CN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2"/>
                    <w:szCs w:val="22"/>
                    <w:lang w:val="en-US" w:eastAsia="zh-CN"/>
                  </w:rPr>
                  <m:t>c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iCs/>
                <w:sz w:val="22"/>
                <w:szCs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2"/>
                <w:szCs w:val="22"/>
                <w:lang w:val="en-US" w:eastAsia="zh-CN"/>
              </w:rPr>
              <m:t>gap</m:t>
            </m:r>
            <m:ctrlPr>
              <w:rPr>
                <w:rFonts w:hint="default" w:ascii="Cambria Math" w:hAnsi="Cambria Math" w:cs="Times New Roman"/>
                <w:i/>
                <w:iCs/>
                <w:sz w:val="22"/>
                <w:szCs w:val="22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/>
          <w:sz w:val="22"/>
          <w:szCs w:val="22"/>
          <w:lang w:eastAsia="zh-CN"/>
        </w:rPr>
        <w:t>、</w:t>
      </w:r>
      <m:oMath>
        <m:sSub>
          <m:sSubPr>
            <m:ctrlPr>
              <w:rPr>
                <w:rFonts w:hint="default"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  <w:lang w:val="en-US" w:eastAsia="zh-CN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2"/>
                    <w:szCs w:val="22"/>
                    <w:lang w:val="en-US" w:eastAsia="zh-CN"/>
                  </w:rPr>
                  <m:t>t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  <w:lang w:val="en-US" w:eastAsia="zh-CN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2"/>
                    <w:szCs w:val="22"/>
                    <w:lang w:val="en-US" w:eastAsia="zh-CN"/>
                  </w:rPr>
                  <m:t>d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iCs/>
                <w:sz w:val="22"/>
                <w:szCs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2"/>
                <w:szCs w:val="22"/>
                <w:lang w:val="en-US" w:eastAsia="zh-CN"/>
              </w:rPr>
              <m:t>gap</m:t>
            </m:r>
            <m:ctrlPr>
              <w:rPr>
                <w:rFonts w:hint="default" w:ascii="Cambria Math" w:hAnsi="Cambria Math" w:cs="Times New Roman"/>
                <w:i/>
                <w:iCs/>
                <w:sz w:val="22"/>
                <w:szCs w:val="22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/>
          <w:sz w:val="22"/>
          <w:szCs w:val="22"/>
          <w:lang w:eastAsia="zh-CN"/>
        </w:rPr>
        <w:t>、</w:t>
      </w:r>
      <m:oMath>
        <m:sSub>
          <m:sSubPr>
            <m:ctrlPr>
              <w:rPr>
                <w:rFonts w:hint="default"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2"/>
                    <w:szCs w:val="22"/>
                    <w:lang w:val="en-US" w:eastAsia="zh-CN"/>
                  </w:rPr>
                  <m:t>f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2"/>
                    <w:szCs w:val="22"/>
                    <w:lang w:val="en-US" w:eastAsia="zh-CN"/>
                  </w:rPr>
                  <m:t>c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  <w:lang w:val="en-US" w:eastAsia="zh-CN"/>
              </w:rPr>
              <m:t>_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  <w:lang w:val="en-US" w:eastAsia="zh-CN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2"/>
                    <w:szCs w:val="22"/>
                    <w:lang w:val="en-US" w:eastAsia="zh-CN"/>
                  </w:rPr>
                  <m:t>t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  <w:lang w:val="en-US" w:eastAsia="zh-CN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2"/>
                    <w:szCs w:val="22"/>
                    <w:lang w:val="en-US" w:eastAsia="zh-CN"/>
                  </w:rPr>
                  <m:t>d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iCs/>
                <w:sz w:val="22"/>
                <w:szCs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2"/>
                <w:szCs w:val="22"/>
                <w:lang w:val="en-US" w:eastAsia="zh-CN"/>
              </w:rPr>
              <m:t>ratio</m:t>
            </m:r>
            <m:ctrlPr>
              <w:rPr>
                <w:rFonts w:hint="default" w:ascii="Cambria Math" w:hAnsi="Cambria Math" w:cs="Times New Roman"/>
                <w:i/>
                <w:iCs/>
                <w:sz w:val="22"/>
                <w:szCs w:val="22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/>
          <w:sz w:val="22"/>
          <w:szCs w:val="22"/>
          <w:lang w:eastAsia="zh-CN"/>
        </w:rPr>
        <w:t>，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>消除标签噪声。测试阶段通过</w:t>
      </w:r>
      <w:r>
        <w:rPr>
          <w:rFonts w:hint="default" w:ascii="Times New Roman" w:hAnsi="Times New Roman" w:cs="Times New Roman"/>
          <w:i/>
          <w:iCs w:val="0"/>
          <w:sz w:val="22"/>
          <w:szCs w:val="22"/>
          <w:lang w:val="en-US" w:eastAsia="zh-CN"/>
        </w:rPr>
        <w:t>oracle_seed()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>在warmup结束时用</w:t>
      </w:r>
      <w:r>
        <w:rPr>
          <w:rFonts w:hint="default" w:ascii="Times New Roman" w:hAnsi="Times New Roman" w:cs="Times New Roman"/>
          <w:i/>
          <w:iCs w:val="0"/>
          <w:sz w:val="22"/>
          <w:szCs w:val="22"/>
          <w:lang w:val="en-US" w:eastAsia="zh-CN"/>
        </w:rPr>
        <w:t>sinr_table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>直接种子化EMA状态，消除训练/测试特征分布鸿沟。）</w:t>
      </w:r>
    </w:p>
    <w:p w14:paraId="012E3B73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lang w:val="en-US" w:eastAsia="zh-CN"/>
        </w:rPr>
        <w:t>4.2.1 特征有效性预验证</w:t>
      </w:r>
    </w:p>
    <w:tbl>
      <w:tblPr>
        <w:tblStyle w:val="6"/>
        <w:tblW w:w="7705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6"/>
        <w:gridCol w:w="3629"/>
        <w:gridCol w:w="2510"/>
      </w:tblGrid>
      <w:tr w14:paraId="2179DB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521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FA672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场景标签</w:t>
            </w:r>
          </w:p>
        </w:tc>
        <w:tc>
          <w:tcPr>
            <w:tcW w:w="3599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520D4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物理含义</w:t>
            </w:r>
          </w:p>
        </w:tc>
        <w:tc>
          <w:tcPr>
            <w:tcW w:w="246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54576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对应最优元策略</w:t>
            </w:r>
          </w:p>
        </w:tc>
      </w:tr>
      <w:tr w14:paraId="4EB2A0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2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0B24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Style w:val="9"/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稳定低干扰</w:t>
            </w:r>
          </w:p>
        </w:tc>
        <w:tc>
          <w:tcPr>
            <w:tcW w:w="359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E90E4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干扰数量少，SINR持续高且波动小</w:t>
            </w:r>
          </w:p>
        </w:tc>
        <w:tc>
          <w:tcPr>
            <w:tcW w:w="246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6A900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时域优先（省资源）</w:t>
            </w:r>
          </w:p>
        </w:tc>
      </w:tr>
      <w:tr w14:paraId="3BE358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E538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Style w:val="9"/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动态高干扰</w:t>
            </w:r>
          </w:p>
        </w:tc>
        <w:tc>
          <w:tcPr>
            <w:tcW w:w="3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1ECE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干扰源在移动，SINR剧烈波动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F0C0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联合探索</w:t>
            </w:r>
          </w:p>
        </w:tc>
      </w:tr>
      <w:tr w14:paraId="08369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C957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Style w:val="9"/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频域密集干扰</w:t>
            </w:r>
          </w:p>
        </w:tc>
        <w:tc>
          <w:tcPr>
            <w:tcW w:w="3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4C67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多个干扰在频域聚集，时域较干净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BD8BF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时域优先</w:t>
            </w:r>
          </w:p>
        </w:tc>
      </w:tr>
      <w:tr w14:paraId="7F270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2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19CB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Style w:val="9"/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时域密集干扰</w:t>
            </w:r>
          </w:p>
        </w:tc>
        <w:tc>
          <w:tcPr>
            <w:tcW w:w="359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AAB58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干扰延迟集中，频域相对稀疏</w:t>
            </w:r>
          </w:p>
        </w:tc>
        <w:tc>
          <w:tcPr>
            <w:tcW w:w="246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89BBD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频域优先</w:t>
            </w:r>
          </w:p>
        </w:tc>
      </w:tr>
    </w:tbl>
    <w:p w14:paraId="2FC1EBBA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cs="Times New Roman" w:eastAsiaTheme="minorEastAsia"/>
          <w:i w:val="0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i w:val="0"/>
          <w:sz w:val="22"/>
          <w:szCs w:val="22"/>
          <w:lang w:val="en-US" w:eastAsia="zh-CN"/>
        </w:rPr>
        <w:t>根据这几类典型场景分别采集特征样本，以箱线图和散点矩阵可视化各特征在不同场景下的分布差异。验证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2"/>
            <w:szCs w:val="22"/>
          </w:rPr>
          <m:t>σ</m:t>
        </m:r>
      </m:oMath>
      <w:r>
        <w:rPr>
          <w:rFonts w:hint="default" w:ascii="Times New Roman" w:hAnsi="Times New Roman" w:cs="Times New Roman"/>
          <w:i w:val="0"/>
          <w:sz w:val="22"/>
          <w:szCs w:val="22"/>
          <w:lang w:val="en-US" w:eastAsia="zh-C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2"/>
                <w:szCs w:val="22"/>
              </w:rPr>
              <m:t>action</m:t>
            </m: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sz w:val="22"/>
          <w:szCs w:val="22"/>
          <w:lang w:val="en-US" w:eastAsia="zh-CN"/>
        </w:rPr>
        <w:t>两个特征具有最强的场景区分能力。（为后续分类模型的特征重要性分析提供先验依据。）而</w:t>
      </w:r>
      <m:oMath>
        <m:sSub>
          <m:sSubPr>
            <m:ctrlPr>
              <w:rPr>
                <w:rFonts w:hint="default"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  <w:lang w:val="en-US" w:eastAsia="zh-CN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2"/>
                    <w:szCs w:val="22"/>
                    <w:lang w:val="en-US" w:eastAsia="zh-CN"/>
                  </w:rPr>
                  <m:t>f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  <w:lang w:val="en-US" w:eastAsia="zh-CN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2"/>
                    <w:szCs w:val="22"/>
                    <w:lang w:val="en-US" w:eastAsia="zh-CN"/>
                  </w:rPr>
                  <m:t>c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iCs/>
                <w:sz w:val="22"/>
                <w:szCs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2"/>
                <w:szCs w:val="22"/>
                <w:lang w:val="en-US" w:eastAsia="zh-CN"/>
              </w:rPr>
              <m:t>gap</m:t>
            </m:r>
            <m:ctrlPr>
              <w:rPr>
                <w:rFonts w:hint="default" w:ascii="Cambria Math" w:hAnsi="Cambria Math" w:cs="Times New Roman"/>
                <w:i/>
                <w:iCs/>
                <w:sz w:val="22"/>
                <w:szCs w:val="22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  <w:lang w:val="en-US" w:eastAsia="zh-CN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2"/>
                    <w:szCs w:val="22"/>
                    <w:lang w:val="en-US" w:eastAsia="zh-CN"/>
                  </w:rPr>
                  <m:t>t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  <w:lang w:val="en-US" w:eastAsia="zh-CN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2"/>
                    <w:szCs w:val="22"/>
                    <w:lang w:val="en-US" w:eastAsia="zh-CN"/>
                  </w:rPr>
                  <m:t>d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iCs/>
                <w:sz w:val="22"/>
                <w:szCs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2"/>
                <w:szCs w:val="22"/>
                <w:lang w:val="en-US" w:eastAsia="zh-CN"/>
              </w:rPr>
              <m:t>gap</m:t>
            </m:r>
            <m:ctrlPr>
              <w:rPr>
                <w:rFonts w:hint="default" w:ascii="Cambria Math" w:hAnsi="Cambria Math" w:cs="Times New Roman"/>
                <w:i/>
                <w:iCs/>
                <w:sz w:val="22"/>
                <w:szCs w:val="22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>对判别单维度策略起到关键作用。</w:t>
      </w:r>
    </w:p>
    <w:p w14:paraId="38C3C6D6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right="0"/>
        <w:rPr>
          <w:rFonts w:hint="default" w:ascii="Times New Roman" w:hAnsi="Times New Roman" w:eastAsia="宋体" w:cs="Times New Roman"/>
          <w:b/>
          <w:bCs/>
          <w:color w:val="1B1C1D"/>
          <w:lang w:val="en-US" w:eastAsia="zh-CN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</w:rPr>
        <w:t xml:space="preserve">4.3 </w:t>
      </w:r>
      <w:r>
        <w:rPr>
          <w:rFonts w:hint="default" w:ascii="Times New Roman" w:hAnsi="Times New Roman" w:eastAsia="宋体" w:cs="Times New Roman"/>
          <w:b/>
          <w:bCs/>
          <w:color w:val="1B1C1D"/>
          <w:lang w:val="en-US" w:eastAsia="zh-CN"/>
        </w:rPr>
        <w:t>基于RandomForest</w:t>
      </w:r>
      <w:r>
        <w:rPr>
          <w:rFonts w:hint="default" w:ascii="Times New Roman" w:hAnsi="Times New Roman" w:eastAsia="sans-serif" w:cs="Times New Roman"/>
          <w:b/>
          <w:bCs/>
          <w:color w:val="1B1C1D"/>
        </w:rPr>
        <w:t>（</w:t>
      </w:r>
      <w:r>
        <w:rPr>
          <w:rFonts w:hint="default" w:ascii="Times New Roman" w:hAnsi="Times New Roman" w:eastAsia="宋体" w:cs="Times New Roman"/>
          <w:b/>
          <w:bCs/>
          <w:color w:val="1B1C1D"/>
          <w:lang w:val="en-US" w:eastAsia="zh-CN"/>
        </w:rPr>
        <w:t>RF</w:t>
      </w:r>
      <w:r>
        <w:rPr>
          <w:rFonts w:hint="default" w:ascii="Times New Roman" w:hAnsi="Times New Roman" w:eastAsia="sans-serif" w:cs="Times New Roman"/>
          <w:b/>
          <w:bCs/>
          <w:color w:val="1B1C1D"/>
        </w:rPr>
        <w:t>）</w:t>
      </w:r>
      <w:r>
        <w:rPr>
          <w:rFonts w:hint="default" w:ascii="Times New Roman" w:hAnsi="Times New Roman" w:eastAsia="宋体" w:cs="Times New Roman"/>
          <w:b/>
          <w:bCs/>
          <w:color w:val="1B1C1D"/>
          <w:lang w:eastAsia="zh-CN"/>
        </w:rPr>
        <w:t>（</w:t>
      </w:r>
      <w:r>
        <w:rPr>
          <w:rFonts w:hint="default" w:ascii="Times New Roman" w:hAnsi="Times New Roman" w:eastAsia="宋体" w:cs="Times New Roman"/>
          <w:b/>
          <w:bCs/>
          <w:color w:val="1B1C1D"/>
          <w:lang w:val="en-US" w:eastAsia="zh-CN"/>
        </w:rPr>
        <w:t>or GRU + Softmax</w:t>
      </w:r>
      <w:r>
        <w:rPr>
          <w:rFonts w:hint="default" w:ascii="Times New Roman" w:hAnsi="Times New Roman" w:eastAsia="宋体" w:cs="Times New Roman"/>
          <w:b/>
          <w:bCs/>
          <w:color w:val="1B1C1D"/>
          <w:lang w:eastAsia="zh-CN"/>
        </w:rPr>
        <w:t>）的</w:t>
      </w:r>
      <w:r>
        <w:rPr>
          <w:rFonts w:hint="default" w:ascii="Times New Roman" w:hAnsi="Times New Roman" w:eastAsia="宋体" w:cs="Times New Roman"/>
          <w:b/>
          <w:bCs/>
          <w:color w:val="1B1C1D"/>
          <w:lang w:val="en-US" w:eastAsia="zh-CN"/>
        </w:rPr>
        <w:t>元策略分类与可解释性分析</w:t>
      </w:r>
    </w:p>
    <w:p w14:paraId="271BD4CA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宋体" w:cs="Times New Roman"/>
          <w:color w:val="1B1C1D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设计监督学习分类器，把干扰场景映射到最优元策略。主要包括：生成自动化标签、分类模型训练与评估、特征重要性驱动的可解释性分析。</w:t>
      </w:r>
    </w:p>
    <w:p w14:paraId="12CD7A0D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lang w:val="en-US" w:eastAsia="zh-CN"/>
        </w:rPr>
        <w:t>4.3.1 分类器设计与训练</w:t>
      </w:r>
    </w:p>
    <w:p w14:paraId="4C5A02E2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训练数据自动生成：</w:t>
      </w:r>
      <w:r>
        <w:rPr>
          <w:rFonts w:hint="default" w:ascii="Times New Roman" w:hAnsi="Times New Roman" w:eastAsia="宋体" w:cs="Times New Roman"/>
          <w:i/>
          <w:iCs/>
          <w:color w:val="1B1C1D"/>
          <w:sz w:val="22"/>
          <w:szCs w:val="22"/>
          <w:lang w:val="en-US" w:eastAsia="zh-CN"/>
        </w:rPr>
        <w:t>MetaDataCollector</w:t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对每种干扰数量（6/9/12/15/18）各采集800个随机场景，共计4000条样本。每个场景：①重置环境并预热60步（前54步系统性扫描9个(</w:t>
      </w:r>
      <w:r>
        <w:rPr>
          <w:rFonts w:hint="default" w:ascii="Times New Roman" w:hAnsi="Times New Roman" w:eastAsia="宋体" w:cs="Times New Roman"/>
          <w:i/>
          <w:iCs/>
          <w:color w:val="1B1C1D"/>
          <w:sz w:val="22"/>
          <w:szCs w:val="22"/>
          <w:lang w:val="en-US" w:eastAsia="zh-CN"/>
        </w:rPr>
        <w:t>fc,td</w:t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)组合×6轮，后6步DRL随机探索）；②从</w:t>
      </w:r>
      <w:r>
        <w:rPr>
          <w:rFonts w:hint="default" w:ascii="Times New Roman" w:hAnsi="Times New Roman" w:eastAsia="宋体" w:cs="Times New Roman"/>
          <w:i/>
          <w:iCs/>
          <w:color w:val="1B1C1D"/>
          <w:sz w:val="22"/>
          <w:szCs w:val="22"/>
          <w:lang w:val="en-US" w:eastAsia="zh-CN"/>
        </w:rPr>
        <w:t>sinr_table oracle</w:t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计算各策略期望SINR；③以joint相对优势准则生成标签——</w:t>
      </w:r>
      <w:r>
        <w:rPr>
          <w:rFonts w:hint="default" w:ascii="Times New Roman" w:hAnsi="Times New Roman" w:eastAsia="宋体" w:cs="Times New Roman"/>
          <w:i/>
          <w:iCs/>
          <w:color w:val="1B1C1D"/>
          <w:sz w:val="22"/>
          <w:szCs w:val="22"/>
          <w:lang w:val="en-US" w:eastAsia="zh-CN"/>
        </w:rPr>
        <w:t>joint_best - max(freq_best, time_best) ≤ 0.3dB</w:t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时选单维度策略，</w:t>
      </w:r>
      <w:r>
        <w:rPr>
          <w:rFonts w:hint="default" w:ascii="Times New Roman" w:hAnsi="Times New Roman" w:eastAsia="宋体" w:cs="Times New Roman"/>
          <w:i/>
          <w:iCs/>
          <w:color w:val="1B1C1D"/>
          <w:sz w:val="22"/>
          <w:szCs w:val="22"/>
          <w:lang w:val="en-US" w:eastAsia="zh-CN"/>
        </w:rPr>
        <w:t>&gt;0.3dB</w:t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时选joint；④用oracle值替换</w:t>
      </w:r>
      <w:r>
        <w:rPr>
          <w:rFonts w:hint="default" w:ascii="Times New Roman" w:hAnsi="Times New Roman" w:eastAsia="宋体" w:cs="Times New Roman"/>
          <w:i/>
          <w:iCs/>
          <w:color w:val="1B1C1D"/>
          <w:sz w:val="22"/>
          <w:szCs w:val="22"/>
          <w:lang w:val="en-US" w:eastAsia="zh-CN"/>
        </w:rPr>
        <w:t>fc_gap / td_gap /fc_td_ratio</w:t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特征。</w:t>
      </w:r>
    </w:p>
    <w:p w14:paraId="5798BF30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RF分类器配置：</w:t>
      </w:r>
      <w:r>
        <w:rPr>
          <w:rFonts w:hint="default" w:ascii="Times New Roman" w:hAnsi="Times New Roman" w:eastAsia="宋体" w:cs="Times New Roman"/>
          <w:i/>
          <w:iCs/>
          <w:color w:val="1B1C1D"/>
          <w:sz w:val="22"/>
          <w:szCs w:val="22"/>
          <w:lang w:val="en-US" w:eastAsia="zh-CN"/>
        </w:rPr>
        <w:t>n_estimators</w:t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 xml:space="preserve">=200, </w:t>
      </w:r>
      <w:r>
        <w:rPr>
          <w:rFonts w:hint="default" w:ascii="Times New Roman" w:hAnsi="Times New Roman" w:eastAsia="宋体" w:cs="Times New Roman"/>
          <w:i/>
          <w:iCs/>
          <w:color w:val="1B1C1D"/>
          <w:sz w:val="22"/>
          <w:szCs w:val="22"/>
          <w:lang w:val="en-US" w:eastAsia="zh-CN"/>
        </w:rPr>
        <w:t>max_depth</w:t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 xml:space="preserve">=12, </w:t>
      </w:r>
      <w:r>
        <w:rPr>
          <w:rFonts w:hint="default" w:ascii="Times New Roman" w:hAnsi="Times New Roman" w:eastAsia="宋体" w:cs="Times New Roman"/>
          <w:i/>
          <w:iCs/>
          <w:color w:val="1B1C1D"/>
          <w:sz w:val="22"/>
          <w:szCs w:val="22"/>
          <w:lang w:val="en-US" w:eastAsia="zh-CN"/>
        </w:rPr>
        <w:t>min_samples_leaf</w:t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 xml:space="preserve">=5, </w:t>
      </w:r>
      <w:r>
        <w:rPr>
          <w:rFonts w:hint="default" w:ascii="Times New Roman" w:hAnsi="Times New Roman" w:eastAsia="宋体" w:cs="Times New Roman"/>
          <w:i/>
          <w:iCs/>
          <w:color w:val="1B1C1D"/>
          <w:sz w:val="22"/>
          <w:szCs w:val="22"/>
          <w:lang w:val="en-US" w:eastAsia="zh-CN"/>
        </w:rPr>
        <w:t>class_weight='balanced_subsample'</w:t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（应对类别不均衡）。训练集/测试集按8:2分层划分，5折交叉验证评估泛化性能。</w:t>
      </w:r>
    </w:p>
    <w:p w14:paraId="0AB6CF53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lang w:val="en-US" w:eastAsia="zh-CN"/>
        </w:rPr>
        <w:t>4.3.2 特征重要性分析与可解释性</w:t>
      </w:r>
    </w:p>
    <w:p w14:paraId="3DD85546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cs="Times New Roman"/>
          <w:i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提取随机森林的feature_importances输出，以柱状图呈现12个特征的贡献排名。结合混淆矩阵中的误分类模型，解释元策略切换的触发依据：</w:t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如</w:t>
      </w:r>
      <m:oMath>
        <m:r>
          <m:rPr>
            <m:nor/>
          </m:rPr>
          <w:rPr>
            <w:rFonts w:hint="default" w:ascii="Times New Roman" w:hAnsi="Times New Roman" w:cs="Times New Roman"/>
            <w:i/>
            <w:sz w:val="22"/>
            <w:szCs w:val="22"/>
          </w:rPr>
          <m:t>σ</m:t>
        </m:r>
      </m:oMath>
      <w:r>
        <w:rPr>
          <w:rFonts w:hint="default" w:ascii="Times New Roman" w:hAnsi="Times New Roman" w:cs="Times New Roman"/>
          <w:i w:val="0"/>
          <w:sz w:val="22"/>
          <w:szCs w:val="22"/>
          <w:lang w:val="en-US" w:eastAsia="zh-C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2"/>
                <w:szCs w:val="22"/>
              </w:rPr>
              <m:t>action</m:t>
            </m: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sz w:val="22"/>
          <w:szCs w:val="22"/>
          <w:lang w:val="en-US" w:eastAsia="zh-CN"/>
        </w:rPr>
        <w:t>贡献度高，说明干扰波动程度和执行层迷茫程度是场景判断的核心依据等；</w:t>
      </w:r>
      <w:r>
        <w:rPr>
          <w:rFonts w:hint="default" w:ascii="Times New Roman" w:hAnsi="Times New Roman" w:cs="Times New Roman"/>
          <w:i w:val="0"/>
          <w:sz w:val="22"/>
          <w:szCs w:val="22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i w:val="0"/>
          <w:sz w:val="22"/>
          <w:szCs w:val="22"/>
          <w:lang w:val="en-US" w:eastAsia="zh-CN"/>
        </w:rPr>
        <w:t>如</w:t>
      </w:r>
      <w:r>
        <w:rPr>
          <w:rFonts w:hint="default" w:ascii="Times New Roman" w:hAnsi="Times New Roman" w:eastAsia="宋体" w:cs="Times New Roman"/>
          <w:i/>
          <w:iCs/>
          <w:color w:val="1B1C1D"/>
          <w:sz w:val="22"/>
          <w:szCs w:val="22"/>
          <w:lang w:val="en-US" w:eastAsia="zh-CN"/>
        </w:rPr>
        <w:t xml:space="preserve">fc_gap </w:t>
      </w:r>
      <w:r>
        <w:rPr>
          <w:rFonts w:hint="default" w:ascii="Times New Roman" w:hAnsi="Times New Roman" w:eastAsia="宋体" w:cs="Times New Roman"/>
          <w:i w:val="0"/>
          <w:iCs w:val="0"/>
          <w:color w:val="1B1C1D"/>
          <w:sz w:val="22"/>
          <w:szCs w:val="22"/>
          <w:lang w:val="en-US" w:eastAsia="zh-CN"/>
        </w:rPr>
        <w:t>和</w:t>
      </w:r>
      <w:r>
        <w:rPr>
          <w:rFonts w:hint="default" w:ascii="Times New Roman" w:hAnsi="Times New Roman" w:eastAsia="宋体" w:cs="Times New Roman"/>
          <w:i/>
          <w:iCs/>
          <w:color w:val="1B1C1D"/>
          <w:sz w:val="22"/>
          <w:szCs w:val="22"/>
          <w:lang w:val="en-US" w:eastAsia="zh-CN"/>
        </w:rPr>
        <w:t xml:space="preserve"> td_gap</w:t>
      </w:r>
      <w:r>
        <w:rPr>
          <w:rFonts w:hint="default" w:ascii="Times New Roman" w:hAnsi="Times New Roman" w:eastAsia="宋体" w:cs="Times New Roman"/>
          <w:i w:val="0"/>
          <w:iCs w:val="0"/>
          <w:color w:val="1B1C1D"/>
          <w:sz w:val="22"/>
          <w:szCs w:val="22"/>
          <w:lang w:val="en-US" w:eastAsia="zh-CN"/>
        </w:rPr>
        <w:t>贡献度高，说明频域/时域相对敏感性的估计是判别单维度策略的关键；</w:t>
      </w:r>
      <w:r>
        <w:rPr>
          <w:rFonts w:hint="default" w:ascii="Times New Roman" w:hAnsi="Times New Roman" w:eastAsia="宋体" w:cs="Times New Roman"/>
          <w:i w:val="0"/>
          <w:iCs w:val="0"/>
          <w:color w:val="1B1C1D"/>
          <w:sz w:val="22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olor w:val="1B1C1D"/>
          <w:sz w:val="22"/>
          <w:szCs w:val="22"/>
          <w:lang w:val="en-US" w:eastAsia="zh-CN"/>
        </w:rPr>
        <w:t>如</w:t>
      </w:r>
      <m:oMath>
        <m:sSub>
          <m:sSubP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2"/>
                <w:szCs w:val="22"/>
              </w:rPr>
              <m:t>r</m:t>
            </m: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2"/>
                <w:szCs w:val="22"/>
              </w:rPr>
              <m:t>time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m:t>_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2"/>
                <w:szCs w:val="22"/>
              </w:rPr>
              <m:t>switc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sz w:val="22"/>
          <w:szCs w:val="22"/>
          <w:lang w:val="en-US" w:eastAsia="zh-CN"/>
        </w:rPr>
        <w:t>或</w:t>
      </w:r>
      <m:oMath>
        <m:sSub>
          <m:sSubP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2"/>
                <w:szCs w:val="22"/>
              </w:rPr>
              <m:t>r</m:t>
            </m: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2"/>
                <w:szCs w:val="22"/>
                <w:lang w:val="en-US" w:eastAsia="zh-CN"/>
              </w:rPr>
              <m:t>freq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m:t>_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2"/>
                <w:szCs w:val="22"/>
              </w:rPr>
              <m:t>switc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Times New Roman"/>
                <w:sz w:val="22"/>
                <w:szCs w:val="22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sz w:val="22"/>
          <w:szCs w:val="22"/>
          <w:lang w:val="en-US" w:eastAsia="zh-CN"/>
        </w:rPr>
        <w:t>贡献偏低，说明时域/频域切换特征对策略判别的信息增益不足。</w:t>
      </w:r>
      <w:r>
        <w:rPr>
          <w:rFonts w:hint="default" w:ascii="Times New Roman" w:hAnsi="Times New Roman" w:cs="Times New Roman"/>
          <w:i w:val="0"/>
          <w:iCs w:val="0"/>
          <w:sz w:val="22"/>
          <w:szCs w:val="22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i w:val="0"/>
          <w:sz w:val="22"/>
          <w:szCs w:val="22"/>
          <w:lang w:val="en-US" w:eastAsia="zh-CN"/>
        </w:rPr>
        <w:t>让RF的决策过程从“黑盒”变成可追溯、可解释的系统行为图谱。</w:t>
      </w:r>
      <w:r>
        <w:rPr>
          <w:rFonts w:hint="default" w:ascii="Times New Roman" w:hAnsi="Times New Roman" w:cs="Times New Roman"/>
          <w:i w:val="0"/>
          <w:sz w:val="22"/>
          <w:szCs w:val="22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i w:val="0"/>
          <w:sz w:val="22"/>
          <w:szCs w:val="22"/>
          <w:lang w:val="en-US" w:eastAsia="zh-CN"/>
        </w:rPr>
        <w:t>（同时，可以评估特征的重要性是否符合通信领域和强化学习的先验知识）</w:t>
      </w:r>
    </w:p>
    <w:p w14:paraId="1EBE5BED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720" w:right="720"/>
        <w:jc w:val="center"/>
        <w:rPr>
          <w:rFonts w:hint="default" w:ascii="Times New Roman" w:hAnsi="Times New Roman" w:cs="Times New Roman" w:eastAsiaTheme="minorEastAsia"/>
          <w:lang w:eastAsia="zh-CN"/>
        </w:rPr>
      </w:pPr>
      <w:r>
        <w:rPr>
          <w:rFonts w:hint="default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4319905" cy="2385695"/>
            <wp:effectExtent l="0" t="0" r="4445" b="14605"/>
            <wp:docPr id="5" name="图片 5" descr="feature_import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eature_importanc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1991B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17" w:leftChars="0" w:right="0" w:rightChars="0" w:hanging="17" w:hangingChars="8"/>
        <w:rPr>
          <w:rFonts w:hint="default" w:ascii="Times New Roman" w:hAnsi="Times New Roman" w:cs="Times New Roman" w:eastAsiaTheme="minorEastAsia"/>
          <w:i w:val="0"/>
          <w:i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>根据结果得出的初步结论（可解释性分析）：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>①决策核心是比较维度机会：</w:t>
      </w:r>
      <m:oMath>
        <m:sSub>
          <m:sSubPr>
            <m:ctrlPr>
              <w:rPr>
                <w:rFonts w:hint="default"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2"/>
                    <w:szCs w:val="22"/>
                    <w:lang w:val="en-US" w:eastAsia="zh-CN"/>
                  </w:rPr>
                  <m:t>f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2"/>
                    <w:szCs w:val="22"/>
                    <w:lang w:val="en-US" w:eastAsia="zh-CN"/>
                  </w:rPr>
                  <m:t>c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sz w:val="22"/>
                <w:szCs w:val="22"/>
                <w:lang w:val="en-US" w:eastAsia="zh-C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  <w:lang w:val="en-US" w:eastAsia="zh-CN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2"/>
                    <w:szCs w:val="22"/>
                    <w:lang w:val="en-US" w:eastAsia="zh-CN"/>
                  </w:rPr>
                  <m:t>t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  <w:lang w:val="en-US" w:eastAsia="zh-CN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2"/>
                    <w:szCs w:val="22"/>
                    <w:lang w:val="en-US" w:eastAsia="zh-CN"/>
                  </w:rPr>
                  <m:t>d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iCs/>
                <w:sz w:val="22"/>
                <w:szCs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2"/>
                <w:szCs w:val="22"/>
                <w:lang w:val="en-US" w:eastAsia="zh-CN"/>
              </w:rPr>
              <m:t>ratio</m:t>
            </m:r>
            <m:ctrlPr>
              <w:rPr>
                <w:rFonts w:hint="default" w:ascii="Cambria Math" w:hAnsi="Cambria Math" w:cs="Times New Roman"/>
                <w:i/>
                <w:iCs/>
                <w:sz w:val="22"/>
                <w:szCs w:val="22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>权重最高，表明meta元控制器首要判断频域和时域哪个潜在收益更大，据此决定资源投向；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>②看重改善上限而非当前状态：</w:t>
      </w:r>
      <m:oMath>
        <m:sSub>
          <m:sSubPr>
            <m:ctrlPr>
              <w:rPr>
                <w:rFonts w:hint="default"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  <w:lang w:val="en-US" w:eastAsia="zh-CN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2"/>
                    <w:szCs w:val="22"/>
                    <w:lang w:val="en-US" w:eastAsia="zh-CN"/>
                  </w:rPr>
                  <m:t>f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  <w:lang w:val="en-US" w:eastAsia="zh-CN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2"/>
                    <w:szCs w:val="22"/>
                    <w:lang w:val="en-US" w:eastAsia="zh-CN"/>
                  </w:rPr>
                  <m:t>c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iCs/>
                <w:sz w:val="22"/>
                <w:szCs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2"/>
                <w:szCs w:val="22"/>
                <w:lang w:val="en-US" w:eastAsia="zh-CN"/>
              </w:rPr>
              <m:t>gap</m:t>
            </m:r>
            <m:ctrlPr>
              <w:rPr>
                <w:rFonts w:hint="default" w:ascii="Cambria Math" w:hAnsi="Cambria Math" w:cs="Times New Roman"/>
                <w:i/>
                <w:iCs/>
                <w:sz w:val="22"/>
                <w:szCs w:val="22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sSub>
              <m:sSubP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  <w:lang w:val="en-US" w:eastAsia="zh-CN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2"/>
                    <w:szCs w:val="22"/>
                    <w:lang w:val="en-US" w:eastAsia="zh-CN"/>
                  </w:rPr>
                  <m:t>t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  <w:lang w:val="en-US" w:eastAsia="zh-CN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2"/>
                    <w:szCs w:val="22"/>
                    <w:lang w:val="en-US" w:eastAsia="zh-CN"/>
                  </w:rPr>
                  <m:t>d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sz w:val="22"/>
                    <w:szCs w:val="22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iCs/>
                <w:sz w:val="22"/>
                <w:szCs w:val="22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2"/>
                <w:szCs w:val="22"/>
                <w:lang w:val="en-US" w:eastAsia="zh-CN"/>
              </w:rPr>
              <m:t>gap</m:t>
            </m:r>
            <m:ctrlPr>
              <w:rPr>
                <w:rFonts w:hint="default" w:ascii="Cambria Math" w:hAnsi="Cambria Math" w:cs="Times New Roman"/>
                <w:i/>
                <w:iCs/>
                <w:sz w:val="22"/>
                <w:szCs w:val="22"/>
              </w:rPr>
            </m:ctrlPr>
          </m:sub>
        </m:sSub>
      </m:oMath>
      <w:r>
        <w:rPr>
          <w:rFonts w:hint="default" w:ascii="Times New Roman" w:hAnsi="Times New Roman" w:cs="Times New Roman"/>
          <w:i w:val="0"/>
          <w:iCs/>
          <w:sz w:val="22"/>
          <w:szCs w:val="22"/>
          <w:lang w:eastAsia="zh-CN"/>
        </w:rPr>
        <w:t>的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>权重也很高，说明决策依据更关注“调整维度能带来多大极限提升”，有别于当前平均信号水平；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>③底层执行细节对战略选择影响甚微：原执行层的 SINR 统计量、动作熵、切换率等重要性普遍极低（多数低于 0.04），证明元控制器已从战术细节中抽离，专注于结构性机会评估</w:t>
      </w:r>
      <w:r>
        <w:rPr>
          <w:rFonts w:hint="eastAsia" w:ascii="Times New Roman" w:hAnsi="Times New Roman" w:cs="Times New Roman"/>
          <w:i w:val="0"/>
          <w:iCs/>
          <w:sz w:val="22"/>
          <w:szCs w:val="22"/>
          <w:lang w:val="en-US" w:eastAsia="zh-CN"/>
        </w:rPr>
        <w:t>；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i w:val="0"/>
          <w:iCs/>
          <w:sz w:val="22"/>
          <w:szCs w:val="22"/>
          <w:lang w:val="en-US" w:eastAsia="zh-CN"/>
        </w:rPr>
        <w:t>④整体呈现“机会驱动”的战略思维：决策链条围绕“哪个维度存在更好的干扰空穴”展开，而非被动响应信号恶化，是一种主动寻优的高层认知。</w:t>
      </w:r>
    </w:p>
    <w:p w14:paraId="2526588C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17" w:leftChars="0" w:right="720" w:hanging="17" w:hangingChars="8"/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>后续提供的可能优化方向：</w:t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i w:val="0"/>
          <w:iCs/>
          <w:sz w:val="22"/>
          <w:szCs w:val="22"/>
          <w:lang w:val="en-US" w:eastAsia="zh-CN"/>
        </w:rPr>
        <w:t>移除重要性低的特征、加强重要的特征（优化奖励函数）、系统调优方向（鲁棒性等）</w:t>
      </w:r>
    </w:p>
    <w:p w14:paraId="43824BA6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right="0"/>
        <w:rPr>
          <w:rFonts w:hint="default" w:ascii="Times New Roman" w:hAnsi="Times New Roman" w:eastAsia="宋体" w:cs="Times New Roman"/>
          <w:b/>
          <w:bCs/>
          <w:color w:val="1B1C1D"/>
          <w:lang w:val="en-US" w:eastAsia="zh-CN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</w:rPr>
        <w:t xml:space="preserve">4.4 </w:t>
      </w:r>
      <w:r>
        <w:rPr>
          <w:rFonts w:hint="default" w:ascii="Times New Roman" w:hAnsi="Times New Roman" w:eastAsia="宋体" w:cs="Times New Roman"/>
          <w:b/>
          <w:bCs/>
          <w:color w:val="1B1C1D"/>
          <w:lang w:val="en-US" w:eastAsia="zh-CN"/>
        </w:rPr>
        <w:t>仿真实验</w:t>
      </w:r>
    </w:p>
    <w:p w14:paraId="795016F4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94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对比第三章的纯DRL（时频域联合探索）与加了RF元策略层的方案。</w:t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- Baseline：固定</w:t>
      </w:r>
      <w:r>
        <w:rPr>
          <w:rFonts w:hint="default" w:ascii="Times New Roman" w:hAnsi="Times New Roman" w:eastAsia="宋体" w:cs="Times New Roman"/>
          <w:i/>
          <w:iCs/>
          <w:color w:val="1B1C1D"/>
          <w:sz w:val="22"/>
          <w:szCs w:val="22"/>
          <w:lang w:val="en-US" w:eastAsia="zh-CN"/>
        </w:rPr>
        <w:t>f</w:t>
      </w:r>
      <w:r>
        <w:rPr>
          <w:rFonts w:hint="default" w:ascii="Times New Roman" w:hAnsi="Times New Roman" w:eastAsia="宋体" w:cs="Times New Roman"/>
          <w:i/>
          <w:iCs/>
          <w:color w:val="1B1C1D"/>
          <w:sz w:val="22"/>
          <w:szCs w:val="22"/>
          <w:vertAlign w:val="subscript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=1,</w:t>
      </w:r>
      <w:r>
        <w:rPr>
          <w:rFonts w:hint="default" w:ascii="Times New Roman" w:hAnsi="Times New Roman" w:eastAsia="宋体" w:cs="Times New Roman"/>
          <w:i/>
          <w:iCs/>
          <w:color w:val="1B1C1D"/>
          <w:sz w:val="22"/>
          <w:szCs w:val="22"/>
          <w:lang w:val="en-US" w:eastAsia="zh-CN"/>
        </w:rPr>
        <w:t xml:space="preserve"> t</w:t>
      </w:r>
      <w:r>
        <w:rPr>
          <w:rFonts w:hint="default" w:ascii="Times New Roman" w:hAnsi="Times New Roman" w:eastAsia="宋体" w:cs="Times New Roman"/>
          <w:i/>
          <w:iCs/>
          <w:color w:val="1B1C1D"/>
          <w:sz w:val="22"/>
          <w:szCs w:val="22"/>
          <w:vertAlign w:val="subscript"/>
          <w:lang w:val="en-US" w:eastAsia="zh-CN"/>
        </w:rPr>
        <w:t>d</w:t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=1（无自适应）</w:t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- Pure DRL：第三章训练的Joint DQN+GRU agent，ε=0.05，9动作全开放</w:t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- Meta-RF (Ours)：RF元控制器 + 纯软引导，W=12, K=3,</w:t>
      </w:r>
      <w:r>
        <w:rPr>
          <w:rFonts w:hint="default" w:ascii="Times New Roman" w:hAnsi="Times New Roman" w:eastAsia="宋体" w:cs="Times New Roman"/>
          <w:i/>
          <w:iCs/>
          <w:color w:val="1B1C1D"/>
          <w:sz w:val="22"/>
          <w:szCs w:val="22"/>
          <w:lang w:val="en-US" w:eastAsia="zh-CN"/>
        </w:rPr>
        <w:t xml:space="preserve"> min_strat</w:t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 xml:space="preserve">=5, </w:t>
      </w:r>
      <w:r>
        <w:rPr>
          <w:rFonts w:hint="default" w:ascii="Times New Roman" w:hAnsi="Times New Roman" w:eastAsia="宋体" w:cs="Times New Roman"/>
          <w:i/>
          <w:iCs/>
          <w:color w:val="1B1C1D"/>
          <w:sz w:val="22"/>
          <w:szCs w:val="22"/>
          <w:lang w:val="en-US" w:eastAsia="zh-CN"/>
        </w:rPr>
        <w:t>base_bonus</w:t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=12.0</w:t>
      </w:r>
    </w:p>
    <w:p w14:paraId="5241C8B6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94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DRL模型：第三章训练的joint agent（15000 episodes，batch_size=256，GRU=32单元，dense=64单元），加载预训练权重，测试时不做额外训练。</w:t>
      </w:r>
    </w:p>
    <w:p w14:paraId="467CE607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94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实验环境：FMCW雷达（fc∈{76.25, 76.75, 77.25} GHz, BW=500 MHz, T_sw=50μs），每episode 30步/chirp周期。</w:t>
      </w:r>
    </w:p>
    <w:p w14:paraId="2E871D41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94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lang w:val="en-US" w:eastAsia="zh-CN"/>
        </w:rPr>
        <w:t>4.4.1 实验设置</w:t>
      </w:r>
    </w:p>
    <w:p w14:paraId="2497E573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94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五组实验设计：</w:t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 xml:space="preserve">- </w:t>
      </w:r>
      <w:r>
        <w:rPr>
          <w:rFonts w:hint="default" w:ascii="Times New Roman" w:hAnsi="Times New Roman" w:eastAsia="宋体" w:cs="Times New Roman"/>
          <w:i/>
          <w:iCs/>
          <w:color w:val="1B1C1D"/>
          <w:sz w:val="22"/>
          <w:szCs w:val="22"/>
          <w:lang w:val="en-US" w:eastAsia="zh-CN"/>
        </w:rPr>
        <w:t>Exp-A</w:t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（系统级SINR对比）：200 episodes，干扰数量随机∈{6,9,12,15,18}，对比三方案的均值±标准差、避开率及</w:t>
      </w:r>
      <w:r>
        <w:rPr>
          <w:rFonts w:hint="default" w:ascii="Times New Roman" w:hAnsi="Times New Roman" w:eastAsia="宋体" w:cs="Times New Roman"/>
          <w:i/>
          <w:iCs/>
          <w:color w:val="1B1C1D"/>
          <w:sz w:val="22"/>
          <w:szCs w:val="22"/>
          <w:lang w:val="en-US" w:eastAsia="zh-CN"/>
        </w:rPr>
        <w:t>n_intf</w:t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=18下的收敛速度；</w:t>
      </w:r>
    </w:p>
    <w:p w14:paraId="00A4A049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94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 xml:space="preserve">- </w:t>
      </w:r>
      <w:r>
        <w:rPr>
          <w:rFonts w:hint="default" w:ascii="Times New Roman" w:hAnsi="Times New Roman" w:eastAsia="宋体" w:cs="Times New Roman"/>
          <w:i/>
          <w:iCs/>
          <w:color w:val="1B1C1D"/>
          <w:sz w:val="22"/>
          <w:szCs w:val="22"/>
          <w:lang w:val="en-US" w:eastAsia="zh-CN"/>
        </w:rPr>
        <w:t>Exp-B</w:t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（干扰数量扩展性）：每档100 episodes，n_intf∈{6,9,12,15,18,21,24}，含分布外测试；</w:t>
      </w:r>
    </w:p>
    <w:p w14:paraId="7BCA712E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94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 xml:space="preserve">- </w:t>
      </w:r>
      <w:r>
        <w:rPr>
          <w:rFonts w:hint="default" w:ascii="Times New Roman" w:hAnsi="Times New Roman" w:eastAsia="宋体" w:cs="Times New Roman"/>
          <w:i/>
          <w:iCs/>
          <w:color w:val="1B1C1D"/>
          <w:sz w:val="22"/>
          <w:szCs w:val="22"/>
          <w:lang w:val="en-US" w:eastAsia="zh-CN"/>
        </w:rPr>
        <w:t>Exp-</w:t>
      </w:r>
      <w:r>
        <w:rPr>
          <w:rFonts w:hint="eastAsia" w:ascii="Times New Roman" w:hAnsi="Times New Roman" w:eastAsia="宋体" w:cs="Times New Roman"/>
          <w:i/>
          <w:iCs/>
          <w:color w:val="1B1C1D"/>
          <w:sz w:val="22"/>
          <w:szCs w:val="22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（收敛速度对比）：50 episodes×4档干扰数量{6,12,18,21}，以T80步数、早期SINR、最终SINR和早期</w:t>
      </w:r>
      <w:r>
        <w:rPr>
          <w:rFonts w:hint="default" w:ascii="Times New Roman" w:hAnsi="Times New Roman" w:eastAsia="宋体" w:cs="Times New Roman"/>
          <w:i/>
          <w:iCs/>
          <w:color w:val="1B1C1D"/>
          <w:sz w:val="22"/>
          <w:szCs w:val="22"/>
          <w:lang w:val="en-US" w:eastAsia="zh-CN"/>
        </w:rPr>
        <w:t>AUC</w:t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四个指标量化收敛性能；</w:t>
      </w:r>
    </w:p>
    <w:p w14:paraId="14D65F94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94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 xml:space="preserve">- </w:t>
      </w:r>
      <w:r>
        <w:rPr>
          <w:rFonts w:hint="default" w:ascii="Times New Roman" w:hAnsi="Times New Roman" w:eastAsia="宋体" w:cs="Times New Roman"/>
          <w:i/>
          <w:iCs/>
          <w:color w:val="1B1C1D"/>
          <w:sz w:val="22"/>
          <w:szCs w:val="22"/>
          <w:lang w:val="en-US" w:eastAsia="zh-CN"/>
        </w:rPr>
        <w:t>Exp-</w:t>
      </w:r>
      <w:r>
        <w:rPr>
          <w:rFonts w:hint="eastAsia" w:ascii="Times New Roman" w:hAnsi="Times New Roman" w:eastAsia="宋体" w:cs="Times New Roman"/>
          <w:i/>
          <w:iCs/>
          <w:color w:val="1B1C1D"/>
          <w:sz w:val="22"/>
          <w:szCs w:val="22"/>
          <w:lang w:val="en-US" w:eastAsia="zh-CN"/>
        </w:rPr>
        <w:t>D</w:t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（动态跳频恢复）：50 trials，</w:t>
      </w:r>
      <w:r>
        <w:rPr>
          <w:rFonts w:hint="default" w:ascii="Times New Roman" w:hAnsi="Times New Roman" w:eastAsia="宋体" w:cs="Times New Roman"/>
          <w:i/>
          <w:iCs/>
          <w:color w:val="1B1C1D"/>
          <w:sz w:val="22"/>
          <w:szCs w:val="22"/>
          <w:lang w:val="en-US" w:eastAsia="zh-CN"/>
        </w:rPr>
        <w:t>n_intf</w:t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=9，干扰源在第15步随机跳频（全部</w:t>
      </w:r>
      <w:r>
        <w:rPr>
          <w:rFonts w:hint="default" w:ascii="Times New Roman" w:hAnsi="Times New Roman" w:eastAsia="宋体" w:cs="Times New Roman"/>
          <w:i/>
          <w:iCs/>
          <w:color w:val="1B1C1D"/>
          <w:sz w:val="22"/>
          <w:szCs w:val="22"/>
          <w:lang w:val="en-US" w:eastAsia="zh-CN"/>
        </w:rPr>
        <w:t>fc_index</w:t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重分配），比较跳频后恢复速度——这是</w:t>
      </w:r>
      <w:r>
        <w:rPr>
          <w:rFonts w:hint="default" w:ascii="Times New Roman" w:hAnsi="Times New Roman" w:eastAsia="宋体" w:cs="Times New Roman"/>
          <w:i/>
          <w:iCs/>
          <w:color w:val="1B1C1D"/>
          <w:sz w:val="22"/>
          <w:szCs w:val="22"/>
          <w:lang w:val="en-US" w:eastAsia="zh-CN"/>
        </w:rPr>
        <w:t>Meta-RF</w:t>
      </w:r>
      <w:r>
        <w:rPr>
          <w:rFonts w:hint="default" w:ascii="Times New Roman" w:hAnsi="Times New Roman" w:eastAsia="宋体" w:cs="Times New Roman"/>
          <w:color w:val="1B1C1D"/>
          <w:sz w:val="22"/>
          <w:szCs w:val="22"/>
          <w:lang w:val="en-US" w:eastAsia="zh-CN"/>
        </w:rPr>
        <w:t>的核心优势场景。</w:t>
      </w:r>
    </w:p>
    <w:p w14:paraId="3BD6EF31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94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1B1C1D"/>
          <w:sz w:val="24"/>
          <w:szCs w:val="24"/>
          <w:lang w:val="en-US" w:eastAsia="zh-CN"/>
        </w:rPr>
        <w:t>4.4.2 实验结果</w:t>
      </w:r>
    </w:p>
    <w:p w14:paraId="3C1293BE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94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宋体" w:cs="Times New Roman"/>
          <w:i w:val="0"/>
          <w:iCs w:val="0"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1B1C1D"/>
          <w:sz w:val="22"/>
          <w:szCs w:val="22"/>
          <w:lang w:val="en-US" w:eastAsia="zh-CN"/>
        </w:rPr>
        <w:t>Exp-A</w:t>
      </w:r>
      <w:r>
        <w:rPr>
          <w:rFonts w:hint="default" w:ascii="Times New Roman" w:hAnsi="Times New Roman" w:eastAsia="宋体" w:cs="Times New Roman"/>
          <w:i w:val="0"/>
          <w:iCs w:val="0"/>
          <w:color w:val="1B1C1D"/>
          <w:sz w:val="22"/>
          <w:szCs w:val="22"/>
          <w:lang w:val="en-US" w:eastAsia="zh-CN"/>
        </w:rPr>
        <w:t>：系统级SINR对比，三方案在200个随机干扰场景下的平均SINR与避开率：</w:t>
      </w:r>
    </w:p>
    <w:tbl>
      <w:tblPr>
        <w:tblStyle w:val="6"/>
        <w:tblW w:w="785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2EE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11"/>
        <w:gridCol w:w="2915"/>
        <w:gridCol w:w="1432"/>
      </w:tblGrid>
      <w:tr w14:paraId="4FBC9E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2EE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511" w:type="dxa"/>
            <w:tcBorders>
              <w:bottom w:val="nil"/>
            </w:tcBorders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center"/>
          </w:tcPr>
          <w:p w14:paraId="7EB16A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方案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center"/>
          </w:tcPr>
          <w:p w14:paraId="3F334A9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平均SINR (DB)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center"/>
          </w:tcPr>
          <w:p w14:paraId="4CA0BF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避开率</w:t>
            </w:r>
          </w:p>
        </w:tc>
      </w:tr>
      <w:tr w14:paraId="0BFA45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511" w:type="dxa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7A7B3E4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Baseline (固定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fc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=1,</w:t>
            </w:r>
            <w:r>
              <w:rPr>
                <w:rFonts w:hint="default" w:ascii="Times New Roman" w:hAnsi="Times New Roman" w:eastAsia="Times New Roman" w:cs="Times New Roman"/>
                <w:i/>
                <w:iCs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td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=1)</w:t>
            </w:r>
          </w:p>
        </w:tc>
        <w:tc>
          <w:tcPr>
            <w:tcW w:w="0" w:type="auto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16E3DB3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~-</w:t>
            </w:r>
            <w:r>
              <w:rPr>
                <w:rFonts w:hint="eastAsia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12.26</w:t>
            </w:r>
          </w:p>
        </w:tc>
        <w:tc>
          <w:tcPr>
            <w:tcW w:w="0" w:type="auto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5F57E5E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~</w:t>
            </w:r>
            <w:r>
              <w:rPr>
                <w:rFonts w:hint="eastAsia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75.9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%</w:t>
            </w:r>
          </w:p>
        </w:tc>
      </w:tr>
      <w:tr w14:paraId="528690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511" w:type="dxa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5C78C7E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Pure DRL (Joint Agent)</w:t>
            </w:r>
          </w:p>
        </w:tc>
        <w:tc>
          <w:tcPr>
            <w:tcW w:w="0" w:type="auto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16947BD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~</w:t>
            </w:r>
            <w:r>
              <w:rPr>
                <w:rFonts w:hint="eastAsia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-6.42</w:t>
            </w:r>
          </w:p>
        </w:tc>
        <w:tc>
          <w:tcPr>
            <w:tcW w:w="0" w:type="auto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140FD95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~8</w:t>
            </w:r>
            <w:r>
              <w:rPr>
                <w:rFonts w:hint="eastAsia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5.5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%</w:t>
            </w:r>
          </w:p>
        </w:tc>
      </w:tr>
      <w:tr w14:paraId="76776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511" w:type="dxa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256C5A8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Meta-RF (Ours)</w:t>
            </w:r>
          </w:p>
        </w:tc>
        <w:tc>
          <w:tcPr>
            <w:tcW w:w="0" w:type="auto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5F33AD5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~</w:t>
            </w:r>
            <w:r>
              <w:rPr>
                <w:rFonts w:hint="eastAsia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-1.32</w:t>
            </w:r>
          </w:p>
        </w:tc>
        <w:tc>
          <w:tcPr>
            <w:tcW w:w="0" w:type="auto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6FB17CE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~</w:t>
            </w:r>
            <w:r>
              <w:rPr>
                <w:rFonts w:hint="eastAsia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90.0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4"/>
                <w:szCs w:val="24"/>
                <w:lang w:val="en-US" w:eastAsia="zh-CN" w:bidi="ar"/>
              </w:rPr>
              <w:t>%</w:t>
            </w:r>
          </w:p>
        </w:tc>
      </w:tr>
    </w:tbl>
    <w:p w14:paraId="4729879A">
      <w:pPr>
        <w:pStyle w:val="5"/>
        <w:keepNext w:val="0"/>
        <w:keepLines w:val="0"/>
        <w:widowControl/>
        <w:suppressLineNumbers w:val="0"/>
        <w:spacing w:before="0" w:beforeAutospacing="1" w:after="315" w:afterAutospacing="0"/>
        <w:ind w:left="0" w:right="0" w:firstLine="0"/>
        <w:rPr>
          <w:rFonts w:hint="default" w:ascii="Times New Roman" w:hAnsi="Times New Roman" w:eastAsia="Times New Roman" w:cs="Times New Roman"/>
          <w:i w:val="0"/>
          <w:iCs w:val="0"/>
          <w:caps w:val="0"/>
          <w:color w:val="1F0909"/>
          <w:spacing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caps w:val="0"/>
          <w:color w:val="1F0909"/>
          <w:spacing w:val="0"/>
          <w:sz w:val="22"/>
          <w:szCs w:val="22"/>
        </w:rPr>
        <w:t>分析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F0909"/>
          <w:spacing w:val="0"/>
          <w:sz w:val="22"/>
          <w:szCs w:val="22"/>
        </w:rPr>
        <w:t>：在静态干扰场景下，Pure DRL与Meta-RF均显著优于Baseline。Meta-RF相比Pure DRL在平均SINR上有约0.3dB的微弱优势，避开率基本持平。这是因为预训练的DRL agent在训练分布内的场景中已近收敛，Meta-RF的引导空间有限。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F0909"/>
          <w:spacing w:val="0"/>
          <w:sz w:val="22"/>
          <w:szCs w:val="22"/>
        </w:rPr>
        <w:br w:type="textWrapping"/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F0909"/>
          <w:spacing w:val="0"/>
          <w:sz w:val="22"/>
          <w:szCs w:val="22"/>
        </w:rPr>
        <w:t>在</w:t>
      </w:r>
      <w:r>
        <w:rPr>
          <w:rFonts w:hint="default" w:ascii="Times New Roman" w:hAnsi="Times New Roman" w:eastAsia="Times New Roman" w:cs="Times New Roman"/>
          <w:i/>
          <w:iCs/>
          <w:caps w:val="0"/>
          <w:color w:val="1F0909"/>
          <w:spacing w:val="0"/>
          <w:sz w:val="22"/>
          <w:szCs w:val="22"/>
        </w:rPr>
        <w:t>n_intf=18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F0909"/>
          <w:spacing w:val="0"/>
          <w:sz w:val="22"/>
          <w:szCs w:val="22"/>
        </w:rPr>
        <w:t>的30次时序平均中，Meta-RF的早期SINR（前10步均值-9.41dB）显著优于Pure DRL（-12.08dB），提升约2.67dB；T80收敛步数（3.4步）也优于Pure DRL（5.7步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1F0909"/>
          <w:spacing w:val="0"/>
          <w:sz w:val="22"/>
          <w:szCs w:val="22"/>
          <w:lang w:val="en-US" w:eastAsia="zh-CN"/>
        </w:rPr>
        <w:t>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F0909"/>
          <w:spacing w:val="0"/>
          <w:sz w:val="22"/>
          <w:szCs w:val="22"/>
        </w:rPr>
        <w:t>。Baseline的T80最小（3.1步）是因为其性能无需收敛——全程维持在低水平（约-13.8dB），T80值本身不反映性能优势。</w:t>
      </w:r>
    </w:p>
    <w:p w14:paraId="0B2DF686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94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eastAsia="宋体" w:cs="Times New Roman"/>
          <w:i w:val="0"/>
          <w:iCs w:val="0"/>
          <w:color w:val="1B1C1D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1B1C1D"/>
          <w:sz w:val="24"/>
          <w:szCs w:val="24"/>
          <w:lang w:val="en-US" w:eastAsia="zh-CN"/>
        </w:rPr>
        <w:drawing>
          <wp:inline distT="0" distB="0" distL="114300" distR="114300">
            <wp:extent cx="4319905" cy="4331335"/>
            <wp:effectExtent l="0" t="0" r="4445" b="12065"/>
            <wp:docPr id="10" name="图片 10" descr="expA_sinr_timese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expA_sinr_timeseri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E1E48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94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rPr>
          <w:rFonts w:hint="default" w:ascii="Times New Roman" w:hAnsi="Times New Roman" w:eastAsia="宋体" w:cs="Times New Roman"/>
          <w:i w:val="0"/>
          <w:iCs w:val="0"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1B1C1D"/>
          <w:sz w:val="22"/>
          <w:szCs w:val="22"/>
          <w:lang w:val="en-US" w:eastAsia="zh-CN"/>
        </w:rPr>
        <w:t>Exp-B</w:t>
      </w:r>
      <w:r>
        <w:rPr>
          <w:rFonts w:hint="default" w:ascii="Times New Roman" w:hAnsi="Times New Roman" w:eastAsia="宋体" w:cs="Times New Roman"/>
          <w:i w:val="0"/>
          <w:iCs w:val="0"/>
          <w:color w:val="1B1C1D"/>
          <w:sz w:val="22"/>
          <w:szCs w:val="22"/>
          <w:lang w:val="en-US" w:eastAsia="zh-CN"/>
        </w:rPr>
        <w:t>：干扰数量拓展性，对比</w:t>
      </w:r>
      <w:r>
        <w:rPr>
          <w:rFonts w:hint="default" w:ascii="Times New Roman" w:hAnsi="Times New Roman" w:eastAsia="宋体" w:cs="Times New Roman"/>
          <w:i/>
          <w:iCs/>
          <w:color w:val="1B1C1D"/>
          <w:sz w:val="22"/>
          <w:szCs w:val="22"/>
          <w:lang w:val="en-US" w:eastAsia="zh-CN"/>
        </w:rPr>
        <w:t>n_intf</w:t>
      </w:r>
      <w:r>
        <w:rPr>
          <w:rFonts w:hint="default" w:ascii="Times New Roman" w:hAnsi="Times New Roman" w:eastAsia="宋体" w:cs="Times New Roman"/>
          <w:i w:val="0"/>
          <w:iCs w:val="0"/>
          <w:color w:val="1B1C1D"/>
          <w:sz w:val="22"/>
          <w:szCs w:val="22"/>
          <w:lang w:val="en-US" w:eastAsia="zh-CN"/>
        </w:rPr>
        <w:t>∈{6,9,12,15,18,21,24}七档下的SINR折线,meta_RF策略始终保持着较好的泛化能力：</w:t>
      </w:r>
    </w:p>
    <w:p w14:paraId="12A1BD6F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94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eastAsia="宋体" w:cs="Times New Roman"/>
          <w:i w:val="0"/>
          <w:iCs w:val="0"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1B1C1D"/>
          <w:sz w:val="22"/>
          <w:szCs w:val="22"/>
          <w:lang w:val="en-US" w:eastAsia="zh-CN"/>
        </w:rPr>
        <w:drawing>
          <wp:inline distT="0" distB="0" distL="114300" distR="114300">
            <wp:extent cx="4319905" cy="1648460"/>
            <wp:effectExtent l="0" t="0" r="4445" b="8890"/>
            <wp:docPr id="11" name="图片 11" descr="expB_intf_count_sca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expB_intf_count_scali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74F0D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94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jc w:val="both"/>
        <w:rPr>
          <w:rFonts w:hint="default" w:ascii="Times New Roman" w:hAnsi="Times New Roman" w:eastAsia="宋体" w:cs="Times New Roman"/>
          <w:i w:val="0"/>
          <w:iCs w:val="0"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1B1C1D"/>
          <w:sz w:val="22"/>
          <w:szCs w:val="22"/>
          <w:lang w:val="en-US" w:eastAsia="zh-CN"/>
        </w:rPr>
        <w:t>Exp-</w:t>
      </w:r>
      <w:r>
        <w:rPr>
          <w:rFonts w:hint="eastAsia" w:ascii="Times New Roman" w:hAnsi="Times New Roman" w:eastAsia="宋体" w:cs="Times New Roman"/>
          <w:i/>
          <w:iCs/>
          <w:color w:val="1B1C1D"/>
          <w:sz w:val="22"/>
          <w:szCs w:val="22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i w:val="0"/>
          <w:iCs w:val="0"/>
          <w:color w:val="1B1C1D"/>
          <w:sz w:val="22"/>
          <w:szCs w:val="22"/>
          <w:lang w:val="en-US" w:eastAsia="zh-CN"/>
        </w:rPr>
        <w:t>：收敛速度对比，四个干扰档位下的收敛指标（T80=达到最终SINR 80%所需步数）：</w:t>
      </w:r>
    </w:p>
    <w:tbl>
      <w:tblPr>
        <w:tblStyle w:val="6"/>
        <w:tblW w:w="86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2EE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1"/>
        <w:gridCol w:w="1575"/>
        <w:gridCol w:w="1724"/>
        <w:gridCol w:w="1724"/>
        <w:gridCol w:w="1724"/>
      </w:tblGrid>
      <w:tr w14:paraId="0C411A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2EE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bottom w:val="nil"/>
            </w:tcBorders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center"/>
          </w:tcPr>
          <w:p w14:paraId="5E28F19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center"/>
          </w:tcPr>
          <w:p w14:paraId="0D7478B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N_INTF=6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center"/>
          </w:tcPr>
          <w:p w14:paraId="63A94EF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N_INTF=12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center"/>
          </w:tcPr>
          <w:p w14:paraId="32F5186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N_INTF=18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center"/>
          </w:tcPr>
          <w:p w14:paraId="4CAA754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N_INTF=21</w:t>
            </w:r>
          </w:p>
        </w:tc>
      </w:tr>
      <w:tr w14:paraId="5345FC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3E411D1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Pure DRL T80</w:t>
            </w:r>
          </w:p>
        </w:tc>
        <w:tc>
          <w:tcPr>
            <w:tcW w:w="0" w:type="auto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5A32FB86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~</w:t>
            </w:r>
            <w:r>
              <w:rPr>
                <w:rFonts w:hint="eastAsia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3.7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步</w:t>
            </w:r>
          </w:p>
        </w:tc>
        <w:tc>
          <w:tcPr>
            <w:tcW w:w="0" w:type="auto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34208E12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~</w:t>
            </w:r>
            <w:r>
              <w:rPr>
                <w:rFonts w:hint="eastAsia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3.5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步</w:t>
            </w:r>
          </w:p>
        </w:tc>
        <w:tc>
          <w:tcPr>
            <w:tcW w:w="0" w:type="auto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2E75EA6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~</w:t>
            </w:r>
            <w:r>
              <w:rPr>
                <w:rFonts w:hint="eastAsia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4.5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步</w:t>
            </w:r>
          </w:p>
        </w:tc>
        <w:tc>
          <w:tcPr>
            <w:tcW w:w="0" w:type="auto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0EF0262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~</w:t>
            </w:r>
            <w:r>
              <w:rPr>
                <w:rFonts w:hint="eastAsia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5.4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步</w:t>
            </w:r>
          </w:p>
        </w:tc>
      </w:tr>
      <w:tr w14:paraId="7D56CC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66AF82F5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Meta-RF T80</w:t>
            </w:r>
          </w:p>
        </w:tc>
        <w:tc>
          <w:tcPr>
            <w:tcW w:w="0" w:type="auto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4869FAA1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~</w:t>
            </w:r>
            <w:r>
              <w:rPr>
                <w:rFonts w:hint="eastAsia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3.1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步</w:t>
            </w:r>
          </w:p>
        </w:tc>
        <w:tc>
          <w:tcPr>
            <w:tcW w:w="0" w:type="auto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3F8C8330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~</w:t>
            </w:r>
            <w:r>
              <w:rPr>
                <w:rFonts w:hint="eastAsia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4.6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步</w:t>
            </w:r>
          </w:p>
        </w:tc>
        <w:tc>
          <w:tcPr>
            <w:tcW w:w="0" w:type="auto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10687A59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~</w:t>
            </w:r>
            <w:r>
              <w:rPr>
                <w:rFonts w:hint="eastAsia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3.4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步</w:t>
            </w:r>
          </w:p>
        </w:tc>
        <w:tc>
          <w:tcPr>
            <w:tcW w:w="0" w:type="auto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0D7B17FE"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~</w:t>
            </w:r>
            <w:r>
              <w:rPr>
                <w:rFonts w:hint="eastAsia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2.9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步</w:t>
            </w:r>
          </w:p>
        </w:tc>
      </w:tr>
    </w:tbl>
    <w:p w14:paraId="06A3A7B6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94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jc w:val="both"/>
        <w:rPr>
          <w:rFonts w:hint="default" w:ascii="Times New Roman" w:hAnsi="Times New Roman" w:eastAsia="宋体" w:cs="Times New Roman"/>
          <w:b/>
          <w:bCs/>
          <w:i w:val="0"/>
          <w:iCs w:val="0"/>
          <w:color w:val="1B1C1D"/>
          <w:sz w:val="22"/>
          <w:szCs w:val="22"/>
          <w:lang w:val="en-US" w:eastAsia="zh-CN"/>
        </w:rPr>
      </w:pPr>
    </w:p>
    <w:p w14:paraId="72EE9183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94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jc w:val="both"/>
        <w:rPr>
          <w:rFonts w:hint="default" w:ascii="Times New Roman" w:hAnsi="Times New Roman" w:eastAsia="宋体" w:cs="Times New Roman"/>
          <w:i w:val="0"/>
          <w:iCs w:val="0"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olor w:val="1B1C1D"/>
          <w:sz w:val="22"/>
          <w:szCs w:val="22"/>
          <w:lang w:val="en-US" w:eastAsia="zh-CN"/>
        </w:rPr>
        <w:t>趋势</w:t>
      </w:r>
      <w:r>
        <w:rPr>
          <w:rFonts w:hint="default" w:ascii="Times New Roman" w:hAnsi="Times New Roman" w:eastAsia="宋体" w:cs="Times New Roman"/>
          <w:i w:val="0"/>
          <w:iCs w:val="0"/>
          <w:color w:val="1B1C1D"/>
          <w:sz w:val="22"/>
          <w:szCs w:val="22"/>
          <w:lang w:val="en-US" w:eastAsia="zh-CN"/>
        </w:rPr>
        <w:t>：Meta-RF</w:t>
      </w:r>
      <w:r>
        <w:rPr>
          <w:rFonts w:hint="eastAsia" w:ascii="Times New Roman" w:hAnsi="Times New Roman" w:eastAsia="宋体" w:cs="Times New Roman"/>
          <w:i w:val="0"/>
          <w:iCs w:val="0"/>
          <w:color w:val="1B1C1D"/>
          <w:sz w:val="22"/>
          <w:szCs w:val="22"/>
          <w:lang w:val="en-US" w:eastAsia="zh-CN"/>
        </w:rPr>
        <w:t>的</w:t>
      </w:r>
      <w:r>
        <w:rPr>
          <w:rFonts w:hint="default" w:ascii="Times New Roman" w:hAnsi="Times New Roman" w:eastAsia="宋体" w:cs="Times New Roman"/>
          <w:i w:val="0"/>
          <w:iCs w:val="0"/>
          <w:color w:val="1B1C1D"/>
          <w:sz w:val="22"/>
          <w:szCs w:val="22"/>
          <w:lang w:val="en-US" w:eastAsia="zh-CN"/>
        </w:rPr>
        <w:t>T80优势随干扰数量增加而扩大。在高干扰（</w:t>
      </w:r>
      <w:r>
        <w:rPr>
          <w:rFonts w:hint="default" w:ascii="Times New Roman" w:hAnsi="Times New Roman" w:eastAsia="宋体" w:cs="Times New Roman"/>
          <w:i/>
          <w:iCs/>
          <w:color w:val="1B1C1D"/>
          <w:sz w:val="22"/>
          <w:szCs w:val="22"/>
          <w:lang w:val="en-US" w:eastAsia="zh-CN"/>
        </w:rPr>
        <w:t>n_intf</w:t>
      </w:r>
      <w:r>
        <w:rPr>
          <w:rFonts w:hint="default" w:ascii="Times New Roman" w:hAnsi="Times New Roman" w:eastAsia="宋体" w:cs="Times New Roman"/>
          <w:i w:val="0"/>
          <w:iCs w:val="0"/>
          <w:color w:val="1B1C1D"/>
          <w:sz w:val="22"/>
          <w:szCs w:val="22"/>
          <w:lang w:val="en-US" w:eastAsia="zh-CN"/>
        </w:rPr>
        <w:t>=21）下优势最明显。早期AUC（前10步曲线下面积）Meta-RF更高，反映更快的初始SINR上升斜率。</w:t>
      </w:r>
      <w:r>
        <w:rPr>
          <w:rFonts w:hint="default" w:ascii="Times New Roman" w:hAnsi="Times New Roman" w:eastAsia="宋体" w:cs="Times New Roman"/>
          <w:i w:val="0"/>
          <w:iCs w:val="0"/>
          <w:color w:val="1B1C1D"/>
          <w:sz w:val="22"/>
          <w:szCs w:val="22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i w:val="0"/>
          <w:iCs w:val="0"/>
          <w:color w:val="1B1C1D"/>
          <w:sz w:val="22"/>
          <w:szCs w:val="22"/>
          <w:lang w:val="en-US" w:eastAsia="zh-CN"/>
        </w:rPr>
        <w:t>早期SINR更高、最终SINR总体更好、AUC也更好。</w:t>
      </w:r>
    </w:p>
    <w:p w14:paraId="4BEFB62C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94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jc w:val="center"/>
        <w:rPr>
          <w:rFonts w:hint="default" w:ascii="Times New Roman" w:hAnsi="Times New Roman" w:eastAsia="宋体" w:cs="Times New Roman"/>
          <w:i w:val="0"/>
          <w:iCs w:val="0"/>
          <w:color w:val="1B1C1D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1B1C1D"/>
          <w:sz w:val="24"/>
          <w:szCs w:val="24"/>
          <w:lang w:val="en-US" w:eastAsia="zh-CN"/>
        </w:rPr>
        <w:drawing>
          <wp:inline distT="0" distB="0" distL="114300" distR="114300">
            <wp:extent cx="4319905" cy="3155315"/>
            <wp:effectExtent l="0" t="0" r="4445" b="6985"/>
            <wp:docPr id="14" name="图片 14" descr="expD_convergence_spe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expD_convergence_speed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FEF3F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94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jc w:val="both"/>
        <w:rPr>
          <w:rFonts w:hint="default" w:ascii="Times New Roman" w:hAnsi="Times New Roman" w:eastAsia="宋体" w:cs="Times New Roman"/>
          <w:i w:val="0"/>
          <w:iCs w:val="0"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i/>
          <w:iCs/>
          <w:color w:val="1B1C1D"/>
          <w:sz w:val="22"/>
          <w:szCs w:val="22"/>
          <w:lang w:val="en-US" w:eastAsia="zh-CN"/>
        </w:rPr>
        <w:t>Exp-</w:t>
      </w:r>
      <w:r>
        <w:rPr>
          <w:rFonts w:hint="eastAsia" w:ascii="Times New Roman" w:hAnsi="Times New Roman" w:eastAsia="宋体" w:cs="Times New Roman"/>
          <w:i/>
          <w:iCs/>
          <w:color w:val="1B1C1D"/>
          <w:sz w:val="22"/>
          <w:szCs w:val="22"/>
          <w:lang w:val="en-US" w:eastAsia="zh-CN"/>
        </w:rPr>
        <w:t>D</w:t>
      </w:r>
      <w:r>
        <w:rPr>
          <w:rFonts w:hint="default" w:ascii="Times New Roman" w:hAnsi="Times New Roman" w:eastAsia="宋体" w:cs="Times New Roman"/>
          <w:i w:val="0"/>
          <w:iCs w:val="0"/>
          <w:color w:val="1B1C1D"/>
          <w:sz w:val="22"/>
          <w:szCs w:val="22"/>
          <w:lang w:val="en-US" w:eastAsia="zh-CN"/>
        </w:rPr>
        <w:t>：动态调频恢复：干扰源在第15步随机调频后，各方案的恢复表现：</w:t>
      </w:r>
    </w:p>
    <w:tbl>
      <w:tblPr>
        <w:tblStyle w:val="6"/>
        <w:tblW w:w="86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2EE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7"/>
        <w:gridCol w:w="2856"/>
        <w:gridCol w:w="2729"/>
        <w:gridCol w:w="1546"/>
      </w:tblGrid>
      <w:tr w14:paraId="53D178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2EE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bottom w:val="nil"/>
            </w:tcBorders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center"/>
          </w:tcPr>
          <w:p w14:paraId="25EE0A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方案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center"/>
          </w:tcPr>
          <w:p w14:paraId="293906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跳频前SINR (DB)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center"/>
          </w:tcPr>
          <w:p w14:paraId="0CFAF0F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跳频后低点 (DB)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center"/>
          </w:tcPr>
          <w:p w14:paraId="5CB74F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caps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恢复步数</w:t>
            </w:r>
          </w:p>
        </w:tc>
      </w:tr>
      <w:tr w14:paraId="334C0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07B9CC7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Pure DRL</w:t>
            </w:r>
          </w:p>
        </w:tc>
        <w:tc>
          <w:tcPr>
            <w:tcW w:w="0" w:type="auto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57C395A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2"/>
                <w:szCs w:val="22"/>
                <w:lang w:val="en-US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-0.5</w:t>
            </w:r>
          </w:p>
        </w:tc>
        <w:tc>
          <w:tcPr>
            <w:tcW w:w="0" w:type="auto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6A3A9EA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5.5</w:t>
            </w:r>
          </w:p>
        </w:tc>
        <w:tc>
          <w:tcPr>
            <w:tcW w:w="0" w:type="auto"/>
            <w:shd w:val="clear" w:color="auto" w:fill="F3F2EE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1138DBE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~</w:t>
            </w:r>
            <w:r>
              <w:rPr>
                <w:rFonts w:hint="eastAsia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8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步</w:t>
            </w:r>
          </w:p>
        </w:tc>
      </w:tr>
      <w:tr w14:paraId="45D05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180D44E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Meta-RF</w:t>
            </w:r>
          </w:p>
        </w:tc>
        <w:tc>
          <w:tcPr>
            <w:tcW w:w="0" w:type="auto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23F53C6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F0909"/>
                <w:spacing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aps w:val="0"/>
                <w:color w:val="1F0909"/>
                <w:spacing w:val="0"/>
                <w:sz w:val="22"/>
                <w:szCs w:val="22"/>
                <w:lang w:val="en-US" w:eastAsia="zh-CN"/>
              </w:rPr>
              <w:t>+2</w:t>
            </w:r>
          </w:p>
        </w:tc>
        <w:tc>
          <w:tcPr>
            <w:tcW w:w="0" w:type="auto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1D8C71D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E8E7E7"/>
            <w:tcMar>
              <w:top w:w="53" w:type="dxa"/>
              <w:left w:w="84" w:type="dxa"/>
              <w:bottom w:w="53" w:type="dxa"/>
              <w:right w:w="53" w:type="dxa"/>
            </w:tcMar>
            <w:vAlign w:val="top"/>
          </w:tcPr>
          <w:p w14:paraId="43EACB7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sz w:val="22"/>
                <w:szCs w:val="22"/>
              </w:rPr>
            </w:pP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~</w:t>
            </w:r>
            <w:r>
              <w:rPr>
                <w:rFonts w:hint="eastAsia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default" w:ascii="Times New Roman" w:hAnsi="Times New Roman" w:eastAsia="Times New Roman" w:cs="Times New Roman"/>
                <w:i w:val="0"/>
                <w:iCs w:val="0"/>
                <w:caps w:val="0"/>
                <w:color w:val="1F0909"/>
                <w:spacing w:val="0"/>
                <w:kern w:val="0"/>
                <w:sz w:val="22"/>
                <w:szCs w:val="22"/>
                <w:lang w:val="en-US" w:eastAsia="zh-CN" w:bidi="ar"/>
              </w:rPr>
              <w:t>步</w:t>
            </w:r>
          </w:p>
        </w:tc>
      </w:tr>
    </w:tbl>
    <w:p w14:paraId="34F2DC41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94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jc w:val="both"/>
        <w:rPr>
          <w:rFonts w:hint="default" w:ascii="Times New Roman" w:hAnsi="Times New Roman" w:eastAsia="宋体" w:cs="Times New Roman"/>
          <w:i w:val="0"/>
          <w:iCs w:val="0"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olor w:val="1B1C1D"/>
          <w:sz w:val="22"/>
          <w:szCs w:val="22"/>
          <w:lang w:val="en-US" w:eastAsia="zh-CN"/>
        </w:rPr>
        <w:t>跳频后，DRL的Q-network基于旧干扰分布的Q值估计完全失效，需重新探索9维动作空间；而Meta-RF的特征提取器通过EMA机制（α=0.30）和oracle_seed（warmup时用</w:t>
      </w:r>
      <w:r>
        <w:rPr>
          <w:rFonts w:hint="default" w:ascii="Times New Roman" w:hAnsi="Times New Roman" w:eastAsia="宋体" w:cs="Times New Roman"/>
          <w:i/>
          <w:iCs/>
          <w:color w:val="1B1C1D"/>
          <w:sz w:val="22"/>
          <w:szCs w:val="22"/>
          <w:lang w:val="en-US" w:eastAsia="zh-CN"/>
        </w:rPr>
        <w:t>sinr_table</w:t>
      </w:r>
      <w:r>
        <w:rPr>
          <w:rFonts w:hint="default" w:ascii="Times New Roman" w:hAnsi="Times New Roman" w:eastAsia="宋体" w:cs="Times New Roman"/>
          <w:i w:val="0"/>
          <w:iCs w:val="0"/>
          <w:color w:val="1B1C1D"/>
          <w:sz w:val="22"/>
          <w:szCs w:val="22"/>
          <w:lang w:val="en-US" w:eastAsia="zh-CN"/>
        </w:rPr>
        <w:t>种子化），在新干扰分布下仅需W=12步即可更新特征，下一个决策周期（K=3）就能输出匹配新模式的策略标签。恢复步数减少约</w:t>
      </w:r>
      <w:r>
        <w:rPr>
          <w:rFonts w:hint="eastAsia" w:ascii="Times New Roman" w:hAnsi="Times New Roman" w:eastAsia="宋体" w:cs="Times New Roman"/>
          <w:i w:val="0"/>
          <w:iCs w:val="0"/>
          <w:color w:val="1B1C1D"/>
          <w:sz w:val="22"/>
          <w:szCs w:val="22"/>
          <w:lang w:val="en-US" w:eastAsia="zh-CN"/>
        </w:rPr>
        <w:t>37</w:t>
      </w:r>
      <w:r>
        <w:rPr>
          <w:rFonts w:hint="default" w:ascii="Times New Roman" w:hAnsi="Times New Roman" w:eastAsia="宋体" w:cs="Times New Roman"/>
          <w:i w:val="0"/>
          <w:iCs w:val="0"/>
          <w:color w:val="1B1C1D"/>
          <w:sz w:val="22"/>
          <w:szCs w:val="22"/>
          <w:lang w:val="en-US" w:eastAsia="zh-CN"/>
        </w:rPr>
        <w:t>%。</w:t>
      </w:r>
    </w:p>
    <w:p w14:paraId="16433255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94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jc w:val="both"/>
        <w:rPr>
          <w:rFonts w:hint="default" w:ascii="Times New Roman" w:hAnsi="Times New Roman" w:eastAsia="宋体" w:cs="Times New Roman"/>
          <w:i w:val="0"/>
          <w:iCs w:val="0"/>
          <w:color w:val="1B1C1D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olor w:val="1B1C1D"/>
          <w:sz w:val="22"/>
          <w:szCs w:val="22"/>
          <w:lang w:val="en-US" w:eastAsia="zh-CN"/>
        </w:rPr>
        <w:t>核心洞察：</w:t>
      </w:r>
      <w:r>
        <w:rPr>
          <w:rFonts w:hint="default" w:ascii="Times New Roman" w:hAnsi="Times New Roman" w:eastAsia="宋体" w:cs="Times New Roman"/>
          <w:i w:val="0"/>
          <w:iCs w:val="0"/>
          <w:color w:val="1B1C1D"/>
          <w:sz w:val="22"/>
          <w:szCs w:val="22"/>
          <w:lang w:val="en-US" w:eastAsia="zh-CN"/>
        </w:rPr>
        <w:t>在静态/慢变干扰场景下，训练充分的DRL agent自身已具较强适应性，Meta-RF的增益表现为温和的收敛加速；在干扰模式突变（跳频）场景下，Meta-RF的模式识别能力使其能比纯DRL快约40%适应新环境——这正是元策略层在认知规划中的核心增量价值。</w:t>
      </w:r>
    </w:p>
    <w:p w14:paraId="0119DE0E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94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leftChars="0" w:right="0" w:rightChars="0" w:firstLine="0" w:firstLineChars="0"/>
        <w:jc w:val="center"/>
        <w:rPr>
          <w:rFonts w:hint="eastAsia" w:ascii="Times New Roman" w:hAnsi="Times New Roman" w:eastAsia="宋体" w:cs="Times New Roman"/>
          <w:i w:val="0"/>
          <w:iCs w:val="0"/>
          <w:color w:val="1B1C1D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 w:val="0"/>
          <w:color w:val="1B1C1D"/>
          <w:sz w:val="24"/>
          <w:szCs w:val="24"/>
          <w:lang w:val="en-US" w:eastAsia="zh-CN"/>
        </w:rPr>
        <w:drawing>
          <wp:inline distT="0" distB="0" distL="114300" distR="114300">
            <wp:extent cx="4319905" cy="2070100"/>
            <wp:effectExtent l="0" t="0" r="4445" b="6350"/>
            <wp:docPr id="17" name="图片 17" descr="ChatGPT Image 2026年5月16日 13_11_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hatGPT Image 2026年5月16日 13_11_4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253E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right="0"/>
        <w:rPr>
          <w:rFonts w:hint="default" w:ascii="Times New Roman" w:hAnsi="Times New Roman" w:eastAsia="sans-serif" w:cs="Times New Roman"/>
          <w:b/>
          <w:bCs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</w:rPr>
        <w:t>4.5 本章小结</w:t>
      </w:r>
    </w:p>
    <w:p w14:paraId="38DCFB36">
      <w:pPr>
        <w:pStyle w:val="3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40" w:lineRule="auto"/>
        <w:ind w:left="0" w:right="0" w:firstLine="440" w:firstLineChars="200"/>
        <w:rPr>
          <w:rFonts w:hint="default" w:ascii="Times New Roman" w:hAnsi="Times New Roman" w:eastAsia="sans-serif" w:cs="Times New Roman"/>
          <w:b w:val="0"/>
          <w:bCs w:val="0"/>
          <w:color w:val="1B1C1D"/>
          <w:sz w:val="22"/>
          <w:szCs w:val="22"/>
        </w:rPr>
      </w:pPr>
      <w:r>
        <w:rPr>
          <w:rFonts w:hint="default" w:ascii="Times New Roman" w:hAnsi="Times New Roman" w:eastAsia="sans-serif" w:cs="Times New Roman"/>
          <w:b w:val="0"/>
          <w:bCs w:val="0"/>
          <w:color w:val="1B1C1D"/>
          <w:sz w:val="22"/>
          <w:szCs w:val="22"/>
        </w:rPr>
        <w:t>本章在第三章DRL执行层之上引入基于模式识别的元策略控制器，形成"场景感知→特征提取→策略分类→软引导→执行层"的分层决策框架。主要贡献如下：</w:t>
      </w:r>
      <w:r>
        <w:rPr>
          <w:rFonts w:hint="default" w:ascii="Times New Roman" w:hAnsi="Times New Roman" w:eastAsia="sans-serif" w:cs="Times New Roman"/>
          <w:b w:val="0"/>
          <w:bCs w:val="0"/>
          <w:color w:val="1B1C1D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1B1C1D"/>
          <w:sz w:val="22"/>
          <w:szCs w:val="22"/>
          <w:lang w:val="en-US" w:eastAsia="zh-CN"/>
        </w:rPr>
        <w:t xml:space="preserve">    </w:t>
      </w:r>
      <w:r>
        <w:rPr>
          <w:rFonts w:hint="default" w:ascii="Times New Roman" w:hAnsi="Times New Roman" w:eastAsia="sans-serif" w:cs="Times New Roman"/>
          <w:b/>
          <w:bCs/>
          <w:color w:val="1B1C1D"/>
          <w:sz w:val="22"/>
          <w:szCs w:val="22"/>
        </w:rPr>
        <w:t>12维场景语义特征</w:t>
      </w:r>
      <w:r>
        <w:rPr>
          <w:rFonts w:hint="default" w:ascii="Times New Roman" w:hAnsi="Times New Roman" w:eastAsia="sans-serif" w:cs="Times New Roman"/>
          <w:b w:val="0"/>
          <w:bCs w:val="0"/>
          <w:color w:val="1B1C1D"/>
          <w:sz w:val="22"/>
          <w:szCs w:val="22"/>
        </w:rPr>
        <w:t>：联合SINR统计量、执行层行为特征、EMA维度敏感性特征和oracle种子化机制，在约0.3ms内完成特征提取，为分类器提供丰富且可解释的输入。</w:t>
      </w:r>
      <w:r>
        <w:rPr>
          <w:rFonts w:hint="default" w:ascii="Times New Roman" w:hAnsi="Times New Roman" w:eastAsia="sans-serif" w:cs="Times New Roman"/>
          <w:b w:val="0"/>
          <w:bCs w:val="0"/>
          <w:color w:val="1B1C1D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1B1C1D"/>
          <w:sz w:val="22"/>
          <w:szCs w:val="22"/>
          <w:lang w:val="en-US" w:eastAsia="zh-CN"/>
        </w:rPr>
        <w:t xml:space="preserve">    </w:t>
      </w:r>
      <w:r>
        <w:rPr>
          <w:rFonts w:hint="default" w:ascii="Times New Roman" w:hAnsi="Times New Roman" w:eastAsia="sans-serif" w:cs="Times New Roman"/>
          <w:b/>
          <w:bCs/>
          <w:color w:val="1B1C1D"/>
          <w:sz w:val="22"/>
          <w:szCs w:val="22"/>
        </w:rPr>
        <w:t>纯软引导机制</w:t>
      </w:r>
      <w:r>
        <w:rPr>
          <w:rFonts w:hint="default" w:ascii="Times New Roman" w:hAnsi="Times New Roman" w:eastAsia="sans-serif" w:cs="Times New Roman"/>
          <w:b w:val="0"/>
          <w:bCs w:val="0"/>
          <w:color w:val="1B1C1D"/>
          <w:sz w:val="22"/>
          <w:szCs w:val="22"/>
        </w:rPr>
        <w:t xml:space="preserve">：以bonus = </w:t>
      </w:r>
      <w:r>
        <w:rPr>
          <w:rFonts w:hint="default" w:ascii="Times New Roman" w:hAnsi="Times New Roman" w:eastAsia="sans-serif" w:cs="Times New Roman"/>
          <w:b w:val="0"/>
          <w:bCs w:val="0"/>
          <w:i/>
          <w:iCs/>
          <w:color w:val="1B1C1D"/>
          <w:sz w:val="22"/>
          <w:szCs w:val="22"/>
        </w:rPr>
        <w:t>base_bonus</w:t>
      </w:r>
      <w:r>
        <w:rPr>
          <w:rFonts w:hint="default" w:ascii="Times New Roman" w:hAnsi="Times New Roman" w:eastAsia="sans-serif" w:cs="Times New Roman"/>
          <w:b w:val="0"/>
          <w:bCs w:val="0"/>
          <w:color w:val="1B1C1D"/>
          <w:sz w:val="22"/>
          <w:szCs w:val="22"/>
        </w:rPr>
        <w:t xml:space="preserve"> × p²替代硬掩码，保证Meta-RF在最坏情况下等价于纯DRL，在环境突变时自动渐进适应，避免了硬掩码在分类器误判时的性能退化。</w:t>
      </w:r>
      <w:r>
        <w:rPr>
          <w:rFonts w:hint="default" w:ascii="Times New Roman" w:hAnsi="Times New Roman" w:eastAsia="sans-serif" w:cs="Times New Roman"/>
          <w:b w:val="0"/>
          <w:bCs w:val="0"/>
          <w:color w:val="1B1C1D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1B1C1D"/>
          <w:sz w:val="22"/>
          <w:szCs w:val="22"/>
          <w:lang w:val="en-US" w:eastAsia="zh-CN"/>
        </w:rPr>
        <w:t xml:space="preserve">    </w:t>
      </w:r>
      <w:r>
        <w:rPr>
          <w:rFonts w:hint="default" w:ascii="Times New Roman" w:hAnsi="Times New Roman" w:eastAsia="sans-serif" w:cs="Times New Roman"/>
          <w:b/>
          <w:bCs/>
          <w:color w:val="1B1C1D"/>
          <w:sz w:val="22"/>
          <w:szCs w:val="22"/>
        </w:rPr>
        <w:t>策略持久化</w:t>
      </w:r>
      <w:r>
        <w:rPr>
          <w:rFonts w:hint="default" w:ascii="Times New Roman" w:hAnsi="Times New Roman" w:eastAsia="sans-serif" w:cs="Times New Roman"/>
          <w:b w:val="0"/>
          <w:bCs w:val="0"/>
          <w:color w:val="1B1C1D"/>
          <w:sz w:val="22"/>
          <w:szCs w:val="22"/>
        </w:rPr>
        <w:t>：</w:t>
      </w:r>
      <w:r>
        <w:rPr>
          <w:rFonts w:hint="default" w:ascii="Times New Roman" w:hAnsi="Times New Roman" w:eastAsia="sans-serif" w:cs="Times New Roman"/>
          <w:b w:val="0"/>
          <w:bCs w:val="0"/>
          <w:i/>
          <w:iCs/>
          <w:color w:val="1B1C1D"/>
          <w:sz w:val="22"/>
          <w:szCs w:val="22"/>
        </w:rPr>
        <w:t>min_strategy_steps</w:t>
      </w:r>
      <w:r>
        <w:rPr>
          <w:rFonts w:hint="default" w:ascii="Times New Roman" w:hAnsi="Times New Roman" w:eastAsia="sans-serif" w:cs="Times New Roman"/>
          <w:b w:val="0"/>
          <w:bCs w:val="0"/>
          <w:color w:val="1B1C1D"/>
          <w:sz w:val="22"/>
          <w:szCs w:val="22"/>
        </w:rPr>
        <w:t>=5的滞后机制减少策略抖动，使DRL执行层有充足时间在限制子空间内优化</w:t>
      </w:r>
      <w:r>
        <w:rPr>
          <w:rFonts w:hint="default" w:ascii="Times New Roman" w:hAnsi="Times New Roman" w:cs="Times New Roman"/>
          <w:b w:val="0"/>
          <w:bCs w:val="0"/>
          <w:color w:val="1B1C1D"/>
          <w:sz w:val="22"/>
          <w:szCs w:val="22"/>
          <w:lang w:val="en-US" w:eastAsia="zh-CN"/>
        </w:rPr>
        <w:t>.</w:t>
      </w:r>
      <w:r>
        <w:rPr>
          <w:rFonts w:hint="default" w:ascii="Times New Roman" w:hAnsi="Times New Roman" w:cs="Times New Roman"/>
          <w:b w:val="0"/>
          <w:bCs w:val="0"/>
          <w:color w:val="1B1C1D"/>
          <w:sz w:val="22"/>
          <w:szCs w:val="22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1B1C1D"/>
          <w:sz w:val="22"/>
          <w:szCs w:val="22"/>
          <w:lang w:val="en-US" w:eastAsia="zh-CN"/>
        </w:rPr>
        <w:t xml:space="preserve">    </w:t>
      </w:r>
      <w:r>
        <w:rPr>
          <w:rFonts w:hint="default" w:ascii="Times New Roman" w:hAnsi="Times New Roman" w:eastAsia="sans-serif" w:cs="Times New Roman"/>
          <w:b/>
          <w:bCs/>
          <w:color w:val="1B1C1D"/>
          <w:sz w:val="22"/>
          <w:szCs w:val="22"/>
        </w:rPr>
        <w:t>动态跳频实验揭示元策略核心优势</w:t>
      </w:r>
      <w:r>
        <w:rPr>
          <w:rFonts w:hint="default" w:ascii="Times New Roman" w:hAnsi="Times New Roman" w:eastAsia="sans-serif" w:cs="Times New Roman"/>
          <w:b w:val="0"/>
          <w:bCs w:val="0"/>
          <w:color w:val="1B1C1D"/>
          <w:sz w:val="22"/>
          <w:szCs w:val="22"/>
        </w:rPr>
        <w:t>：在干扰频率突发变化的场景下，Meta-RF通过快速特征更新和模式重识别，恢复速度比纯DRL快。这体现了元策略层在非稳态环境中的核心增量——并非替代DRL的逐步决策，而是在宏观层面提供快速的环境适应能力。</w:t>
      </w:r>
      <w:r>
        <w:rPr>
          <w:rFonts w:hint="default" w:ascii="Times New Roman" w:hAnsi="Times New Roman" w:eastAsia="sans-serif" w:cs="Times New Roman"/>
          <w:b w:val="0"/>
          <w:bCs w:val="0"/>
          <w:color w:val="1B1C1D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1B1C1D"/>
          <w:sz w:val="22"/>
          <w:szCs w:val="22"/>
          <w:lang w:val="en-US" w:eastAsia="zh-CN"/>
        </w:rPr>
        <w:t xml:space="preserve">    </w:t>
      </w:r>
      <w:r>
        <w:rPr>
          <w:rFonts w:hint="default" w:ascii="Times New Roman" w:hAnsi="Times New Roman" w:eastAsia="sans-serif" w:cs="Times New Roman"/>
          <w:b/>
          <w:bCs/>
          <w:color w:val="1B1C1D"/>
          <w:sz w:val="22"/>
          <w:szCs w:val="22"/>
        </w:rPr>
        <w:t>推理效率</w:t>
      </w:r>
      <w:r>
        <w:rPr>
          <w:rFonts w:hint="default" w:ascii="Times New Roman" w:hAnsi="Times New Roman" w:eastAsia="sans-serif" w:cs="Times New Roman"/>
          <w:b w:val="0"/>
          <w:bCs w:val="0"/>
          <w:color w:val="1B1C1D"/>
          <w:sz w:val="22"/>
          <w:szCs w:val="22"/>
        </w:rPr>
        <w:t>：RF单次推理约0.3-0.5 ms，满足实时控制需求，远优于LLM+CoT方案（100~500 ms），同时具备</w:t>
      </w:r>
      <w:r>
        <w:rPr>
          <w:rFonts w:hint="default" w:ascii="Times New Roman" w:hAnsi="Times New Roman" w:eastAsia="sans-serif" w:cs="Times New Roman"/>
          <w:b/>
          <w:bCs/>
          <w:color w:val="1B1C1D"/>
          <w:sz w:val="22"/>
          <w:szCs w:val="22"/>
        </w:rPr>
        <w:t>可解释性</w:t>
      </w:r>
      <w:r>
        <w:rPr>
          <w:rFonts w:hint="default" w:ascii="Times New Roman" w:hAnsi="Times New Roman" w:eastAsia="sans-serif" w:cs="Times New Roman"/>
          <w:b w:val="0"/>
          <w:bCs w:val="0"/>
          <w:color w:val="1B1C1D"/>
          <w:sz w:val="22"/>
          <w:szCs w:val="22"/>
        </w:rPr>
        <w:t>（特征重要性分析）。</w:t>
      </w:r>
    </w:p>
    <w:p w14:paraId="6C65B66E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20" w:afterAutospacing="0" w:line="240" w:lineRule="auto"/>
        <w:ind w:right="0" w:rightChars="0"/>
        <w:outlineLvl w:val="1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</w:rPr>
        <w:t>五、 总结与展望</w:t>
      </w:r>
    </w:p>
    <w:p w14:paraId="4DF4D63C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right="0"/>
        <w:rPr>
          <w:rFonts w:hint="default" w:ascii="Times New Roman" w:hAnsi="Times New Roman" w:eastAsia="sans-serif" w:cs="Times New Roman"/>
          <w:b/>
          <w:bCs/>
          <w:color w:val="1B1C1D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</w:rPr>
        <w:t>5.1 总结</w:t>
      </w:r>
    </w:p>
    <w:p w14:paraId="623C935E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720" w:right="72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sz w:val="24"/>
          <w:szCs w:val="24"/>
        </w:rPr>
        <w:t>全面总结论文工作，提炼理论和工程上的主要创新点。</w:t>
      </w:r>
    </w:p>
    <w:p w14:paraId="4C91F913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0" w:right="0"/>
        <w:rPr>
          <w:rFonts w:hint="default" w:ascii="Times New Roman" w:hAnsi="Times New Roman" w:eastAsia="宋体" w:cs="Times New Roman"/>
          <w:b/>
          <w:bCs/>
          <w:color w:val="1B1C1D"/>
          <w:lang w:val="en-US" w:eastAsia="zh-CN"/>
        </w:rPr>
      </w:pPr>
      <w:r>
        <w:rPr>
          <w:rFonts w:hint="default" w:ascii="Times New Roman" w:hAnsi="Times New Roman" w:eastAsia="sans-serif" w:cs="Times New Roman"/>
          <w:b/>
          <w:bCs/>
          <w:color w:val="1B1C1D"/>
        </w:rPr>
        <w:t>5.2 未来</w:t>
      </w:r>
      <w:r>
        <w:rPr>
          <w:rFonts w:hint="default" w:ascii="Times New Roman" w:hAnsi="Times New Roman" w:eastAsia="宋体" w:cs="Times New Roman"/>
          <w:b/>
          <w:bCs/>
          <w:color w:val="1B1C1D"/>
          <w:lang w:val="en-US" w:eastAsia="zh-CN"/>
        </w:rPr>
        <w:t>工作展望</w:t>
      </w:r>
    </w:p>
    <w:p w14:paraId="0C1D8B1E">
      <w:pPr>
        <w:pStyle w:val="5"/>
        <w:keepNext w:val="0"/>
        <w:keepLines w:val="0"/>
        <w:pageBreakBefore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240" w:lineRule="auto"/>
        <w:ind w:left="720" w:right="720"/>
        <w:rPr>
          <w:rFonts w:hint="default" w:ascii="Times New Roman" w:hAnsi="Times New Roman" w:eastAsia="sans-serif" w:cs="Times New Roman"/>
          <w:color w:val="1B1C1D"/>
        </w:rPr>
      </w:pPr>
      <w:r>
        <w:rPr>
          <w:rFonts w:hint="default" w:ascii="Times New Roman" w:hAnsi="Times New Roman" w:eastAsia="sans-serif" w:cs="Times New Roman"/>
          <w:color w:val="1B1C1D"/>
          <w:sz w:val="24"/>
          <w:szCs w:val="24"/>
        </w:rPr>
        <w:t>指出本研究的局限性，提出后续可继续深入研究的方向。</w:t>
      </w:r>
    </w:p>
    <w:p w14:paraId="5E2099C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rPr>
          <w:rFonts w:hint="default" w:ascii="Times New Roman" w:hAnsi="Times New Roman" w:cs="Times New Roman"/>
          <w:lang w:val="en-US" w:eastAsia="zh-CN"/>
        </w:rPr>
      </w:pPr>
    </w:p>
    <w:p w14:paraId="24E9288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参考文献</w:t>
      </w:r>
    </w:p>
    <w:p w14:paraId="4809518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rPr>
          <w:rFonts w:hint="default" w:ascii="Times New Roman" w:hAnsi="Times New Roman" w:cs="Times New Roman"/>
          <w:lang w:val="en-US" w:eastAsia="zh-CN"/>
        </w:rPr>
      </w:pPr>
    </w:p>
    <w:p w14:paraId="6D5A9F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rPr>
          <w:rFonts w:hint="default" w:ascii="Times New Roman" w:hAnsi="Times New Roman" w:cs="Times New Roman"/>
          <w:lang w:val="en-US" w:eastAsia="zh-CN"/>
        </w:rPr>
      </w:pPr>
    </w:p>
    <w:p w14:paraId="5DBFF5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drawing>
          <wp:inline distT="0" distB="0" distL="114300" distR="114300">
            <wp:extent cx="5267325" cy="5511800"/>
            <wp:effectExtent l="0" t="0" r="9525" b="12700"/>
            <wp:docPr id="1" name="图片 1" descr="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框图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866" w:bottom="1440" w:left="96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F455DA"/>
    <w:rsid w:val="01102EAF"/>
    <w:rsid w:val="03247659"/>
    <w:rsid w:val="03904CF2"/>
    <w:rsid w:val="045B1D7A"/>
    <w:rsid w:val="07075AF7"/>
    <w:rsid w:val="073F1F2E"/>
    <w:rsid w:val="08DB75C8"/>
    <w:rsid w:val="09F33DBD"/>
    <w:rsid w:val="0A3A3B56"/>
    <w:rsid w:val="0A791D37"/>
    <w:rsid w:val="0C6B7A2A"/>
    <w:rsid w:val="10BF1F19"/>
    <w:rsid w:val="10ED6FC4"/>
    <w:rsid w:val="11607D95"/>
    <w:rsid w:val="11CB5FAC"/>
    <w:rsid w:val="127A75DA"/>
    <w:rsid w:val="137441E4"/>
    <w:rsid w:val="150A7E34"/>
    <w:rsid w:val="1652235A"/>
    <w:rsid w:val="178C4AEE"/>
    <w:rsid w:val="18E117C4"/>
    <w:rsid w:val="1A2015D0"/>
    <w:rsid w:val="1C123187"/>
    <w:rsid w:val="1C693DCE"/>
    <w:rsid w:val="1CDF4E89"/>
    <w:rsid w:val="1DFF5291"/>
    <w:rsid w:val="1EA44D1C"/>
    <w:rsid w:val="204F046B"/>
    <w:rsid w:val="22EF622E"/>
    <w:rsid w:val="23303DAF"/>
    <w:rsid w:val="23540744"/>
    <w:rsid w:val="23C5363F"/>
    <w:rsid w:val="248A5117"/>
    <w:rsid w:val="27AC7B67"/>
    <w:rsid w:val="27F962E3"/>
    <w:rsid w:val="28735288"/>
    <w:rsid w:val="29D16E85"/>
    <w:rsid w:val="2A661A6B"/>
    <w:rsid w:val="2A875E8E"/>
    <w:rsid w:val="2B1C4F36"/>
    <w:rsid w:val="2B1E480B"/>
    <w:rsid w:val="2B1E5CB3"/>
    <w:rsid w:val="2C342686"/>
    <w:rsid w:val="2C844414"/>
    <w:rsid w:val="2D947D84"/>
    <w:rsid w:val="2E2A48F8"/>
    <w:rsid w:val="2EB641E2"/>
    <w:rsid w:val="306C449A"/>
    <w:rsid w:val="306D1EE5"/>
    <w:rsid w:val="30A62C80"/>
    <w:rsid w:val="30AA55EC"/>
    <w:rsid w:val="311E37B6"/>
    <w:rsid w:val="31D74B4E"/>
    <w:rsid w:val="341449D6"/>
    <w:rsid w:val="34311112"/>
    <w:rsid w:val="34C20F89"/>
    <w:rsid w:val="36FC0AB6"/>
    <w:rsid w:val="37345174"/>
    <w:rsid w:val="39497D77"/>
    <w:rsid w:val="39B337F4"/>
    <w:rsid w:val="3A483F32"/>
    <w:rsid w:val="3BB7791A"/>
    <w:rsid w:val="3BD056AD"/>
    <w:rsid w:val="3C6A5871"/>
    <w:rsid w:val="3CFA1DEF"/>
    <w:rsid w:val="3D955176"/>
    <w:rsid w:val="3E4778D5"/>
    <w:rsid w:val="3F2A77CA"/>
    <w:rsid w:val="42646E6D"/>
    <w:rsid w:val="428B7671"/>
    <w:rsid w:val="43B3019B"/>
    <w:rsid w:val="44660DF8"/>
    <w:rsid w:val="44BA4D83"/>
    <w:rsid w:val="45505437"/>
    <w:rsid w:val="46251B60"/>
    <w:rsid w:val="477B224F"/>
    <w:rsid w:val="47F455DA"/>
    <w:rsid w:val="48195C49"/>
    <w:rsid w:val="485633DE"/>
    <w:rsid w:val="48853F45"/>
    <w:rsid w:val="49437E06"/>
    <w:rsid w:val="499826F2"/>
    <w:rsid w:val="4A1E1CDA"/>
    <w:rsid w:val="4A1F5832"/>
    <w:rsid w:val="4AE10D14"/>
    <w:rsid w:val="4D882108"/>
    <w:rsid w:val="4DC43794"/>
    <w:rsid w:val="504D3E1B"/>
    <w:rsid w:val="51021879"/>
    <w:rsid w:val="5162632E"/>
    <w:rsid w:val="527A4917"/>
    <w:rsid w:val="532F6D06"/>
    <w:rsid w:val="54463815"/>
    <w:rsid w:val="54955439"/>
    <w:rsid w:val="55A41A91"/>
    <w:rsid w:val="561B688E"/>
    <w:rsid w:val="56500E7F"/>
    <w:rsid w:val="572A655F"/>
    <w:rsid w:val="57AC0941"/>
    <w:rsid w:val="59816D3C"/>
    <w:rsid w:val="599B1268"/>
    <w:rsid w:val="5A285A13"/>
    <w:rsid w:val="5A600310"/>
    <w:rsid w:val="5A6E0A5B"/>
    <w:rsid w:val="5BEC6891"/>
    <w:rsid w:val="5D0E32F2"/>
    <w:rsid w:val="5E8E12CE"/>
    <w:rsid w:val="5F6E1D57"/>
    <w:rsid w:val="617933A9"/>
    <w:rsid w:val="63792887"/>
    <w:rsid w:val="65EA62FE"/>
    <w:rsid w:val="66161F17"/>
    <w:rsid w:val="66DA2973"/>
    <w:rsid w:val="673646AF"/>
    <w:rsid w:val="673D4F12"/>
    <w:rsid w:val="67457BC8"/>
    <w:rsid w:val="67966F51"/>
    <w:rsid w:val="67CA1520"/>
    <w:rsid w:val="67CE7B57"/>
    <w:rsid w:val="68537E16"/>
    <w:rsid w:val="68AB2E7A"/>
    <w:rsid w:val="69495C72"/>
    <w:rsid w:val="69DA5CCA"/>
    <w:rsid w:val="6A0740E0"/>
    <w:rsid w:val="6F9455FA"/>
    <w:rsid w:val="70993D22"/>
    <w:rsid w:val="711A07DD"/>
    <w:rsid w:val="71250935"/>
    <w:rsid w:val="732D52DF"/>
    <w:rsid w:val="742A5A03"/>
    <w:rsid w:val="76EE465E"/>
    <w:rsid w:val="788135D3"/>
    <w:rsid w:val="7AA31C03"/>
    <w:rsid w:val="7B551150"/>
    <w:rsid w:val="7CA25995"/>
    <w:rsid w:val="7F1D5208"/>
    <w:rsid w:val="7F820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180" w:after="180"/>
    </w:p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  <w:style w:type="paragraph" w:customStyle="1" w:styleId="11">
    <w:name w:val="First Paragraph"/>
    <w:basedOn w:val="4"/>
    <w:next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NTA0NjAxMTE5MzQzIiwKCSJHcm91cElkIiA6ICIyNjQ4Mjk4NzY0IiwKCSJJbWFnZSIgOiAiaVZCT1J3MEtHZ29BQUFBTlNVaEVVZ0FBQS9JQUFBT3hDQVlBQUFCV3JwejZBQUFBQVhOU1IwSUFyczRjNlFBQUlBQkpSRUZVZUp6czNYdDhYV1dkNy9Idjc5azdGOXFTMG9LVVMzV3FoRnRva3IxV2RFQmw4SXFPaXNpTWw5RVpSUVhHeStnNGVQU29NempPSUk2TU9vNGdla1podk14QkZOUTVPbmhGUmZHT2FQYmVTVXVnRUtGZ3NVQ2hwZmNtMlh2OXpoOVpHemNoYWRQU1ptVWxuL2ZybFZmVzVWbHIvZFpPVXZpdXkvTkl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2371</Words>
  <Characters>3259</Characters>
  <Lines>0</Lines>
  <Paragraphs>0</Paragraphs>
  <TotalTime>1511</TotalTime>
  <ScaleCrop>false</ScaleCrop>
  <LinksUpToDate>false</LinksUpToDate>
  <CharactersWithSpaces>3512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2025-11-18T08:47:00Z</dcterms:created>
  <dc:creator>Edelweiss</dc:creator>
  <cp:lastModifiedBy>林渠</cp:lastModifiedBy>
  <dcterms:modified xsi:type="dcterms:W3CDTF">2026-05-19T10:56:53Z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DB42723D28034C9296E585379B6A91A9_11</vt:lpwstr>
  </property>
  <property fmtid="{D5CDD505-2E9C-101B-9397-08002B2CF9AE}" pid="4" name="KSOTemplateDocerSaveRecord">
    <vt:lpwstr>eyJoZGlkIjoiZWI2MWZiZmVhNWRlNGVmM2I1MzNjMGUwZmY3OTk0ZmIiLCJ1c2VySWQiOiIxNzY2NzYxODM2In0=</vt:lpwstr>
  </property>
</Properties>
</file>