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8"/>
          <w:spacing w:val="8"/>
        </w:rPr>
      </w:pPr>
      <w:r>
        <w:rPr>
          <w:rStyle w:val="6"/>
        </w:rPr>
        <w:fldChar w:fldCharType="begin"/>
      </w:r>
      <w:r>
        <w:rPr>
          <w:rStyle w:val="6"/>
          <w:spacing w:val="8"/>
        </w:rPr>
        <w:instrText xml:space="preserve"> HYPERLINK "https://mp.weixin.qq.com/s/h26g9wKubg0cjd9pcz2umg" \t "_blank" </w:instrText>
      </w:r>
      <w:r>
        <w:rPr>
          <w:rStyle w:val="6"/>
        </w:rPr>
        <w:fldChar w:fldCharType="separate"/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晚清</w:t>
      </w:r>
      <w:r>
        <w:rPr>
          <w:rStyle w:val="8"/>
          <w:rFonts w:ascii="PMingLiU" w:hAnsi="PMingLiU" w:eastAsia="PMingLiU" w:cs="PMingLiU"/>
          <w:color w:val="607FA6"/>
          <w:spacing w:val="8"/>
          <w:sz w:val="36"/>
          <w:szCs w:val="36"/>
        </w:rPr>
        <w:t>沧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海事（</w:t>
      </w:r>
      <w:r>
        <w:rPr>
          <w:rStyle w:val="8"/>
          <w:color w:val="607FA6"/>
          <w:spacing w:val="8"/>
          <w:sz w:val="36"/>
          <w:szCs w:val="36"/>
        </w:rPr>
        <w:t>2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</w:rPr>
        <w:t>）</w:t>
      </w:r>
      <w:r>
        <w:rPr>
          <w:rStyle w:val="8"/>
          <w:color w:val="607FA6"/>
          <w:spacing w:val="8"/>
          <w:sz w:val="36"/>
          <w:szCs w:val="36"/>
        </w:rPr>
        <w:fldChar w:fldCharType="end"/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6" w:line="432" w:lineRule="atLeast"/>
        <w:ind w:left="215" w:right="215"/>
        <w:jc w:val="center"/>
        <w:textAlignment w:val="auto"/>
        <w:outlineLvl w:val="1"/>
        <w:rPr>
          <w:rStyle w:val="14"/>
          <w:color w:val="B30112"/>
          <w:spacing w:val="8"/>
          <w:sz w:val="43"/>
          <w:szCs w:val="43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color w:val="B30112"/>
          <w:spacing w:val="8"/>
          <w:lang w:eastAsia="zh-CN"/>
        </w:rPr>
        <w:t>引子</w:t>
      </w:r>
      <w:r>
        <w:rPr>
          <w:rStyle w:val="14"/>
          <w:b/>
          <w:bCs/>
          <w:color w:val="B30112"/>
          <w:spacing w:val="8"/>
          <w:lang w:eastAsia="zh-CN"/>
        </w:rPr>
        <w:t xml:space="preserve"> </w:t>
      </w:r>
      <w:r>
        <w:rPr>
          <w:rStyle w:val="14"/>
          <w:rFonts w:ascii="MS Mincho" w:hAnsi="MS Mincho" w:eastAsia="MS Mincho" w:cs="MS Mincho"/>
          <w:b/>
          <w:bCs/>
          <w:color w:val="B30112"/>
          <w:spacing w:val="8"/>
          <w:lang w:eastAsia="zh-CN"/>
        </w:rPr>
        <w:t>各种洋鬼子</w:t>
      </w:r>
      <w:r>
        <w:rPr>
          <w:rStyle w:val="14"/>
          <w:rFonts w:ascii="PMingLiU" w:hAnsi="PMingLiU" w:eastAsia="PMingLiU" w:cs="PMingLiU"/>
          <w:b/>
          <w:bCs/>
          <w:color w:val="B30112"/>
          <w:spacing w:val="8"/>
          <w:lang w:eastAsia="zh-CN"/>
        </w:rPr>
        <w:t>们</w:t>
      </w:r>
    </w:p>
    <w:p>
      <w:pPr>
        <w:pStyle w:val="15"/>
        <w:spacing w:before="75" w:after="75" w:line="240" w:lineRule="atLeast"/>
        <w:ind w:left="240" w:right="240"/>
        <w:jc w:val="center"/>
        <w:rPr>
          <w:rStyle w:val="14"/>
          <w:color w:val="797979"/>
          <w:spacing w:val="8"/>
          <w:lang w:eastAsia="zh-CN"/>
        </w:rPr>
      </w:pPr>
      <w:bookmarkStart w:id="0" w:name="_GoBack"/>
      <w:r>
        <w:rPr>
          <w:rStyle w:val="14"/>
          <w:rFonts w:ascii="MS Mincho" w:hAnsi="MS Mincho" w:eastAsia="MS Mincho" w:cs="MS Mincho"/>
          <w:color w:val="797979"/>
          <w:spacing w:val="8"/>
          <w:sz w:val="21"/>
          <w:szCs w:val="21"/>
          <w:lang w:eastAsia="zh-CN"/>
        </w:rPr>
        <w:t>作者：</w:t>
      </w:r>
      <w:r>
        <w:rPr>
          <w:rStyle w:val="14"/>
          <w:rFonts w:ascii="PMingLiU" w:hAnsi="PMingLiU" w:eastAsia="PMingLiU" w:cs="PMingLiU"/>
          <w:color w:val="797979"/>
          <w:spacing w:val="8"/>
          <w:sz w:val="21"/>
          <w:szCs w:val="21"/>
          <w:lang w:eastAsia="zh-CN"/>
        </w:rPr>
        <w:t>罗马</w:t>
      </w:r>
      <w:r>
        <w:rPr>
          <w:rStyle w:val="14"/>
          <w:rFonts w:ascii="MS Mincho" w:hAnsi="MS Mincho" w:eastAsia="MS Mincho" w:cs="MS Mincho"/>
          <w:color w:val="797979"/>
          <w:spacing w:val="8"/>
          <w:sz w:val="21"/>
          <w:szCs w:val="21"/>
          <w:lang w:eastAsia="zh-CN"/>
        </w:rPr>
        <w:t>主</w:t>
      </w:r>
      <w:r>
        <w:rPr>
          <w:rStyle w:val="14"/>
          <w:rFonts w:ascii="PMingLiU" w:hAnsi="PMingLiU" w:eastAsia="PMingLiU" w:cs="PMingLiU"/>
          <w:color w:val="797979"/>
          <w:spacing w:val="8"/>
          <w:sz w:val="21"/>
          <w:szCs w:val="21"/>
          <w:lang w:eastAsia="zh-CN"/>
        </w:rPr>
        <w:t>义</w:t>
      </w:r>
      <w:r>
        <w:rPr>
          <w:rStyle w:val="14"/>
          <w:color w:val="797979"/>
          <w:spacing w:val="8"/>
          <w:sz w:val="21"/>
          <w:szCs w:val="21"/>
          <w:lang w:eastAsia="zh-CN"/>
        </w:rPr>
        <w:t xml:space="preserve"> / </w:t>
      </w:r>
      <w:r>
        <w:rPr>
          <w:rStyle w:val="14"/>
          <w:rFonts w:ascii="PMingLiU" w:hAnsi="PMingLiU" w:eastAsia="PMingLiU" w:cs="PMingLiU"/>
          <w:color w:val="797979"/>
          <w:spacing w:val="8"/>
          <w:sz w:val="21"/>
          <w:szCs w:val="21"/>
          <w:lang w:eastAsia="zh-CN"/>
        </w:rPr>
        <w:t>审订</w:t>
      </w:r>
      <w:r>
        <w:rPr>
          <w:rStyle w:val="14"/>
          <w:rFonts w:ascii="Arial" w:hAnsi="Arial" w:eastAsia="Arial" w:cs="Arial"/>
          <w:color w:val="797979"/>
          <w:spacing w:val="8"/>
          <w:sz w:val="21"/>
          <w:szCs w:val="21"/>
          <w:lang w:eastAsia="zh-CN"/>
        </w:rPr>
        <w:t xml:space="preserve"> </w:t>
      </w:r>
      <w:r>
        <w:rPr>
          <w:rStyle w:val="14"/>
          <w:rFonts w:ascii="MS Mincho" w:hAnsi="MS Mincho" w:eastAsia="MS Mincho" w:cs="MS Mincho"/>
          <w:color w:val="797979"/>
          <w:spacing w:val="8"/>
          <w:sz w:val="21"/>
          <w:szCs w:val="21"/>
          <w:lang w:eastAsia="zh-CN"/>
        </w:rPr>
        <w:t>奈染</w:t>
      </w:r>
      <w:bookmarkEnd w:id="0"/>
    </w:p>
    <w:p>
      <w:pPr>
        <w:pStyle w:val="15"/>
        <w:spacing w:line="384" w:lineRule="atLeast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Arial" w:hAnsi="Arial" w:eastAsia="Arial" w:cs="Arial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洋人的腿到底能不能弯？</w:t>
      </w:r>
      <w:r>
        <w:rPr>
          <w:rStyle w:val="14"/>
          <w:rFonts w:ascii="Arial" w:hAnsi="Arial" w:eastAsia="Arial" w:cs="Arial"/>
          <w:spacing w:val="8"/>
          <w:lang w:eastAsia="zh-CN"/>
        </w:rPr>
        <w:t>”——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在很多的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都被当作了一个重要的梗，用来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刺大清帝国的官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愚昧无知。而且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作品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努力的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相信，在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争以前，大清帝国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洋人一无所知。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说实话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，我也一直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个看法深信不疑。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后来有一次我在欧洲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业务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暇旅游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，在荷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阿姆斯特丹的海事博物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里，看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了一幅世界地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顿时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我就惊呆了，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子里塞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号，心中想的只有一句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：</w:t>
      </w:r>
      <w:r>
        <w:rPr>
          <w:rStyle w:val="14"/>
          <w:rFonts w:ascii="Arial" w:hAnsi="Arial" w:eastAsia="Arial" w:cs="Arial"/>
          <w:spacing w:val="8"/>
          <w:lang w:eastAsia="zh-CN"/>
        </w:rPr>
        <w:t>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怎么可能？！</w:t>
      </w:r>
      <w:r>
        <w:rPr>
          <w:rStyle w:val="14"/>
          <w:rFonts w:ascii="Arial" w:hAnsi="Arial" w:eastAsia="Arial" w:cs="Arial"/>
          <w:spacing w:val="8"/>
          <w:lang w:eastAsia="zh-CN"/>
        </w:rPr>
        <w:t>”</w:t>
      </w:r>
    </w:p>
    <w:p>
      <w:pPr>
        <w:pStyle w:val="15"/>
        <w:spacing w:line="420" w:lineRule="atLeast"/>
        <w:jc w:val="both"/>
        <w:rPr>
          <w:spacing w:val="8"/>
        </w:rPr>
      </w:pPr>
      <w:r>
        <w:rPr>
          <w:rStyle w:val="14"/>
          <w:rFonts w:ascii="Arial" w:hAnsi="Arial" w:eastAsia="Arial" w:cs="Arial"/>
          <w:spacing w:val="8"/>
          <w:lang w:eastAsia="zh-CN"/>
        </w:rPr>
        <w:drawing>
          <wp:inline distT="0" distB="0" distL="114300" distR="114300">
            <wp:extent cx="5486400" cy="3088640"/>
            <wp:effectExtent l="0" t="0" r="0" b="1651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副名叫坤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的世界地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全用中文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注，由比利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仁制作并献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了康熙皇帝。除了比例尺略有不准以外，和我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今天所看到的世界地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几乎没有什么区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，清清楚楚的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示着四大洲五大洋，甚至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有南极北极，以及当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世界上主要的国家，及一些文字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114300" distR="114300">
            <wp:extent cx="5312410" cy="2990850"/>
            <wp:effectExtent l="0" t="0" r="254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69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索，我又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继续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往下探究，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仁不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制作了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写了一本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，叫做《坤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舆图说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</w:t>
      </w:r>
      <w:r>
        <w:rPr>
          <w:rStyle w:val="14"/>
          <w:rFonts w:ascii="Arial" w:hAnsi="Arial" w:eastAsia="Arial" w:cs="Arial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欧洲人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已知世界的了解，各个大洲的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俗物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仁全名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迪南德</w:t>
      </w:r>
      <w:r>
        <w:rPr>
          <w:rStyle w:val="14"/>
          <w:rFonts w:ascii="Arial" w:hAnsi="Arial" w:eastAsia="Arial" w:cs="Arial"/>
          <w:spacing w:val="8"/>
          <w:lang w:eastAsia="zh-CN"/>
        </w:rPr>
        <w:t>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比斯特（</w:t>
      </w:r>
      <w:r>
        <w:rPr>
          <w:rStyle w:val="14"/>
          <w:rFonts w:ascii="Arial" w:hAnsi="Arial" w:eastAsia="Arial" w:cs="Arial"/>
          <w:spacing w:val="8"/>
          <w:lang w:eastAsia="zh-CN"/>
        </w:rPr>
        <w:t>FerdinandVerbiest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），生于公元</w:t>
      </w:r>
      <w:r>
        <w:rPr>
          <w:rStyle w:val="14"/>
          <w:rFonts w:ascii="Arial" w:hAnsi="Arial" w:eastAsia="Arial" w:cs="Arial"/>
          <w:spacing w:val="8"/>
          <w:lang w:eastAsia="zh-CN"/>
        </w:rPr>
        <w:t>1623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年，死于公元</w:t>
      </w:r>
      <w:r>
        <w:rPr>
          <w:rStyle w:val="14"/>
          <w:rFonts w:ascii="Arial" w:hAnsi="Arial" w:eastAsia="Arial" w:cs="Arial"/>
          <w:spacing w:val="8"/>
          <w:lang w:eastAsia="zh-CN"/>
        </w:rPr>
        <w:t>1688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年，是康熙皇帝的科学启蒙老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，大清王朝的正部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干部，正二品的工部侍郎，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期主管大清科学院，担任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，死后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号勤敏。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114300" distR="114300">
            <wp:extent cx="3307080" cy="2638425"/>
            <wp:effectExtent l="0" t="0" r="762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8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碧眼的洋鬼子，正部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，天天在中央机关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出出且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常出席各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政府会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还领导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了一大帮中国人，那么他的腿到底能不能弯，大清帝国的官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员应该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是心知肚明呀？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Arial" w:hAnsi="Arial" w:eastAsia="Arial" w:cs="Arial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洋人的腿到底能不能弯？</w:t>
      </w:r>
      <w:r>
        <w:rPr>
          <w:rStyle w:val="14"/>
          <w:rFonts w:ascii="Arial" w:hAnsi="Arial" w:eastAsia="Arial" w:cs="Arial"/>
          <w:spacing w:val="8"/>
          <w:lang w:eastAsia="zh-CN"/>
        </w:rPr>
        <w:t>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最早是在英国的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格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尼来拜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乾隆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，和珅和刘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罗锅闹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出来的笑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电视剧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里好像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还专门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个故事，和珅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想用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个借口来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骗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皇帝，掩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判中的无能。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可是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不起推敲。有一个意大利的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教士郎世宁，本名朱塞佩</w:t>
      </w:r>
      <w:r>
        <w:rPr>
          <w:rStyle w:val="14"/>
          <w:rFonts w:ascii="Arial" w:hAnsi="Arial" w:eastAsia="Arial" w:cs="Arial"/>
          <w:spacing w:val="8"/>
          <w:lang w:eastAsia="zh-CN"/>
        </w:rPr>
        <w:t>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伽斯底里奥内（</w:t>
      </w:r>
      <w:r>
        <w:rPr>
          <w:rStyle w:val="14"/>
          <w:rFonts w:ascii="Arial" w:hAnsi="Arial" w:eastAsia="Arial" w:cs="Arial"/>
          <w:spacing w:val="8"/>
          <w:lang w:eastAsia="zh-CN"/>
        </w:rPr>
        <w:t>Giuseppe Castiglione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），曾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担任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乾隆皇帝的御用画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碧眼的洋鬼子，和坤和刘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罗锅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轻时应该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，关于他的腿能不能弯，他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心里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是有数的，至少乾隆皇帝肯定是一清二楚的。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114300" distR="114300">
            <wp:extent cx="5486400" cy="3088640"/>
            <wp:effectExtent l="0" t="0" r="0" b="1651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如此，当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有一个法国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教士蒋友仁，原名伯努瓦</w:t>
      </w:r>
      <w:r>
        <w:rPr>
          <w:rStyle w:val="14"/>
          <w:rFonts w:ascii="Arial" w:hAnsi="Arial" w:eastAsia="Arial" w:cs="Arial"/>
          <w:spacing w:val="8"/>
          <w:lang w:eastAsia="zh-CN"/>
        </w:rPr>
        <w:t>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米歇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（</w:t>
      </w:r>
      <w:r>
        <w:rPr>
          <w:rStyle w:val="14"/>
          <w:rFonts w:ascii="Arial" w:hAnsi="Arial" w:eastAsia="Arial" w:cs="Arial"/>
          <w:spacing w:val="8"/>
          <w:lang w:eastAsia="zh-CN"/>
        </w:rPr>
        <w:t>P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．</w:t>
      </w:r>
      <w:r>
        <w:rPr>
          <w:rStyle w:val="14"/>
          <w:rFonts w:ascii="Arial" w:hAnsi="Arial" w:eastAsia="Arial" w:cs="Arial"/>
          <w:spacing w:val="8"/>
          <w:lang w:eastAsia="zh-CN"/>
        </w:rPr>
        <w:t>BenoistMichel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），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碧眼的家伙，也曾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的同僚，受乾隆皇帝的委托，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仁的地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行了完善。他根据新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测绘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的数据，重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了西藏和新疆地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因此受到了乾隆皇帝的嘉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不知道大家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得，有一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子新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闻连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篇累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牍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道，火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烧圆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，被英法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联军抢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走的十二生肖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兽头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在国外公开拍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，引起了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国人士的一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阵愤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慨。但是不知道大家知不知道，那些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兽头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和装有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兽头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水池，其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个法国人蒋友仁主持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设计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的，而且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明园里好多西式的建筑，都是他的手笔。所以清朝人不知道洋人的腿能不能弯，看来又是一个流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已久的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言。</w:t>
      </w:r>
    </w:p>
    <w:p>
      <w:pPr>
        <w:pStyle w:val="15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114300" distR="114300">
            <wp:extent cx="4776470" cy="3190875"/>
            <wp:effectExtent l="0" t="0" r="508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75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84" w:lineRule="atLeast"/>
        <w:jc w:val="center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十二生肖</w:t>
      </w:r>
      <w:r>
        <w:rPr>
          <w:rStyle w:val="14"/>
          <w:rFonts w:ascii="PMingLiU" w:hAnsi="PMingLiU" w:eastAsia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兽头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南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仁的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份地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</w:t>
      </w:r>
      <w:r>
        <w:rPr>
          <w:rStyle w:val="14"/>
          <w:rFonts w:ascii="Arial" w:hAnsi="Arial" w:eastAsia="Arial" w:cs="Arial"/>
          <w:spacing w:val="8"/>
          <w:lang w:eastAsia="zh-CN"/>
        </w:rPr>
        <w:t>1674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年被木板印制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，《坤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舆图说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》也被公开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，社会上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有很多人收藏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。蒋友仁修改后的地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一直被挂在紫禁城里，不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代的清朝皇帝肯定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，那么他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理所当然的知道世界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得是什么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子。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而且到了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争前，葡萄牙人住在澳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一百多年了，各国的洋鬼子每年都会跑到广州和清朝做生意，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笔税金直接被收入了皇帝的内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，如果你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清朝人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外国一无所知，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在是有点于理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不通。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然而，在后来的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争中，清朝人的表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却有些匪夷所思。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一切到底是怎么回事呢？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当然是有答案的，不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若要解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清楚，我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拉回到元朝开始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有人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崖山之后无中国，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乍一听挺极端，但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想也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得有点道理。因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南宋，意味着中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第二帝国的覆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在史学界，很多人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同一种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法：中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文明一共有三个帝国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期。秦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汉为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第一帝国，唐宋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第二帝国，明以后是第三帝国，一直到今天。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在第一帝国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期，中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文明完成了政治制度的革新，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了中央集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，在第二帝国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期，完成了文化和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经济领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先。前两个帝国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期里，中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事上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常面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异族的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力，但是在政治制度和文化上却没有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优势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但是从第三帝国开始，一切都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化，来自欧洲的基督教文明和来自阿拉伯半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文明，都是和中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文明不分伯仲的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手，所以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成了全方位的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较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量，从思想、文化、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、技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到生活的每一个角落无所不在，到了清朝更加是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入了白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段。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清朝从乾隆以后，所有的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上都是宗教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的都是信仰两个字，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夺战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一直打到今天，依然都没有分出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胜负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有人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呀，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么写的，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是反帝反封建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争，反侵略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争，革命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呀！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有人会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是海洋文明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地文明的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，甚至会有人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阶级战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呵呵，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，但都只是表像，用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清朝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生的事，可以解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一个局部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问题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，但需要解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，很多理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逻辑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上就会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不通。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，就必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制造一大堆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言，或者掩盖很多的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。所以，要真正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所有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谜团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一个解答，你需要听听我的新解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释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我先把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个坑挖在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里，因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你需要知道大量的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以后，才能理解我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逻辑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。好了，先把理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放一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们继续讲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故事。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忽必烈入主中原以后，大量使用中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人担任官僚。中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色目人，因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的眼珠子不是黑色。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些人由于世代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商，特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敛财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，所以深得蒙古人信任。由于他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中的大部分信奉伊斯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教，所以蒙古人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屋及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乌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教也特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待。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如果参考世界上大部分地区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生的情况，在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种局面下，中国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Arial" w:hAnsi="Arial" w:eastAsia="Arial" w:cs="Arial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信仰特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狂，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扩张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性极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，佛教和道教都不是他的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手，在中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的所有地区，印度的相当一部分地区，佛教和其他当地宗教，都被伊斯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教赶尽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，取而代之。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今天的整个中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地区，包括中国的新疆，以前都是崇信佛教的，巴基斯坦和孟加拉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是佛教和印度教的地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，但是今天，他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全部都被不同程度的伊斯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然而在中国，伊斯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教却碰到了一个比他更高明的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</w:t>
      </w:r>
      <w:r>
        <w:rPr>
          <w:rStyle w:val="14"/>
          <w:rFonts w:ascii="Arial" w:hAnsi="Arial" w:eastAsia="Arial" w:cs="Arial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是一神教的</w:t>
      </w:r>
      <w:r>
        <w:rPr>
          <w:rStyle w:val="14"/>
          <w:rFonts w:ascii="Arial" w:hAnsi="Arial" w:eastAsia="Arial" w:cs="Arial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儒教</w:t>
      </w:r>
      <w:r>
        <w:rPr>
          <w:rStyle w:val="14"/>
          <w:rFonts w:ascii="Arial" w:hAnsi="Arial" w:eastAsia="Arial" w:cs="Arial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果双方相斗的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果是，被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阶级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推崇的伊斯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教，反而被受到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压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制的儒教打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了。从元初的主流地位，到明末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，此教已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有人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呀，儒家思想怎么会是一种宗教呢？而且中国人是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什么都拜的呀，怎么会是一种一神教？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只是我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的看法，正所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谓</w:t>
      </w:r>
      <w:r>
        <w:rPr>
          <w:rStyle w:val="14"/>
          <w:rFonts w:ascii="Arial" w:hAnsi="Arial" w:eastAsia="Arial" w:cs="Arial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身在此山中</w:t>
      </w:r>
      <w:r>
        <w:rPr>
          <w:rStyle w:val="14"/>
          <w:rFonts w:ascii="Arial" w:hAnsi="Arial" w:eastAsia="Arial" w:cs="Arial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。蒙古人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入中国以后，由于自身非常落后，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各种宗教都有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待有加，他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把儒生和和尚道士分成一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，当作一种宗教的侍奉者，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编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成儒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，免收税收，北方有</w:t>
      </w:r>
      <w:r>
        <w:rPr>
          <w:rStyle w:val="14"/>
          <w:rFonts w:ascii="Arial" w:hAnsi="Arial" w:eastAsia="Arial" w:cs="Arial"/>
          <w:spacing w:val="8"/>
          <w:lang w:eastAsia="zh-CN"/>
        </w:rPr>
        <w:t>4000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，南方有</w:t>
      </w:r>
      <w:r>
        <w:rPr>
          <w:rStyle w:val="14"/>
          <w:rFonts w:ascii="Arial" w:hAnsi="Arial" w:eastAsia="Arial" w:cs="Arial"/>
          <w:spacing w:val="8"/>
          <w:lang w:eastAsia="zh-CN"/>
        </w:rPr>
        <w:t>10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，均享受了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个待遇。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的蒙古人听完儒生的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解以后，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得儒学就是一种宗教。不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仅仅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么看，就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早期的基督教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教士，也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得儒家思想是一种宗教。著名的数学家莱布尼茨，看完儒家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典后，直言不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的指出，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是一种非常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大的一神教。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儒家思想的真正核心，其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是天人感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，内容就是你按照孔子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的去做，上天就会保佑你，你不听孔子的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，上天就会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惩罚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听着像不像另外两个一神教？你不遵从耶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稣传给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你的道，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购买赎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罪券，上帝就会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你下地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；或者你听了穆罕默德的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，做了人肉炸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，真主就会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你去天堂，本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上都是一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西方的一神教最初相遇的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候，基督教和伊斯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</w:t>
      </w:r>
      <w:r>
        <w:rPr>
          <w:rStyle w:val="14"/>
          <w:rFonts w:ascii="Arial" w:hAnsi="Arial" w:eastAsia="Arial" w:cs="Arial"/>
          <w:spacing w:val="8"/>
          <w:lang w:eastAsia="zh-CN"/>
        </w:rPr>
        <w:t>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完全不是儒教的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手，特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是在上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社会，根本无法和儒教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什么会有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果呢？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大家想想，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造儒教的人是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？大知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分子孔子，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造基督教的又是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？一个目不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丁的木匠耶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教的建立者穆罕默德，也不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是一个只会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记账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的阿拉伯商人。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所以《圣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是一个江湖魔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术师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的旅行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》只是一群牧民的生活准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，而《四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》《五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》，最初却是作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治国宝典，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帝王将相而写作的。无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是思想水平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境界，文字的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美程度和心灵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鸡汤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浓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度，都不是前两者能相提并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于是乎蒙古王朝里，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虽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然影响最大的都是穆斯林信徒，忽必烈的太子真金却信奉了儒家思想。而且随着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的推移，越来越多的蒙古人都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认为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儒家思想才是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个世界的唯一真理，伊斯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教和基督教，由于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儒教，元初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较兴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盛，到元末就已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很衰落了，信的人越来越少。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明初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，和朱元璋一起打天下的人中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有很多都是伊斯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教徒，比如常遇春、胡大海、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玉等等，明朝的大航海家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和也是一个伊斯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教信徒，当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教在中国的比例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是很高的。但是到了明末，除了社会的最底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地区，基本上精英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阶层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没人相信伊斯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明朝从来都没有迫害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渐渐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的没有人信了呢？很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简单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，和儒家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典相比，《古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在是太粗鄙了，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读书识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字的人来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，一眼就能看出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个差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，所以即使是祖上信奉伊斯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教的人，一旦有了文化，就会改奉儒教。而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些精英一旦都耻于信奉伊斯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教，其他的普通社会群众，也自然就会跟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风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，所以伊斯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教在中国，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底被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在明代，儒教达到了又一个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巅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峰，它成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了一种普世价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，不管是日本人，朝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是越南人，不管他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和大明关系怎么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，是不是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常打来打去，但是他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自内心的相信，孔子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的才是王道。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就像在今天的社会，即使一个最残暴的独裁者，也会把民主，自由，平等挂在嘴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边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他也知道，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些才是世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的真理。同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在明代，即使是一个行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最残忍的倭寇，在他的内心深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，却依然崇拜儒家的价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，把忠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义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看得无比重要。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可惜的是，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个世界不是一成不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了新大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，大航海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代到来了，整个世界被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成了一体，游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戏规则变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以前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人自己玩自己的，和世界没有什么关系，但是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在，即使在最遥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的美洲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生了一件小事，也可能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导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致大明帝国爆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危机。而基于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耕社会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产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生的儒家思想，面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对这样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化，一下子适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不了新情况，立刻暴露出各种缺点。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从明朝开始，中国和世界已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有了千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万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缕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的交融，但是明朝人自己却并不知道。明朝作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为货币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交易的白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，主要都来自于海外，特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是西班牙从南美洲波托西的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山掠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所来，然后再在菲律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宾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和中国商人交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入中国国内。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因此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的情况，就会决定明朝内部的物价。特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居正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行了一条鞭法以后，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民用白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交税，白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铜钱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的比价，就决定了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民的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担程度，也决定了社会的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定程度。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但是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种事情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别说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是明朝了，就是在</w:t>
      </w:r>
      <w:r>
        <w:rPr>
          <w:rStyle w:val="14"/>
          <w:rFonts w:ascii="Arial" w:hAnsi="Arial" w:eastAsia="Arial" w:cs="Arial"/>
          <w:spacing w:val="8"/>
          <w:lang w:eastAsia="zh-CN"/>
        </w:rPr>
        <w:t>1980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年以前，估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计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也没有几个中国人知道。天下的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稳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定程度居然跟西班牙的白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相关，放着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谁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都不会相信。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而被朱熹改造后的儒家思想，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的是存天理，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灭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人欲，像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些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蝇营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狗苟之事，根本就不是儒家知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分子考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的范畴。所以在儒家思想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最高价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值观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，它的危机也全面爆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了。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而于此同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，基督教和伊斯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教也在不断的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化，当他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在明末清初再次来到中国的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候，已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完全脱胎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骨，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得雅俗共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，各有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招。于是一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场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新的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竞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争，就此拉开了序幕。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Arial" w:hAnsi="Arial" w:eastAsia="Arial" w:cs="Arial"/>
          <w:spacing w:val="8"/>
          <w:lang w:eastAsia="zh-CN"/>
        </w:rPr>
        <w:t>1728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年，在西北大地上，有一个叫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人，他是伊斯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教的虔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信徒，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个人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聪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明无比，很早就学会了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读书识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字。于是他在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阅读过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经书时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发现错误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百出。他不相信真主只有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的水平，他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信伊斯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教一定是博大精深的。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于是他收拾行囊，决定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亲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自去麦加看一看，真正的伊斯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教到底是什么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几乎是不可能的事情，想要穿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过战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乱重重的中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到达阿拉伯，基本上是九死一生，但是到了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迟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代，大航海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世界已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经变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成了一体，只要从澳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坐葡萄牙船前往印度果阿，然后再乘阿拉伯商船，就可以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松地到达麦加。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一去可不得了，直接开启了中国穆斯林西天取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经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运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的高潮，各种最新的穆斯林思想和教派大量涌入了中国，伊斯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兰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教和</w:t>
      </w:r>
      <w:r>
        <w:rPr>
          <w:rStyle w:val="14"/>
          <w:rFonts w:ascii="Arial" w:hAnsi="Arial" w:eastAsia="Arial" w:cs="Arial"/>
          <w:spacing w:val="8"/>
          <w:lang w:eastAsia="zh-CN"/>
        </w:rPr>
        <w:t>“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儒教</w:t>
      </w:r>
      <w:r>
        <w:rPr>
          <w:rStyle w:val="14"/>
          <w:rFonts w:ascii="Arial" w:hAnsi="Arial" w:eastAsia="Arial" w:cs="Arial"/>
          <w:spacing w:val="8"/>
          <w:lang w:eastAsia="zh-CN"/>
        </w:rPr>
        <w:t>”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新一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轮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的冲突，就此拉开了序幕。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Arial" w:hAnsi="Arial" w:eastAsia="Arial" w:cs="Arial"/>
          <w:spacing w:val="8"/>
          <w:lang w:eastAsia="zh-CN"/>
        </w:rPr>
        <w:t>1578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年</w:t>
      </w:r>
      <w:r>
        <w:rPr>
          <w:rStyle w:val="14"/>
          <w:rFonts w:ascii="Arial" w:hAnsi="Arial" w:eastAsia="Arial" w:cs="Arial"/>
          <w:spacing w:val="8"/>
          <w:lang w:eastAsia="zh-CN"/>
        </w:rPr>
        <w:t>3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月</w:t>
      </w:r>
      <w:r>
        <w:rPr>
          <w:rStyle w:val="14"/>
          <w:rFonts w:ascii="Arial" w:hAnsi="Arial" w:eastAsia="Arial" w:cs="Arial"/>
          <w:spacing w:val="8"/>
          <w:lang w:eastAsia="zh-CN"/>
        </w:rPr>
        <w:t>24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日，在葡萄牙的里斯本港口，意大利人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提欧</w:t>
      </w:r>
      <w:r>
        <w:rPr>
          <w:rStyle w:val="14"/>
          <w:rFonts w:ascii="Arial" w:hAnsi="Arial" w:eastAsia="Arial" w:cs="Arial"/>
          <w:spacing w:val="8"/>
          <w:lang w:eastAsia="zh-CN"/>
        </w:rPr>
        <w:t>·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利奇</w:t>
      </w:r>
      <w:r>
        <w:rPr>
          <w:rStyle w:val="14"/>
          <w:rFonts w:ascii="Arial" w:hAnsi="Arial" w:eastAsia="Arial" w:cs="Arial"/>
          <w:spacing w:val="8"/>
          <w:lang w:eastAsia="zh-CN"/>
        </w:rPr>
        <w:t>——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一个年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的耶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稣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会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传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教士，登上了一艘前往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东亚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的船只。他是第一个成功的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儒家的上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层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精英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放弃了自己的信仰而改信基督教的人。他的中文名字叫做利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玛窦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。从他开始，基督教看到了打开中国大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的希望，上帝和科学，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片和蒸汽机</w:t>
      </w:r>
      <w:r>
        <w:rPr>
          <w:rStyle w:val="14"/>
          <w:rFonts w:ascii="Arial" w:hAnsi="Arial" w:eastAsia="Arial" w:cs="Arial"/>
          <w:spacing w:val="8"/>
          <w:lang w:eastAsia="zh-CN"/>
        </w:rPr>
        <w:t>……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在信与不信，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与被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杀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之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，伴随着尸山血海和刀光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剑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影，基督教文明也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闯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入了中国的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历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史舞台。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而我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的故事，也将伴随着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两条主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线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展开，去探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讨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晚清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衰的真相。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spacing w:val="8"/>
          <w:lang w:eastAsia="zh-CN"/>
        </w:rPr>
        <w:t>我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们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的引子会由五篇文章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组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成，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这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是第二篇，写作目的是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让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大家了解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时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代背景。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读罢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再看以后的故事，会更加的身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临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其境。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14"/>
          <w:rFonts w:ascii="PMingLiU" w:hAnsi="PMingLiU" w:eastAsia="PMingLiU" w:cs="PMingLiU"/>
          <w:spacing w:val="8"/>
          <w:lang w:eastAsia="zh-CN"/>
        </w:rPr>
        <w:t>谢谢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大家的</w:t>
      </w:r>
      <w:r>
        <w:rPr>
          <w:rStyle w:val="14"/>
          <w:rFonts w:ascii="PMingLiU" w:hAnsi="PMingLiU" w:eastAsia="PMingLiU" w:cs="PMingLiU"/>
          <w:spacing w:val="8"/>
          <w:lang w:eastAsia="zh-CN"/>
        </w:rPr>
        <w:t>阅读</w:t>
      </w:r>
      <w:r>
        <w:rPr>
          <w:rStyle w:val="14"/>
          <w:rFonts w:ascii="MS Mincho" w:hAnsi="MS Mincho" w:eastAsia="MS Mincho" w:cs="MS Mincho"/>
          <w:spacing w:val="8"/>
          <w:lang w:eastAsia="zh-CN"/>
        </w:rPr>
        <w:t>！</w:t>
      </w:r>
    </w:p>
    <w:p>
      <w:pPr>
        <w:pStyle w:val="15"/>
        <w:spacing w:line="420" w:lineRule="atLeast"/>
        <w:ind w:firstLine="480"/>
        <w:jc w:val="both"/>
        <w:rPr>
          <w:spacing w:val="8"/>
          <w:lang w:eastAsia="zh-CN"/>
        </w:rPr>
      </w:pPr>
    </w:p>
    <w:p>
      <w:pPr>
        <w:pStyle w:val="15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14"/>
          <w:rFonts w:ascii="PMingLiU" w:hAnsi="PMingLiU" w:eastAsia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14"/>
          <w:rFonts w:ascii="MS Mincho" w:hAnsi="MS Mincho" w:eastAsia="MS Mincho" w:cs="MS Mincho"/>
          <w:b/>
          <w:bCs/>
          <w:color w:val="D92142"/>
          <w:spacing w:val="8"/>
          <w:sz w:val="23"/>
          <w:szCs w:val="23"/>
          <w:lang w:eastAsia="zh-CN"/>
        </w:rPr>
        <w:t>海事系列文章</w:t>
      </w:r>
    </w:p>
    <w:p>
      <w:pPr>
        <w:pStyle w:val="15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>
      <w:pPr>
        <w:pStyle w:val="15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晚清</w:t>
      </w:r>
      <w:r>
        <w:rPr>
          <w:rStyle w:val="14"/>
          <w:rFonts w:ascii="PMingLiU" w:hAnsi="PMingLiU" w:eastAsia="PMingLiU" w:cs="PMingLiU"/>
          <w:color w:val="D92142"/>
          <w:spacing w:val="8"/>
          <w:sz w:val="21"/>
          <w:szCs w:val="21"/>
          <w:u w:val="single" w:color="D92142"/>
        </w:rPr>
        <w:t>沧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海事（</w:t>
      </w:r>
      <w:r>
        <w:rPr>
          <w:rStyle w:val="14"/>
          <w:color w:val="D92142"/>
          <w:spacing w:val="8"/>
          <w:sz w:val="21"/>
          <w:szCs w:val="21"/>
          <w:u w:val="single" w:color="D92142"/>
        </w:rPr>
        <w:t>1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t>）</w:t>
      </w:r>
      <w:r>
        <w:rPr>
          <w:rStyle w:val="14"/>
          <w:rFonts w:ascii="MS Mincho" w:hAnsi="MS Mincho" w:eastAsia="MS Mincho" w:cs="MS Mincho"/>
          <w:color w:val="D92142"/>
          <w:spacing w:val="8"/>
          <w:sz w:val="21"/>
          <w:szCs w:val="21"/>
          <w:u w:val="single" w:color="D92142"/>
        </w:rPr>
        <w:fldChar w:fldCharType="end"/>
      </w:r>
    </w:p>
    <w:p>
      <w:pPr>
        <w:pStyle w:val="15"/>
        <w:shd w:val="clear" w:color="auto" w:fill="EFEFEF"/>
        <w:spacing w:after="150" w:line="384" w:lineRule="atLeast"/>
        <w:ind w:left="150" w:right="150"/>
        <w:jc w:val="both"/>
        <w:rPr>
          <w:color w:val="333333"/>
          <w:spacing w:val="8"/>
        </w:rPr>
      </w:pPr>
    </w:p>
    <w:p>
      <w:pPr>
        <w:pStyle w:val="15"/>
        <w:spacing w:line="420" w:lineRule="atLeast"/>
        <w:rPr>
          <w:spacing w:val="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2618C"/>
    <w:rsid w:val="007724FC"/>
    <w:rsid w:val="00A77B3E"/>
    <w:rsid w:val="00CA2A55"/>
    <w:rsid w:val="0DC8773A"/>
    <w:rsid w:val="19B144E0"/>
    <w:rsid w:val="5CB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</w:style>
  <w:style w:type="paragraph" w:customStyle="1" w:styleId="5">
    <w:name w:val="crawler-info"/>
    <w:basedOn w:val="1"/>
    <w:uiPriority w:val="0"/>
    <w:pPr>
      <w:pBdr>
        <w:top w:val="none" w:color="auto" w:sz="0" w:space="6"/>
        <w:bottom w:val="none" w:color="auto" w:sz="0" w:space="6"/>
      </w:pBdr>
    </w:pPr>
  </w:style>
  <w:style w:type="character" w:customStyle="1" w:styleId="6">
    <w:name w:val="a_fwjm"/>
    <w:basedOn w:val="7"/>
    <w:uiPriority w:val="0"/>
    <w:rPr>
      <w:color w:val="ECECEC"/>
      <w:sz w:val="18"/>
      <w:szCs w:val="18"/>
    </w:rPr>
  </w:style>
  <w:style w:type="character" w:customStyle="1" w:styleId="7">
    <w:name w:val="a"/>
    <w:basedOn w:val="3"/>
    <w:uiPriority w:val="0"/>
    <w:rPr>
      <w:color w:val="607FA6"/>
    </w:rPr>
  </w:style>
  <w:style w:type="character" w:customStyle="1" w:styleId="8">
    <w:name w:val="any Character"/>
    <w:basedOn w:val="3"/>
    <w:uiPriority w:val="0"/>
  </w:style>
  <w:style w:type="paragraph" w:customStyle="1" w:styleId="9">
    <w:name w:val="rich_media_title"/>
    <w:basedOn w:val="1"/>
    <w:uiPriority w:val="0"/>
    <w:pPr>
      <w:pBdr>
        <w:bottom w:val="single" w:color="E7E7EB" w:sz="6" w:space="7"/>
      </w:pBdr>
    </w:pPr>
  </w:style>
  <w:style w:type="paragraph" w:customStyle="1" w:styleId="10">
    <w:name w:val="rich_media_meta_list"/>
    <w:basedOn w:val="1"/>
    <w:qFormat/>
    <w:uiPriority w:val="0"/>
    <w:rPr>
      <w:sz w:val="21"/>
      <w:szCs w:val="21"/>
    </w:rPr>
  </w:style>
  <w:style w:type="character" w:customStyle="1" w:styleId="11">
    <w:name w:val="rich_media_meta"/>
    <w:basedOn w:val="3"/>
    <w:qFormat/>
    <w:uiPriority w:val="0"/>
    <w:rPr>
      <w:sz w:val="21"/>
      <w:szCs w:val="21"/>
    </w:rPr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uiPriority w:val="0"/>
    <w:pPr>
      <w:jc w:val="both"/>
    </w:pPr>
  </w:style>
  <w:style w:type="character" w:customStyle="1" w:styleId="14">
    <w:name w:val="rich_media_content_any"/>
    <w:basedOn w:val="3"/>
    <w:uiPriority w:val="0"/>
  </w:style>
  <w:style w:type="paragraph" w:customStyle="1" w:styleId="15">
    <w:name w:val="rich_media_content_any Paragraph"/>
    <w:basedOn w:val="1"/>
    <w:qFormat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HQ</Company>
  <Pages>10</Pages>
  <Words>799</Words>
  <Characters>4559</Characters>
  <Lines>37</Lines>
  <Paragraphs>10</Paragraphs>
  <TotalTime>0</TotalTime>
  <ScaleCrop>false</ScaleCrop>
  <LinksUpToDate>false</LinksUpToDate>
  <CharactersWithSpaces>5348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2019-12-24T08:07:00Z</dcterms:created>
  <dc:creator>Administrator</dc:creator>
  <cp:lastModifiedBy>鼠大仙</cp:lastModifiedBy>
  <dcterms:modified xsi:type="dcterms:W3CDTF">2019-12-24T13:22:56Z</dcterms:modified>
  <dc:title>满清沧海事（2）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