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A8D" w:rsidRDefault="00770A8D">
      <w:pPr>
        <w:ind w:firstLine="560"/>
        <w:rPr>
          <w:rFonts w:ascii="宋体" w:hAnsi="宋体" w:hint="eastAsia"/>
          <w:sz w:val="28"/>
          <w:szCs w:val="32"/>
        </w:rPr>
        <w:sectPr w:rsidR="00770A8D">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418" w:header="567" w:footer="567" w:gutter="0"/>
          <w:pgNumType w:start="1"/>
          <w:cols w:space="720"/>
          <w:docGrid w:type="lines" w:linePitch="381"/>
        </w:sectPr>
      </w:pPr>
      <w:r>
        <w:rPr>
          <w:rFonts w:ascii="宋体" w:hAnsi="宋体" w:cs="宋体" w:hint="eastAsia"/>
          <w:sz w:val="28"/>
          <w:szCs w:val="28"/>
        </w:rPr>
        <w:t>本实用新型公开了</w:t>
      </w:r>
      <w:r>
        <w:rPr>
          <w:rFonts w:ascii="宋体" w:hAnsi="宋体" w:hint="eastAsia"/>
          <w:sz w:val="28"/>
          <w:szCs w:val="32"/>
        </w:rPr>
        <w:t>一种新型电子围栏系统，包括手机、单车单元和基站单元，所述单车单元包括CPU，所述CPU通过导线与通讯模块电性连接，所述通讯模块通过导线与蓝牙模块电性连接，所述CPU通过导线与电源模块电性连接，所述CPU通过导线与定位/北斗电性连接，所述CPU通过导线与识别模块电性连接，所述CPU通过导线与无线信号发射电性连接，所述手机通过无线信号与蓝牙模块电性连接。</w:t>
      </w:r>
      <w:r>
        <w:rPr>
          <w:rFonts w:ascii="宋体" w:hAnsi="宋体" w:cs="宋体" w:hint="eastAsia"/>
          <w:sz w:val="28"/>
          <w:szCs w:val="28"/>
        </w:rPr>
        <w:t>本实用新型</w:t>
      </w:r>
      <w:r>
        <w:rPr>
          <w:rFonts w:ascii="宋体" w:hAnsi="宋体" w:cs="宋体" w:hint="eastAsia"/>
          <w:sz w:val="28"/>
          <w:szCs w:val="32"/>
        </w:rPr>
        <w:t>通过基站单元中的无线信号接收进行扩散，形成一定区域的电子围栏，这样在单车单元的停放时，只能停放在规定的基站单元内部，这样就直接避免了单车乱停乱放的现象，同时增设的定位可实时定位，合理布置城市布局</w:t>
      </w:r>
      <w:r>
        <w:rPr>
          <w:rFonts w:ascii="宋体" w:hAnsi="宋体" w:hint="eastAsia"/>
          <w:sz w:val="28"/>
          <w:szCs w:val="32"/>
        </w:rPr>
        <w:t>。</w:t>
      </w:r>
    </w:p>
    <w:p w:rsidR="00770A8D" w:rsidRDefault="00C02670">
      <w:pPr>
        <w:ind w:firstLineChars="0" w:firstLine="0"/>
        <w:jc w:val="center"/>
        <w:rPr>
          <w:rFonts w:ascii="宋体" w:hAnsi="宋体" w:cs="宋体" w:hint="eastAsia"/>
          <w:sz w:val="28"/>
          <w:szCs w:val="24"/>
        </w:rPr>
      </w:pPr>
      <w:r>
        <w:rPr>
          <w:noProof/>
        </w:rPr>
        <w:lastRenderedPageBreak/>
        <w:drawing>
          <wp:inline distT="0" distB="0" distL="0" distR="0">
            <wp:extent cx="5938520" cy="171323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1713230"/>
                    </a:xfrm>
                    <a:prstGeom prst="rect">
                      <a:avLst/>
                    </a:prstGeom>
                    <a:noFill/>
                    <a:ln>
                      <a:noFill/>
                    </a:ln>
                  </pic:spPr>
                </pic:pic>
              </a:graphicData>
            </a:graphic>
          </wp:inline>
        </w:drawing>
      </w:r>
    </w:p>
    <w:p w:rsidR="00770A8D" w:rsidRDefault="00770A8D">
      <w:pPr>
        <w:ind w:firstLineChars="0" w:firstLine="0"/>
        <w:rPr>
          <w:rFonts w:ascii="宋体" w:hAnsi="宋体" w:cs="宋体" w:hint="eastAsia"/>
          <w:sz w:val="28"/>
          <w:szCs w:val="24"/>
        </w:rPr>
        <w:sectPr w:rsidR="00770A8D">
          <w:headerReference w:type="default" r:id="rId14"/>
          <w:footerReference w:type="default" r:id="rId15"/>
          <w:pgSz w:w="11906" w:h="16838"/>
          <w:pgMar w:top="1418" w:right="1134" w:bottom="1134" w:left="1418" w:header="567" w:footer="567" w:gutter="0"/>
          <w:pgNumType w:start="1"/>
          <w:cols w:space="720"/>
          <w:docGrid w:type="lines" w:linePitch="381"/>
        </w:sectPr>
      </w:pPr>
    </w:p>
    <w:p w:rsidR="00770A8D" w:rsidRDefault="00770A8D">
      <w:pPr>
        <w:numPr>
          <w:ilvl w:val="0"/>
          <w:numId w:val="1"/>
        </w:numPr>
        <w:ind w:firstLine="560"/>
        <w:rPr>
          <w:rFonts w:ascii="宋体" w:hAnsi="宋体" w:hint="eastAsia"/>
          <w:sz w:val="28"/>
          <w:szCs w:val="32"/>
        </w:rPr>
      </w:pPr>
      <w:r>
        <w:rPr>
          <w:rFonts w:ascii="宋体" w:hAnsi="宋体" w:hint="eastAsia"/>
          <w:sz w:val="28"/>
          <w:szCs w:val="32"/>
        </w:rPr>
        <w:lastRenderedPageBreak/>
        <w:t>一种新型电子围栏系统，包括手机、单车单元和基站单元，其特征在于：所述单车单元包括CPU，所述CPU通过导线与通讯模块电性连接，所述通讯模块通过导线与蓝牙模块电性连接，所述CPU通过导线与电源模块电性连接，所述CPU通过导线与定位/北斗电性连接，所述CPU通过导线与识别模块电性连接，所述CPU通过导线与无线信号发射电性连接；</w:t>
      </w:r>
    </w:p>
    <w:p w:rsidR="00770A8D" w:rsidRDefault="00770A8D">
      <w:pPr>
        <w:ind w:firstLine="560"/>
        <w:rPr>
          <w:rFonts w:ascii="宋体" w:hAnsi="宋体" w:hint="eastAsia"/>
          <w:sz w:val="28"/>
          <w:szCs w:val="32"/>
        </w:rPr>
      </w:pPr>
      <w:r>
        <w:rPr>
          <w:rFonts w:ascii="宋体" w:hAnsi="宋体" w:hint="eastAsia"/>
          <w:sz w:val="28"/>
          <w:szCs w:val="32"/>
        </w:rPr>
        <w:t>所述手机通过无线信号与蓝牙模块电性连接，所述手机通过识别二维码直接与单车单元内部的识别模块无线信号连接；</w:t>
      </w:r>
    </w:p>
    <w:p w:rsidR="00770A8D" w:rsidRDefault="00770A8D">
      <w:pPr>
        <w:ind w:firstLine="560"/>
        <w:rPr>
          <w:rFonts w:ascii="宋体" w:hAnsi="宋体" w:hint="eastAsia"/>
          <w:sz w:val="28"/>
          <w:szCs w:val="32"/>
        </w:rPr>
      </w:pPr>
      <w:r>
        <w:rPr>
          <w:rFonts w:ascii="宋体" w:hAnsi="宋体" w:hint="eastAsia"/>
          <w:sz w:val="28"/>
          <w:szCs w:val="32"/>
        </w:rPr>
        <w:t>所述单车单元通过无线信号与基站单元电性连接；</w:t>
      </w:r>
    </w:p>
    <w:p w:rsidR="00770A8D" w:rsidRDefault="00770A8D">
      <w:pPr>
        <w:ind w:firstLine="560"/>
        <w:rPr>
          <w:rFonts w:ascii="宋体" w:hAnsi="宋体" w:hint="eastAsia"/>
          <w:sz w:val="28"/>
          <w:szCs w:val="32"/>
        </w:rPr>
      </w:pPr>
      <w:r>
        <w:rPr>
          <w:rFonts w:ascii="宋体" w:hAnsi="宋体" w:hint="eastAsia"/>
          <w:sz w:val="28"/>
          <w:szCs w:val="32"/>
        </w:rPr>
        <w:t>所述基站单元包括处理器，所述处理器通过导线与定位电性连接，所述处理器通过导线与无线信号接收电性连接，所述处理器通过导线分别与储存模块和电源供电电性连接，所述处理器通过导线与有线/无线通信电性连接；</w:t>
      </w:r>
    </w:p>
    <w:p w:rsidR="00770A8D" w:rsidRDefault="00770A8D">
      <w:pPr>
        <w:ind w:firstLine="560"/>
        <w:rPr>
          <w:rFonts w:ascii="宋体" w:hAnsi="宋体" w:hint="eastAsia"/>
          <w:sz w:val="28"/>
          <w:szCs w:val="32"/>
        </w:rPr>
      </w:pPr>
      <w:r>
        <w:rPr>
          <w:rFonts w:ascii="宋体" w:hAnsi="宋体" w:hint="eastAsia"/>
          <w:sz w:val="28"/>
          <w:szCs w:val="32"/>
        </w:rPr>
        <w:t>所述单车单元通过无线信号电性连接单车后台，所述基站单元通过有线/无线通信电性连接基站后台，所述基站后台分别与单车厂家与单车后台电性连接，所述单车后台通过无线信号电性连接手机。</w:t>
      </w:r>
    </w:p>
    <w:p w:rsidR="00770A8D" w:rsidRDefault="00770A8D">
      <w:pPr>
        <w:ind w:firstLine="560"/>
        <w:rPr>
          <w:rFonts w:ascii="宋体" w:hAnsi="宋体" w:hint="eastAsia"/>
          <w:sz w:val="28"/>
          <w:szCs w:val="32"/>
        </w:rPr>
      </w:pPr>
      <w:r>
        <w:rPr>
          <w:rFonts w:ascii="宋体" w:hAnsi="宋体" w:hint="eastAsia"/>
          <w:sz w:val="28"/>
          <w:szCs w:val="32"/>
        </w:rPr>
        <w:t>2．根据权利要求1所述的一种新型电子围栏系统，其特征在于：所述手机通过手机蓝牙与单车单元中的蓝牙模块无线连接，所述手机通过手机APP授权识别二维码直接与单车单元中的识别模块无线信号连接。</w:t>
      </w:r>
    </w:p>
    <w:p w:rsidR="00770A8D" w:rsidRDefault="00770A8D">
      <w:pPr>
        <w:ind w:firstLine="560"/>
        <w:rPr>
          <w:rFonts w:ascii="宋体" w:hAnsi="宋体" w:hint="eastAsia"/>
          <w:sz w:val="28"/>
          <w:szCs w:val="32"/>
        </w:rPr>
      </w:pPr>
      <w:r>
        <w:rPr>
          <w:rFonts w:ascii="宋体" w:hAnsi="宋体" w:hint="eastAsia"/>
          <w:sz w:val="28"/>
          <w:szCs w:val="32"/>
        </w:rPr>
        <w:t>3．根据权利要求1所述的一种新型电子围栏系统，其特征在于：所述电源供电可分为光伏供电和布线市电。</w:t>
      </w:r>
    </w:p>
    <w:p w:rsidR="00770A8D" w:rsidRDefault="00770A8D">
      <w:pPr>
        <w:ind w:firstLine="560"/>
        <w:rPr>
          <w:rFonts w:ascii="宋体" w:hAnsi="宋体" w:hint="eastAsia"/>
          <w:sz w:val="28"/>
          <w:szCs w:val="32"/>
        </w:rPr>
      </w:pPr>
      <w:r>
        <w:rPr>
          <w:rFonts w:ascii="宋体" w:hAnsi="宋体" w:hint="eastAsia"/>
          <w:sz w:val="28"/>
          <w:szCs w:val="32"/>
        </w:rPr>
        <w:t>4．根据权利要求1所述的一种新型电子围栏系统，其特征在于：所述单车单元中的无线信号发射与基站单元中的无线信号接收无线电性连接。</w:t>
      </w:r>
    </w:p>
    <w:p w:rsidR="00770A8D" w:rsidRDefault="00770A8D">
      <w:pPr>
        <w:ind w:firstLine="560"/>
        <w:rPr>
          <w:rFonts w:ascii="宋体" w:hAnsi="宋体" w:hint="eastAsia"/>
          <w:sz w:val="28"/>
          <w:szCs w:val="32"/>
        </w:rPr>
      </w:pPr>
      <w:r>
        <w:rPr>
          <w:rFonts w:ascii="宋体" w:hAnsi="宋体" w:hint="eastAsia"/>
          <w:sz w:val="28"/>
          <w:szCs w:val="32"/>
        </w:rPr>
        <w:t>5．根据权利要求1所述的一种新型电子围栏系统，其特征在于：所述有线/无线通信分别为有线网线/蓝牙通讯模块、WIFI通讯模块、ZigBee通讯模块、3G通讯模块、4G通讯模块和/或2.4G无线通讯模块中的一种或多种。</w:t>
      </w:r>
    </w:p>
    <w:p w:rsidR="00770A8D" w:rsidRDefault="00770A8D" w:rsidP="00564010">
      <w:pPr>
        <w:ind w:firstLineChars="71" w:firstLine="199"/>
        <w:rPr>
          <w:rFonts w:ascii="宋体" w:hAnsi="宋体" w:hint="eastAsia"/>
          <w:sz w:val="28"/>
          <w:szCs w:val="32"/>
        </w:rPr>
        <w:sectPr w:rsidR="00770A8D">
          <w:headerReference w:type="default" r:id="rId16"/>
          <w:footerReference w:type="default" r:id="rId17"/>
          <w:pgSz w:w="11906" w:h="16838"/>
          <w:pgMar w:top="1418" w:right="1134" w:bottom="1134" w:left="1418" w:header="567" w:footer="567" w:gutter="0"/>
          <w:pgNumType w:start="1"/>
          <w:cols w:space="720"/>
          <w:docGrid w:type="lines" w:linePitch="381"/>
        </w:sectPr>
      </w:pPr>
    </w:p>
    <w:p w:rsidR="00770A8D" w:rsidRDefault="00770A8D">
      <w:pPr>
        <w:ind w:firstLineChars="0" w:firstLine="0"/>
        <w:jc w:val="center"/>
        <w:rPr>
          <w:rFonts w:ascii="宋体" w:hAnsi="宋体" w:hint="eastAsia"/>
          <w:b/>
          <w:sz w:val="28"/>
          <w:szCs w:val="32"/>
        </w:rPr>
      </w:pPr>
      <w:r>
        <w:rPr>
          <w:rFonts w:ascii="宋体" w:hAnsi="宋体" w:hint="eastAsia"/>
          <w:b/>
          <w:sz w:val="28"/>
          <w:szCs w:val="21"/>
        </w:rPr>
        <w:lastRenderedPageBreak/>
        <w:t>一种</w:t>
      </w:r>
      <w:r>
        <w:rPr>
          <w:rFonts w:ascii="宋体" w:hAnsi="宋体" w:hint="eastAsia"/>
          <w:b/>
          <w:sz w:val="28"/>
          <w:szCs w:val="32"/>
        </w:rPr>
        <w:t>新型电子围栏系统</w:t>
      </w:r>
    </w:p>
    <w:p w:rsidR="00770A8D" w:rsidRDefault="00770A8D">
      <w:pPr>
        <w:ind w:firstLineChars="0" w:firstLine="0"/>
        <w:rPr>
          <w:rFonts w:ascii="宋体" w:hAnsi="宋体" w:cs="宋体" w:hint="eastAsia"/>
          <w:b/>
          <w:sz w:val="28"/>
          <w:szCs w:val="24"/>
        </w:rPr>
      </w:pPr>
      <w:r>
        <w:rPr>
          <w:rFonts w:ascii="宋体" w:hAnsi="宋体" w:cs="宋体" w:hint="eastAsia"/>
          <w:b/>
          <w:sz w:val="28"/>
          <w:szCs w:val="24"/>
        </w:rPr>
        <w:t>技术领域</w:t>
      </w:r>
    </w:p>
    <w:p w:rsidR="00770A8D" w:rsidRDefault="00770A8D">
      <w:pPr>
        <w:ind w:firstLine="560"/>
        <w:rPr>
          <w:rFonts w:ascii="宋体" w:hAnsi="宋体" w:cs="宋体" w:hint="eastAsia"/>
          <w:sz w:val="28"/>
          <w:szCs w:val="24"/>
        </w:rPr>
      </w:pPr>
      <w:r>
        <w:rPr>
          <w:rFonts w:ascii="宋体" w:hAnsi="宋体" w:hint="eastAsia"/>
          <w:sz w:val="28"/>
          <w:szCs w:val="32"/>
        </w:rPr>
        <w:t>本实用新型涉及电子围栏技术领域，具体为一种新型电子围栏系统</w:t>
      </w:r>
      <w:r>
        <w:rPr>
          <w:rFonts w:ascii="宋体" w:hAnsi="宋体" w:hint="eastAsia"/>
          <w:sz w:val="28"/>
          <w:szCs w:val="28"/>
        </w:rPr>
        <w:t>。</w:t>
      </w:r>
    </w:p>
    <w:p w:rsidR="00770A8D" w:rsidRDefault="00770A8D">
      <w:pPr>
        <w:ind w:firstLineChars="0" w:firstLine="0"/>
        <w:rPr>
          <w:rFonts w:ascii="宋体" w:hAnsi="宋体" w:cs="宋体" w:hint="eastAsia"/>
          <w:b/>
          <w:sz w:val="28"/>
          <w:szCs w:val="24"/>
        </w:rPr>
      </w:pPr>
      <w:r>
        <w:rPr>
          <w:rFonts w:ascii="宋体" w:hAnsi="宋体" w:cs="宋体" w:hint="eastAsia"/>
          <w:b/>
          <w:sz w:val="28"/>
          <w:szCs w:val="24"/>
        </w:rPr>
        <w:t>背景技术</w:t>
      </w:r>
    </w:p>
    <w:p w:rsidR="00770A8D" w:rsidRDefault="00770A8D">
      <w:pPr>
        <w:ind w:firstLine="560"/>
        <w:rPr>
          <w:rFonts w:ascii="宋体" w:hAnsi="宋体" w:cs="宋体" w:hint="eastAsia"/>
          <w:sz w:val="28"/>
          <w:szCs w:val="24"/>
        </w:rPr>
      </w:pPr>
      <w:r>
        <w:rPr>
          <w:rFonts w:ascii="宋体" w:hAnsi="宋体" w:cs="宋体" w:hint="eastAsia"/>
          <w:sz w:val="28"/>
          <w:szCs w:val="24"/>
        </w:rPr>
        <w:t>物联网（IoT, Internet of Things）是互联网的外延，通过传感器、通信模组和智能芯片使物体联网。其本质是将各种嵌入式单机片相连，将无线连接和各类智能传感器相结合并搭配低功耗的微控制器实现设备成本更低、方式更简单的联网。</w:t>
      </w:r>
    </w:p>
    <w:p w:rsidR="00770A8D" w:rsidRDefault="00770A8D">
      <w:pPr>
        <w:ind w:firstLine="560"/>
        <w:rPr>
          <w:rFonts w:ascii="宋体" w:hAnsi="宋体" w:cs="宋体" w:hint="eastAsia"/>
          <w:sz w:val="28"/>
          <w:szCs w:val="24"/>
        </w:rPr>
      </w:pPr>
      <w:r>
        <w:rPr>
          <w:rFonts w:ascii="宋体" w:hAnsi="宋体" w:cs="宋体" w:hint="eastAsia"/>
          <w:sz w:val="28"/>
          <w:szCs w:val="24"/>
        </w:rPr>
        <w:t>共享单车则是结合了物联网概念与技术，形成的一种智能出行模式。此体系包含三个部分：手机端、单车端和云端，其主要工作流程如下：1）用户通过手机APP寻找附近的单车，并进行充值、开锁和费用计算，这是物联网体系中的用户端口；2）单车端则可进行行程数据的收集，通过SIM卡，将定位的信息和电子锁的状态传送给云端；3）云端则进行整个系统的调控，收集信息并下传命令，对单车终端进行控制。</w:t>
      </w:r>
    </w:p>
    <w:p w:rsidR="00770A8D" w:rsidRDefault="00770A8D">
      <w:pPr>
        <w:ind w:firstLine="560"/>
        <w:rPr>
          <w:rFonts w:ascii="宋体" w:hAnsi="宋体" w:cs="宋体" w:hint="eastAsia"/>
          <w:sz w:val="28"/>
          <w:szCs w:val="24"/>
        </w:rPr>
      </w:pPr>
      <w:r>
        <w:rPr>
          <w:rFonts w:ascii="宋体" w:hAnsi="宋体" w:cs="宋体" w:hint="eastAsia"/>
          <w:sz w:val="28"/>
          <w:szCs w:val="24"/>
        </w:rPr>
        <w:t>但是现有的单车存放存在较大的限制，虽然可以进行随意停放，但是造成的城市市容影响较为严重，一般不规范的行为，严重形象了城市的市容，因此共享单车存放存在以下问题：</w:t>
      </w:r>
    </w:p>
    <w:p w:rsidR="00770A8D" w:rsidRDefault="00770A8D">
      <w:pPr>
        <w:numPr>
          <w:ilvl w:val="0"/>
          <w:numId w:val="2"/>
        </w:numPr>
        <w:ind w:firstLine="560"/>
        <w:rPr>
          <w:rFonts w:ascii="宋体" w:hAnsi="宋体" w:cs="宋体" w:hint="eastAsia"/>
          <w:sz w:val="28"/>
          <w:szCs w:val="24"/>
        </w:rPr>
      </w:pPr>
      <w:r>
        <w:rPr>
          <w:rFonts w:ascii="宋体" w:hAnsi="宋体" w:cs="宋体" w:hint="eastAsia"/>
          <w:sz w:val="28"/>
          <w:szCs w:val="24"/>
        </w:rPr>
        <w:t>随意停放；相对于停放桩的停放，随意停放显示的更加便捷，但是一些不规范的停放行为以及不合适的停放地点使得单车的停放可能会严重影响道路的交通状况，同时危害公共交通安全，造成城市拥堵的同时，随意停放严重危害城市市容；</w:t>
      </w:r>
    </w:p>
    <w:p w:rsidR="00770A8D" w:rsidRDefault="00770A8D">
      <w:pPr>
        <w:numPr>
          <w:ilvl w:val="0"/>
          <w:numId w:val="2"/>
        </w:numPr>
        <w:ind w:firstLine="560"/>
        <w:rPr>
          <w:rFonts w:ascii="宋体" w:hAnsi="宋体" w:cs="宋体" w:hint="eastAsia"/>
          <w:sz w:val="28"/>
          <w:szCs w:val="24"/>
        </w:rPr>
      </w:pPr>
      <w:r>
        <w:rPr>
          <w:rFonts w:ascii="宋体" w:hAnsi="宋体" w:cs="宋体" w:hint="eastAsia"/>
          <w:sz w:val="28"/>
          <w:szCs w:val="24"/>
        </w:rPr>
        <w:t>没有一个加以限制的区域，一般的用实物栅栏来限制的，不仅浪费大量的人力物力，且同时限制人们规范行为的效果不佳。</w:t>
      </w:r>
    </w:p>
    <w:p w:rsidR="00770A8D" w:rsidRDefault="00770A8D">
      <w:pPr>
        <w:ind w:firstLineChars="0" w:firstLine="0"/>
        <w:rPr>
          <w:rFonts w:ascii="宋体" w:hAnsi="宋体" w:cs="宋体" w:hint="eastAsia"/>
          <w:b/>
          <w:sz w:val="28"/>
          <w:szCs w:val="24"/>
        </w:rPr>
      </w:pPr>
      <w:r>
        <w:rPr>
          <w:rFonts w:ascii="宋体" w:hAnsi="宋体" w:cs="宋体" w:hint="eastAsia"/>
          <w:b/>
          <w:sz w:val="28"/>
          <w:szCs w:val="24"/>
        </w:rPr>
        <w:t>实用新型内容</w:t>
      </w:r>
    </w:p>
    <w:p w:rsidR="00770A8D" w:rsidRDefault="00770A8D">
      <w:pPr>
        <w:numPr>
          <w:ilvl w:val="0"/>
          <w:numId w:val="3"/>
        </w:numPr>
        <w:ind w:firstLineChars="0" w:firstLine="0"/>
        <w:rPr>
          <w:rFonts w:ascii="宋体" w:hAnsi="宋体" w:cs="宋体" w:hint="eastAsia"/>
          <w:b/>
          <w:sz w:val="28"/>
          <w:szCs w:val="28"/>
        </w:rPr>
      </w:pPr>
      <w:r>
        <w:rPr>
          <w:rFonts w:ascii="宋体" w:hAnsi="宋体" w:cs="宋体" w:hint="eastAsia"/>
          <w:b/>
          <w:sz w:val="28"/>
          <w:szCs w:val="28"/>
        </w:rPr>
        <w:t>解决的技术问题</w:t>
      </w:r>
    </w:p>
    <w:p w:rsidR="00770A8D" w:rsidRDefault="00770A8D">
      <w:pPr>
        <w:ind w:firstLine="560"/>
        <w:rPr>
          <w:rFonts w:ascii="宋体" w:hAnsi="宋体" w:cs="宋体" w:hint="eastAsia"/>
          <w:sz w:val="28"/>
          <w:szCs w:val="32"/>
        </w:rPr>
      </w:pPr>
      <w:r>
        <w:rPr>
          <w:rFonts w:ascii="宋体" w:hAnsi="宋体" w:cs="宋体" w:hint="eastAsia"/>
          <w:sz w:val="28"/>
          <w:szCs w:val="32"/>
        </w:rPr>
        <w:lastRenderedPageBreak/>
        <w:t>针对现有技术的不足，本实用新型提供了一种</w:t>
      </w:r>
      <w:r>
        <w:rPr>
          <w:rFonts w:ascii="宋体" w:hAnsi="宋体" w:hint="eastAsia"/>
          <w:sz w:val="28"/>
          <w:szCs w:val="32"/>
        </w:rPr>
        <w:t>新型电子围栏系统</w:t>
      </w:r>
      <w:r>
        <w:rPr>
          <w:rFonts w:ascii="宋体" w:hAnsi="宋体" w:cs="宋体" w:hint="eastAsia"/>
          <w:sz w:val="28"/>
          <w:szCs w:val="32"/>
        </w:rPr>
        <w:t>，</w:t>
      </w:r>
      <w:r>
        <w:rPr>
          <w:rFonts w:ascii="宋体" w:hAnsi="宋体" w:cs="宋体"/>
          <w:sz w:val="28"/>
          <w:szCs w:val="32"/>
        </w:rPr>
        <w:t>解决了</w:t>
      </w:r>
      <w:r>
        <w:rPr>
          <w:rFonts w:ascii="宋体" w:hAnsi="宋体" w:cs="宋体" w:hint="eastAsia"/>
          <w:sz w:val="28"/>
          <w:szCs w:val="32"/>
        </w:rPr>
        <w:t>现有单车乱停乱放影响市容的</w:t>
      </w:r>
      <w:r>
        <w:rPr>
          <w:rFonts w:ascii="宋体" w:hAnsi="宋体" w:cs="宋体"/>
          <w:sz w:val="28"/>
          <w:szCs w:val="32"/>
        </w:rPr>
        <w:t>问题</w:t>
      </w:r>
      <w:r>
        <w:rPr>
          <w:rFonts w:ascii="宋体" w:hAnsi="宋体" w:cs="宋体" w:hint="eastAsia"/>
          <w:sz w:val="28"/>
          <w:szCs w:val="32"/>
        </w:rPr>
        <w:t>。</w:t>
      </w:r>
    </w:p>
    <w:p w:rsidR="00770A8D" w:rsidRDefault="00770A8D">
      <w:pPr>
        <w:ind w:firstLineChars="0" w:firstLine="0"/>
        <w:rPr>
          <w:rFonts w:ascii="宋体" w:hAnsi="宋体" w:cs="宋体" w:hint="eastAsia"/>
          <w:sz w:val="28"/>
          <w:szCs w:val="32"/>
        </w:rPr>
      </w:pPr>
      <w:r>
        <w:rPr>
          <w:rFonts w:ascii="宋体" w:hAnsi="宋体" w:cs="宋体" w:hint="eastAsia"/>
          <w:b/>
          <w:sz w:val="28"/>
          <w:szCs w:val="32"/>
        </w:rPr>
        <w:t>（二）技术方案</w:t>
      </w:r>
    </w:p>
    <w:p w:rsidR="00770A8D" w:rsidRDefault="00770A8D">
      <w:pPr>
        <w:ind w:firstLine="560"/>
        <w:rPr>
          <w:rFonts w:ascii="宋体" w:hAnsi="宋体" w:hint="eastAsia"/>
          <w:sz w:val="28"/>
          <w:szCs w:val="32"/>
        </w:rPr>
      </w:pPr>
      <w:r>
        <w:rPr>
          <w:rFonts w:ascii="宋体" w:hAnsi="宋体" w:cs="宋体" w:hint="eastAsia"/>
          <w:sz w:val="28"/>
          <w:szCs w:val="32"/>
        </w:rPr>
        <w:t>为实现上述目的，本实用新型提供如下技术方案：</w:t>
      </w:r>
      <w:r>
        <w:rPr>
          <w:rFonts w:ascii="宋体" w:hAnsi="宋体" w:hint="eastAsia"/>
          <w:sz w:val="28"/>
          <w:szCs w:val="32"/>
        </w:rPr>
        <w:t>一种新型电子围栏系统，包括手机、单车单元和基站单元，所述单车单元包括CPU，所述CPU通过导线与通讯模块电性连接，所述通讯模块通过导线与蓝牙模块电性连接，所述CPU通过导线与电源模块电性连接，所述CPU通过导线与定位/北斗电性连接，所述CPU通过导线与识别模块电性连接，所述CPU通过导线与无线信号发射电性连接。</w:t>
      </w:r>
    </w:p>
    <w:p w:rsidR="00770A8D" w:rsidRDefault="00770A8D">
      <w:pPr>
        <w:ind w:firstLine="560"/>
        <w:rPr>
          <w:rFonts w:ascii="宋体" w:hAnsi="宋体" w:hint="eastAsia"/>
          <w:sz w:val="28"/>
          <w:szCs w:val="32"/>
        </w:rPr>
      </w:pPr>
      <w:r>
        <w:rPr>
          <w:rFonts w:ascii="宋体" w:hAnsi="宋体" w:hint="eastAsia"/>
          <w:sz w:val="28"/>
          <w:szCs w:val="32"/>
        </w:rPr>
        <w:t>所述手机通过无线信号与蓝牙模块电性连接，所述手机通过识别二维码直接与单车单元内部的识别模块无线信号连接。</w:t>
      </w:r>
    </w:p>
    <w:p w:rsidR="00770A8D" w:rsidRDefault="00770A8D">
      <w:pPr>
        <w:ind w:firstLine="560"/>
        <w:rPr>
          <w:rFonts w:ascii="宋体" w:hAnsi="宋体" w:hint="eastAsia"/>
          <w:sz w:val="28"/>
          <w:szCs w:val="32"/>
        </w:rPr>
      </w:pPr>
      <w:r>
        <w:rPr>
          <w:rFonts w:ascii="宋体" w:hAnsi="宋体" w:hint="eastAsia"/>
          <w:sz w:val="28"/>
          <w:szCs w:val="32"/>
        </w:rPr>
        <w:t>所述单车单元通过无线信号与基站单元电性连接。</w:t>
      </w:r>
    </w:p>
    <w:p w:rsidR="00770A8D" w:rsidRDefault="00770A8D">
      <w:pPr>
        <w:ind w:firstLine="560"/>
        <w:rPr>
          <w:rFonts w:ascii="宋体" w:hAnsi="宋体" w:hint="eastAsia"/>
          <w:sz w:val="28"/>
          <w:szCs w:val="32"/>
        </w:rPr>
      </w:pPr>
      <w:r>
        <w:rPr>
          <w:rFonts w:ascii="宋体" w:hAnsi="宋体" w:hint="eastAsia"/>
          <w:sz w:val="28"/>
          <w:szCs w:val="32"/>
        </w:rPr>
        <w:t>所述基站单元包括处理器，所述处理器通过导线与定位电性连接，所述处理器通过导线与无线信号接收电性连接，所述处理器通过导线分别与储存模块和电源供电电性连接，所述处理器通过导线与有线/无线通信电性连接。</w:t>
      </w:r>
    </w:p>
    <w:p w:rsidR="00770A8D" w:rsidRDefault="00770A8D">
      <w:pPr>
        <w:ind w:firstLine="560"/>
        <w:rPr>
          <w:rFonts w:ascii="宋体" w:hAnsi="宋体" w:hint="eastAsia"/>
          <w:sz w:val="28"/>
          <w:szCs w:val="32"/>
        </w:rPr>
      </w:pPr>
      <w:r>
        <w:rPr>
          <w:rFonts w:ascii="宋体" w:hAnsi="宋体" w:hint="eastAsia"/>
          <w:sz w:val="28"/>
          <w:szCs w:val="32"/>
        </w:rPr>
        <w:t>所述单车单元通过无线信号电性连接单车后台，所述基站单元通过有线/无线通信电性连接基站后台，所述基站后台分别与单车厂家与单车后台电性连接，所述单车后台通过无线信号电性连接手机。</w:t>
      </w:r>
    </w:p>
    <w:p w:rsidR="00770A8D" w:rsidRDefault="00770A8D">
      <w:pPr>
        <w:ind w:firstLine="560"/>
        <w:rPr>
          <w:rFonts w:ascii="宋体" w:hAnsi="宋体" w:cs="宋体" w:hint="eastAsia"/>
          <w:sz w:val="28"/>
          <w:szCs w:val="32"/>
        </w:rPr>
      </w:pPr>
      <w:r>
        <w:rPr>
          <w:rFonts w:ascii="宋体" w:hAnsi="宋体" w:cs="宋体" w:hint="eastAsia"/>
          <w:sz w:val="28"/>
          <w:szCs w:val="32"/>
        </w:rPr>
        <w:t>进一步优化本技术方案，</w:t>
      </w:r>
      <w:r>
        <w:rPr>
          <w:rFonts w:ascii="宋体" w:hAnsi="宋体" w:hint="eastAsia"/>
          <w:sz w:val="28"/>
          <w:szCs w:val="32"/>
        </w:rPr>
        <w:t>所述手机通过手机蓝牙与单车单元中的蓝牙模块无线连接，所述手机通过手机APP授权识别二维码直接与单车单元中的识别模块无线信号连接。</w:t>
      </w:r>
    </w:p>
    <w:p w:rsidR="00770A8D" w:rsidRDefault="00770A8D">
      <w:pPr>
        <w:ind w:firstLine="560"/>
        <w:rPr>
          <w:rFonts w:ascii="宋体" w:hAnsi="宋体" w:cs="宋体" w:hint="eastAsia"/>
          <w:sz w:val="28"/>
          <w:szCs w:val="32"/>
        </w:rPr>
      </w:pPr>
      <w:r>
        <w:rPr>
          <w:rFonts w:ascii="宋体" w:hAnsi="宋体" w:cs="宋体" w:hint="eastAsia"/>
          <w:sz w:val="28"/>
          <w:szCs w:val="32"/>
        </w:rPr>
        <w:t>进一步优化本技术方案，</w:t>
      </w:r>
      <w:r>
        <w:rPr>
          <w:rFonts w:ascii="宋体" w:hAnsi="宋体" w:hint="eastAsia"/>
          <w:sz w:val="28"/>
          <w:szCs w:val="32"/>
        </w:rPr>
        <w:t>所述电源供电可分为光伏供电和布线市电。</w:t>
      </w:r>
    </w:p>
    <w:p w:rsidR="00770A8D" w:rsidRDefault="00770A8D">
      <w:pPr>
        <w:ind w:firstLine="560"/>
        <w:rPr>
          <w:rFonts w:ascii="宋体" w:hAnsi="宋体" w:cs="宋体" w:hint="eastAsia"/>
          <w:sz w:val="28"/>
          <w:szCs w:val="32"/>
        </w:rPr>
      </w:pPr>
      <w:r>
        <w:rPr>
          <w:rFonts w:ascii="宋体" w:hAnsi="宋体" w:cs="宋体" w:hint="eastAsia"/>
          <w:sz w:val="28"/>
          <w:szCs w:val="32"/>
        </w:rPr>
        <w:t>进一步优化本技术方案，</w:t>
      </w:r>
      <w:r>
        <w:rPr>
          <w:rFonts w:ascii="宋体" w:hAnsi="宋体" w:hint="eastAsia"/>
          <w:sz w:val="28"/>
          <w:szCs w:val="32"/>
        </w:rPr>
        <w:t>所述单车单元中的无线信号发射与基站单元中的无线信号接收无线电性连接。</w:t>
      </w:r>
    </w:p>
    <w:p w:rsidR="00770A8D" w:rsidRDefault="00770A8D">
      <w:pPr>
        <w:ind w:firstLine="560"/>
        <w:rPr>
          <w:rFonts w:ascii="宋体" w:hAnsi="宋体" w:cs="宋体" w:hint="eastAsia"/>
          <w:sz w:val="28"/>
          <w:szCs w:val="32"/>
        </w:rPr>
      </w:pPr>
      <w:r>
        <w:rPr>
          <w:rFonts w:ascii="宋体" w:hAnsi="宋体" w:cs="宋体" w:hint="eastAsia"/>
          <w:sz w:val="28"/>
          <w:szCs w:val="32"/>
        </w:rPr>
        <w:t>进一步优化本技术方案，</w:t>
      </w:r>
      <w:r>
        <w:rPr>
          <w:rFonts w:ascii="宋体" w:hAnsi="宋体" w:hint="eastAsia"/>
          <w:sz w:val="28"/>
          <w:szCs w:val="32"/>
        </w:rPr>
        <w:t>所述有线/无线通信分别为有线网线/蓝牙通讯</w:t>
      </w:r>
      <w:r>
        <w:rPr>
          <w:rFonts w:ascii="宋体" w:hAnsi="宋体" w:hint="eastAsia"/>
          <w:sz w:val="28"/>
          <w:szCs w:val="32"/>
        </w:rPr>
        <w:lastRenderedPageBreak/>
        <w:t>模块、WIFI通讯模块、ZigBee通讯模块、3G通讯模块、4G通讯模块和/或2.4G无线通讯模块中的一种或多种。</w:t>
      </w:r>
    </w:p>
    <w:p w:rsidR="00770A8D" w:rsidRDefault="00770A8D">
      <w:pPr>
        <w:ind w:firstLineChars="0" w:firstLine="0"/>
        <w:rPr>
          <w:rFonts w:ascii="宋体" w:hAnsi="宋体" w:cs="宋体" w:hint="eastAsia"/>
          <w:sz w:val="28"/>
          <w:szCs w:val="32"/>
        </w:rPr>
      </w:pPr>
      <w:r>
        <w:rPr>
          <w:rFonts w:ascii="宋体" w:hAnsi="宋体" w:cs="宋体" w:hint="eastAsia"/>
          <w:b/>
          <w:sz w:val="28"/>
          <w:szCs w:val="32"/>
        </w:rPr>
        <w:t>（三）有益效果</w:t>
      </w:r>
    </w:p>
    <w:p w:rsidR="00770A8D" w:rsidRDefault="00770A8D">
      <w:pPr>
        <w:ind w:firstLine="560"/>
        <w:rPr>
          <w:rFonts w:ascii="宋体" w:hAnsi="宋体" w:cs="宋体"/>
          <w:sz w:val="28"/>
          <w:szCs w:val="32"/>
        </w:rPr>
      </w:pPr>
      <w:r>
        <w:rPr>
          <w:rFonts w:ascii="宋体" w:hAnsi="宋体" w:cs="宋体" w:hint="eastAsia"/>
          <w:sz w:val="28"/>
          <w:szCs w:val="32"/>
        </w:rPr>
        <w:t>与现有技术相比，本实用新型提供了一种</w:t>
      </w:r>
      <w:r>
        <w:rPr>
          <w:rFonts w:ascii="宋体" w:hAnsi="宋体" w:hint="eastAsia"/>
          <w:sz w:val="28"/>
          <w:szCs w:val="32"/>
        </w:rPr>
        <w:t>新型电子围栏系统，具备以下</w:t>
      </w:r>
      <w:r>
        <w:rPr>
          <w:rFonts w:ascii="宋体" w:hAnsi="宋体" w:cs="宋体" w:hint="eastAsia"/>
          <w:sz w:val="28"/>
          <w:szCs w:val="32"/>
        </w:rPr>
        <w:t>有益效果：</w:t>
      </w:r>
    </w:p>
    <w:p w:rsidR="00770A8D" w:rsidRDefault="00770A8D">
      <w:pPr>
        <w:ind w:firstLine="560"/>
        <w:rPr>
          <w:rFonts w:ascii="宋体" w:hAnsi="宋体" w:cs="宋体" w:hint="eastAsia"/>
          <w:sz w:val="28"/>
          <w:szCs w:val="32"/>
        </w:rPr>
      </w:pPr>
      <w:r>
        <w:rPr>
          <w:rFonts w:ascii="宋体" w:hAnsi="宋体" w:cs="宋体"/>
          <w:sz w:val="28"/>
          <w:szCs w:val="32"/>
        </w:rPr>
        <w:t>1</w:t>
      </w:r>
      <w:r>
        <w:rPr>
          <w:rFonts w:ascii="宋体" w:hAnsi="宋体" w:cs="宋体" w:hint="eastAsia"/>
          <w:sz w:val="28"/>
          <w:szCs w:val="32"/>
        </w:rPr>
        <w:t>、该</w:t>
      </w:r>
      <w:r>
        <w:rPr>
          <w:rFonts w:ascii="宋体" w:hAnsi="宋体" w:hint="eastAsia"/>
          <w:sz w:val="28"/>
          <w:szCs w:val="32"/>
        </w:rPr>
        <w:t>新型电子围栏系统</w:t>
      </w:r>
      <w:r>
        <w:rPr>
          <w:rFonts w:ascii="宋体" w:hAnsi="宋体" w:cs="宋体" w:hint="eastAsia"/>
          <w:sz w:val="28"/>
          <w:szCs w:val="32"/>
        </w:rPr>
        <w:t>，通过基站单元中的无线信号接收进行扩散，形成一定区域的电子围栏，这样在单车单元的停放时，只能停放在规定的基站单元内部，这样就直接避免了单车乱停乱放的现象，同时增设的定位可实时定位，合理布置城市布局。</w:t>
      </w:r>
    </w:p>
    <w:p w:rsidR="00770A8D" w:rsidRDefault="00770A8D">
      <w:pPr>
        <w:ind w:firstLine="560"/>
        <w:rPr>
          <w:rFonts w:ascii="宋体" w:hAnsi="宋体" w:cs="宋体" w:hint="eastAsia"/>
          <w:sz w:val="28"/>
          <w:szCs w:val="32"/>
        </w:rPr>
      </w:pPr>
      <w:r>
        <w:rPr>
          <w:rFonts w:ascii="宋体" w:hAnsi="宋体" w:cs="宋体" w:hint="eastAsia"/>
          <w:sz w:val="28"/>
          <w:szCs w:val="32"/>
        </w:rPr>
        <w:t>2、该</w:t>
      </w:r>
      <w:r>
        <w:rPr>
          <w:rFonts w:ascii="宋体" w:hAnsi="宋体" w:hint="eastAsia"/>
          <w:sz w:val="28"/>
          <w:szCs w:val="32"/>
        </w:rPr>
        <w:t>新型电子围栏系统</w:t>
      </w:r>
      <w:r>
        <w:rPr>
          <w:rFonts w:ascii="宋体" w:hAnsi="宋体" w:cs="宋体" w:hint="eastAsia"/>
          <w:sz w:val="28"/>
          <w:szCs w:val="32"/>
        </w:rPr>
        <w:t>，通过将围栏作成基站单元的电子智能化，这样省去了大量的人力物力，同时可将基站单元的电源供电提供为光伏供电或市电供电，这样可方便进行布局规划，合理布局，从而增加城市建设的市容美观性。</w:t>
      </w:r>
    </w:p>
    <w:p w:rsidR="00770A8D" w:rsidRDefault="00770A8D">
      <w:pPr>
        <w:ind w:firstLine="560"/>
        <w:rPr>
          <w:rFonts w:ascii="宋体" w:hAnsi="宋体" w:cs="宋体" w:hint="eastAsia"/>
          <w:sz w:val="28"/>
          <w:szCs w:val="32"/>
        </w:rPr>
      </w:pPr>
      <w:r>
        <w:rPr>
          <w:rFonts w:ascii="宋体" w:hAnsi="宋体" w:cs="宋体" w:hint="eastAsia"/>
          <w:sz w:val="28"/>
          <w:szCs w:val="32"/>
        </w:rPr>
        <w:t>3、该</w:t>
      </w:r>
      <w:r>
        <w:rPr>
          <w:rFonts w:ascii="宋体" w:hAnsi="宋体" w:hint="eastAsia"/>
          <w:sz w:val="28"/>
          <w:szCs w:val="32"/>
        </w:rPr>
        <w:t>新型电子围栏系统</w:t>
      </w:r>
      <w:r>
        <w:rPr>
          <w:rFonts w:ascii="宋体" w:hAnsi="宋体" w:cs="宋体" w:hint="eastAsia"/>
          <w:sz w:val="28"/>
          <w:szCs w:val="32"/>
        </w:rPr>
        <w:t>，结构成本低，设计合理，安装位置可调控，实用性强。</w:t>
      </w:r>
    </w:p>
    <w:p w:rsidR="00770A8D" w:rsidRDefault="00770A8D">
      <w:pPr>
        <w:ind w:firstLineChars="0" w:firstLine="0"/>
        <w:rPr>
          <w:rFonts w:ascii="宋体" w:hAnsi="宋体" w:cs="宋体" w:hint="eastAsia"/>
          <w:b/>
          <w:sz w:val="28"/>
          <w:szCs w:val="24"/>
        </w:rPr>
      </w:pPr>
      <w:r>
        <w:rPr>
          <w:rFonts w:ascii="宋体" w:hAnsi="宋体" w:cs="宋体" w:hint="eastAsia"/>
          <w:b/>
          <w:sz w:val="28"/>
          <w:szCs w:val="24"/>
        </w:rPr>
        <w:t>附图说明</w:t>
      </w:r>
    </w:p>
    <w:p w:rsidR="00770A8D" w:rsidRDefault="00770A8D">
      <w:pPr>
        <w:ind w:firstLine="560"/>
        <w:rPr>
          <w:rFonts w:ascii="宋体" w:hAnsi="宋体" w:hint="eastAsia"/>
          <w:sz w:val="28"/>
          <w:szCs w:val="28"/>
        </w:rPr>
      </w:pPr>
      <w:r>
        <w:rPr>
          <w:rFonts w:ascii="宋体" w:hAnsi="宋体" w:hint="eastAsia"/>
          <w:sz w:val="28"/>
          <w:szCs w:val="28"/>
        </w:rPr>
        <w:t>图1为本实用新型系统图。</w:t>
      </w:r>
    </w:p>
    <w:p w:rsidR="00770A8D" w:rsidRDefault="00770A8D">
      <w:pPr>
        <w:ind w:firstLineChars="0" w:firstLine="0"/>
        <w:rPr>
          <w:rFonts w:ascii="宋体" w:hAnsi="宋体" w:cs="宋体" w:hint="eastAsia"/>
          <w:b/>
          <w:sz w:val="28"/>
          <w:szCs w:val="24"/>
        </w:rPr>
      </w:pPr>
      <w:r>
        <w:rPr>
          <w:rFonts w:ascii="宋体" w:hAnsi="宋体" w:cs="宋体" w:hint="eastAsia"/>
          <w:b/>
          <w:sz w:val="28"/>
          <w:szCs w:val="24"/>
        </w:rPr>
        <w:t>具体实施方式</w:t>
      </w:r>
    </w:p>
    <w:p w:rsidR="00770A8D" w:rsidRDefault="00770A8D">
      <w:pPr>
        <w:ind w:firstLine="560"/>
        <w:rPr>
          <w:rFonts w:ascii="宋体" w:hAnsi="宋体" w:hint="eastAsia"/>
          <w:sz w:val="28"/>
          <w:szCs w:val="28"/>
        </w:rPr>
      </w:pPr>
      <w:r>
        <w:rPr>
          <w:rFonts w:ascii="宋体" w:hAnsi="宋体" w:hint="eastAsia"/>
          <w:sz w:val="28"/>
          <w:szCs w:val="28"/>
        </w:rPr>
        <w:t>下面将结合本实用新型实施例中的附图，对本实用新型实施例中的技术方案进行清楚、完整地描述，显然，所描述的实施例仅仅是本实用新型一部分实施例，而不是全部的实施例。基于本实用新型中的实施例，本领域普通技术人员在没有做出创</w:t>
      </w:r>
      <w:bookmarkStart w:id="0" w:name="OLE_LINK1"/>
      <w:r>
        <w:rPr>
          <w:rFonts w:ascii="宋体" w:hAnsi="宋体" w:hint="eastAsia"/>
          <w:sz w:val="28"/>
          <w:szCs w:val="28"/>
        </w:rPr>
        <w:t>造性劳动前提下所获得的所有其他实</w:t>
      </w:r>
      <w:bookmarkEnd w:id="0"/>
      <w:r>
        <w:rPr>
          <w:rFonts w:ascii="宋体" w:hAnsi="宋体" w:hint="eastAsia"/>
          <w:sz w:val="28"/>
          <w:szCs w:val="28"/>
        </w:rPr>
        <w:t>施例，都属于本实用新型保护的范围。</w:t>
      </w:r>
    </w:p>
    <w:p w:rsidR="00770A8D" w:rsidRDefault="00770A8D">
      <w:pPr>
        <w:ind w:firstLine="560"/>
        <w:rPr>
          <w:rFonts w:ascii="宋体" w:hAnsi="宋体" w:hint="eastAsia"/>
          <w:sz w:val="28"/>
          <w:szCs w:val="32"/>
        </w:rPr>
      </w:pPr>
      <w:r>
        <w:rPr>
          <w:rFonts w:ascii="宋体" w:hAnsi="宋体" w:hint="eastAsia"/>
          <w:sz w:val="28"/>
          <w:szCs w:val="28"/>
        </w:rPr>
        <w:t>请参阅图1</w:t>
      </w:r>
      <w:r>
        <w:rPr>
          <w:rFonts w:ascii="宋体" w:hAnsi="宋体" w:cs="宋体" w:hint="eastAsia"/>
          <w:sz w:val="28"/>
          <w:szCs w:val="32"/>
        </w:rPr>
        <w:t>，</w:t>
      </w:r>
      <w:r>
        <w:rPr>
          <w:rFonts w:ascii="宋体" w:hAnsi="宋体" w:cs="宋体" w:hint="eastAsia"/>
          <w:sz w:val="28"/>
          <w:szCs w:val="28"/>
        </w:rPr>
        <w:t>本实用新型提供一种技术方案：</w:t>
      </w:r>
      <w:r>
        <w:rPr>
          <w:rFonts w:ascii="宋体" w:hAnsi="宋体" w:hint="eastAsia"/>
          <w:sz w:val="28"/>
          <w:szCs w:val="32"/>
        </w:rPr>
        <w:t>一种新型电子围栏系统，包括手机、单车单元和基站单元，单车单元包括CPU，CPU通过导线与通讯模块</w:t>
      </w:r>
      <w:r>
        <w:rPr>
          <w:rFonts w:ascii="宋体" w:hAnsi="宋体" w:hint="eastAsia"/>
          <w:sz w:val="28"/>
          <w:szCs w:val="32"/>
        </w:rPr>
        <w:lastRenderedPageBreak/>
        <w:t>电性连接，通讯模块通过导线与蓝牙模块电性连接，CPU通过导线与电源模块电性连接，CPU通过导线与定位/北斗电性连接，CPU通过导线与识别模块电性连接，CPU通过导线与无线信号发射电性连接，</w:t>
      </w:r>
      <w:r>
        <w:rPr>
          <w:rFonts w:ascii="宋体" w:hAnsi="宋体" w:cs="宋体" w:hint="eastAsia"/>
          <w:sz w:val="28"/>
          <w:szCs w:val="32"/>
        </w:rPr>
        <w:t>通过基站单元中的无线信号接收进行扩散，形成一定区域的电子围栏，这样在单车单元的停放时，只能停放在规定的基站单元内部，这样就直接避免了单车乱停乱放的现象，同时增设的定位可实时定位，合理布置城市布局</w:t>
      </w:r>
      <w:r>
        <w:rPr>
          <w:rFonts w:ascii="宋体" w:hAnsi="宋体" w:hint="eastAsia"/>
          <w:sz w:val="28"/>
          <w:szCs w:val="32"/>
        </w:rPr>
        <w:t>。</w:t>
      </w:r>
    </w:p>
    <w:p w:rsidR="00770A8D" w:rsidRDefault="00770A8D">
      <w:pPr>
        <w:ind w:firstLine="560"/>
        <w:rPr>
          <w:rFonts w:ascii="宋体" w:hAnsi="宋体" w:hint="eastAsia"/>
          <w:sz w:val="28"/>
          <w:szCs w:val="32"/>
        </w:rPr>
      </w:pPr>
      <w:r>
        <w:rPr>
          <w:rFonts w:ascii="宋体" w:hAnsi="宋体" w:hint="eastAsia"/>
          <w:sz w:val="28"/>
          <w:szCs w:val="32"/>
        </w:rPr>
        <w:t>手机通过无线信号与蓝牙模块电性连接，手机通过识别二维码直接与单车单元内部的识别模块无线信号连接。</w:t>
      </w:r>
    </w:p>
    <w:p w:rsidR="00770A8D" w:rsidRDefault="00770A8D">
      <w:pPr>
        <w:ind w:firstLine="560"/>
        <w:rPr>
          <w:rFonts w:ascii="宋体" w:hAnsi="宋体" w:hint="eastAsia"/>
          <w:sz w:val="28"/>
          <w:szCs w:val="32"/>
        </w:rPr>
      </w:pPr>
      <w:r>
        <w:rPr>
          <w:rFonts w:ascii="宋体" w:hAnsi="宋体" w:hint="eastAsia"/>
          <w:sz w:val="28"/>
          <w:szCs w:val="32"/>
        </w:rPr>
        <w:t>单车单元通过无线信号与基站单元电性连接。</w:t>
      </w:r>
    </w:p>
    <w:p w:rsidR="00770A8D" w:rsidRDefault="00770A8D">
      <w:pPr>
        <w:ind w:firstLine="560"/>
        <w:rPr>
          <w:rFonts w:ascii="宋体" w:hAnsi="宋体" w:hint="eastAsia"/>
          <w:sz w:val="28"/>
          <w:szCs w:val="32"/>
        </w:rPr>
      </w:pPr>
      <w:r>
        <w:rPr>
          <w:rFonts w:ascii="宋体" w:hAnsi="宋体" w:hint="eastAsia"/>
          <w:sz w:val="28"/>
          <w:szCs w:val="32"/>
        </w:rPr>
        <w:t>基站单元包括处理器，处理器通过导线与定位电性连接，处理器通过导线与无线信号接收电性连接，处理器通过导线分别与储存模块和电源供电电性连接，处理器通过导线与有线/无线通信电性连接，</w:t>
      </w:r>
      <w:r>
        <w:rPr>
          <w:rFonts w:ascii="宋体" w:hAnsi="宋体" w:cs="宋体" w:hint="eastAsia"/>
          <w:sz w:val="28"/>
          <w:szCs w:val="32"/>
        </w:rPr>
        <w:t>结构成本低，设计合理，安装位置可调控，实用性强</w:t>
      </w:r>
      <w:r>
        <w:rPr>
          <w:rFonts w:ascii="宋体" w:hAnsi="宋体" w:hint="eastAsia"/>
          <w:sz w:val="28"/>
          <w:szCs w:val="32"/>
        </w:rPr>
        <w:t>。</w:t>
      </w:r>
    </w:p>
    <w:p w:rsidR="00770A8D" w:rsidRDefault="00770A8D">
      <w:pPr>
        <w:ind w:firstLine="560"/>
        <w:rPr>
          <w:rFonts w:ascii="宋体" w:hAnsi="宋体" w:hint="eastAsia"/>
          <w:sz w:val="28"/>
          <w:szCs w:val="32"/>
        </w:rPr>
      </w:pPr>
      <w:r>
        <w:rPr>
          <w:rFonts w:ascii="宋体" w:hAnsi="宋体" w:hint="eastAsia"/>
          <w:sz w:val="28"/>
          <w:szCs w:val="32"/>
        </w:rPr>
        <w:t>单车单元通过无线信号电性连接单车后台，基站单元通过有线/无线通信电性连接基站后台，基站后台分别与单车厂家与单车后台电性连接，单车后台通过无线信号电性连接手机，</w:t>
      </w:r>
      <w:r>
        <w:rPr>
          <w:rFonts w:ascii="宋体" w:hAnsi="宋体" w:cs="宋体" w:hint="eastAsia"/>
          <w:sz w:val="28"/>
          <w:szCs w:val="32"/>
        </w:rPr>
        <w:t>通过将围栏作成基站单元的电子智能化，这样省去了大量的人力物力，同时可将基站单元的电源供电提供为光伏供电或市电供电，这样可方便进行布局规划，合理布局，从而增加城市建设的市容美观性</w:t>
      </w:r>
      <w:r>
        <w:rPr>
          <w:rFonts w:ascii="宋体" w:hAnsi="宋体" w:hint="eastAsia"/>
          <w:sz w:val="28"/>
          <w:szCs w:val="32"/>
        </w:rPr>
        <w:t>。</w:t>
      </w:r>
    </w:p>
    <w:p w:rsidR="00770A8D" w:rsidRDefault="00770A8D">
      <w:pPr>
        <w:ind w:firstLine="560"/>
        <w:rPr>
          <w:rFonts w:ascii="宋体" w:hAnsi="宋体" w:cs="宋体" w:hint="eastAsia"/>
          <w:sz w:val="28"/>
          <w:szCs w:val="32"/>
        </w:rPr>
      </w:pPr>
      <w:r>
        <w:rPr>
          <w:rFonts w:ascii="宋体" w:hAnsi="宋体" w:cs="宋体" w:hint="eastAsia"/>
          <w:sz w:val="28"/>
          <w:szCs w:val="32"/>
        </w:rPr>
        <w:t>具体的，</w:t>
      </w:r>
      <w:r>
        <w:rPr>
          <w:rFonts w:ascii="宋体" w:hAnsi="宋体" w:hint="eastAsia"/>
          <w:sz w:val="28"/>
          <w:szCs w:val="32"/>
        </w:rPr>
        <w:t>手机通过手机蓝牙与单车单元中的蓝牙模块无线连接，手机通过手机APP授权识别二维码直接与单车单元中的识别模块无线信号连接，为现有操作技术，技术成熟稳定。</w:t>
      </w:r>
    </w:p>
    <w:p w:rsidR="00770A8D" w:rsidRDefault="00770A8D">
      <w:pPr>
        <w:ind w:firstLine="560"/>
        <w:rPr>
          <w:rFonts w:ascii="宋体" w:hAnsi="宋体" w:hint="eastAsia"/>
          <w:sz w:val="28"/>
          <w:szCs w:val="28"/>
        </w:rPr>
      </w:pPr>
      <w:r>
        <w:rPr>
          <w:rFonts w:ascii="宋体" w:hAnsi="宋体" w:cs="宋体" w:hint="eastAsia"/>
          <w:sz w:val="28"/>
          <w:szCs w:val="32"/>
        </w:rPr>
        <w:t>具体的，</w:t>
      </w:r>
      <w:r>
        <w:rPr>
          <w:rFonts w:ascii="宋体" w:hAnsi="宋体" w:hint="eastAsia"/>
          <w:sz w:val="28"/>
          <w:szCs w:val="32"/>
        </w:rPr>
        <w:t>电源供电可分为光伏供电和布线市电，市电供电稳定，光伏供可方便进行基站单元的位置调节，同时节约能源。</w:t>
      </w:r>
    </w:p>
    <w:p w:rsidR="00770A8D" w:rsidRDefault="00770A8D">
      <w:pPr>
        <w:ind w:firstLine="560"/>
        <w:rPr>
          <w:rFonts w:ascii="宋体" w:hAnsi="宋体" w:hint="eastAsia"/>
          <w:sz w:val="28"/>
          <w:szCs w:val="28"/>
        </w:rPr>
      </w:pPr>
      <w:r>
        <w:rPr>
          <w:rFonts w:ascii="宋体" w:hAnsi="宋体" w:cs="宋体" w:hint="eastAsia"/>
          <w:sz w:val="28"/>
          <w:szCs w:val="32"/>
        </w:rPr>
        <w:t>具体的，</w:t>
      </w:r>
      <w:r>
        <w:rPr>
          <w:rFonts w:ascii="宋体" w:hAnsi="宋体" w:hint="eastAsia"/>
          <w:sz w:val="28"/>
          <w:szCs w:val="32"/>
        </w:rPr>
        <w:t>单车单元中的无线信号发射与基站单元中的无线信号接收无线</w:t>
      </w:r>
      <w:r>
        <w:rPr>
          <w:rFonts w:ascii="宋体" w:hAnsi="宋体" w:hint="eastAsia"/>
          <w:sz w:val="28"/>
          <w:szCs w:val="32"/>
        </w:rPr>
        <w:lastRenderedPageBreak/>
        <w:t>电性连接，利用无线信号接收接收无线信号发射中的信号，形成城市基站单元中的电子围栏。</w:t>
      </w:r>
    </w:p>
    <w:p w:rsidR="00770A8D" w:rsidRDefault="00770A8D">
      <w:pPr>
        <w:ind w:firstLine="560"/>
        <w:rPr>
          <w:rFonts w:ascii="宋体" w:hAnsi="宋体" w:hint="eastAsia"/>
          <w:sz w:val="28"/>
          <w:szCs w:val="28"/>
        </w:rPr>
      </w:pPr>
      <w:r>
        <w:rPr>
          <w:rFonts w:ascii="宋体" w:hAnsi="宋体" w:cs="宋体" w:hint="eastAsia"/>
          <w:sz w:val="28"/>
          <w:szCs w:val="32"/>
        </w:rPr>
        <w:t>具体的，</w:t>
      </w:r>
      <w:r>
        <w:rPr>
          <w:rFonts w:ascii="宋体" w:hAnsi="宋体" w:hint="eastAsia"/>
          <w:sz w:val="28"/>
          <w:szCs w:val="32"/>
        </w:rPr>
        <w:t>有线/无线通信分别为有线网线/蓝牙通讯模块、WIFI通讯模块、ZigBee通讯模块、3G通讯模块、4G通讯模块和/或2.4G无线通讯模块中的一种或多种，有线传输数据稳定，无线传输不受距离限制，成本低，可根据与实际需求进行合理安装。</w:t>
      </w:r>
    </w:p>
    <w:p w:rsidR="00770A8D" w:rsidRDefault="00770A8D">
      <w:pPr>
        <w:ind w:firstLine="560"/>
        <w:rPr>
          <w:rFonts w:ascii="宋体" w:hAnsi="宋体" w:hint="eastAsia"/>
          <w:sz w:val="28"/>
          <w:szCs w:val="28"/>
        </w:rPr>
      </w:pPr>
      <w:r>
        <w:rPr>
          <w:rFonts w:ascii="宋体" w:hAnsi="宋体"/>
          <w:sz w:val="28"/>
          <w:szCs w:val="28"/>
        </w:rPr>
        <w:t>在</w:t>
      </w:r>
      <w:r>
        <w:rPr>
          <w:rFonts w:ascii="宋体" w:hAnsi="宋体" w:hint="eastAsia"/>
          <w:sz w:val="28"/>
          <w:szCs w:val="28"/>
        </w:rPr>
        <w:t>使用时，手机通过手机蓝牙过手机APP对单车单元中的蓝牙模块以及二维码进行识别，进而通过蓝牙模块传输至通讯模块中，通讯模块传输至CPU中，同时以及二维码反馈至手机将建立与识别模块的连接，进而传递至CPU中，且CPU中经过电源模块以及定位/北斗进行供电以及定位处理，同时在开锁以及关锁时发送信号至无线信号发射，此等操作步骤与现有的共享单车的解锁与关锁步骤以及原理相同，本申请不作过多的解释，进而通过基站单元实时通过处理器发射无线信号接收，形成电子虚拟围栏，当在接收到单车单元中的无线信号发射时，无线信号接收至处理器进行处理，进而通过储存模块进行信息储存，且同时可通过电源供电模块中的光伏供电以及市电供电进行供电，通过定位可对基站单元进行实时定位，这样可有效布置城市规划以及布局，且同时可通过有线/无线通信将数据实时传递至基站后台，基站后台及时将信息反馈至单车厂家，可掌握每个基站单元中的单车信息以及位置，同时只有授权单车型号可在基站后台以及基站单元进行信息接收，当接收到不同的不授权单车单元信息时，基站单元自动反馈至基站后台进行处理，进而基站后台通过将信息反馈至单车后台，单车后台及时将信息反馈至手机，用于区分，且基站单元中的储存模块可用于记录单车信息，同时可储存单车的停放时间，用于记录使用频率。</w:t>
      </w:r>
    </w:p>
    <w:p w:rsidR="00770A8D" w:rsidRDefault="00770A8D">
      <w:pPr>
        <w:ind w:firstLine="560"/>
        <w:rPr>
          <w:rFonts w:ascii="宋体" w:hAnsi="宋体" w:cs="宋体" w:hint="eastAsia"/>
          <w:sz w:val="28"/>
          <w:szCs w:val="32"/>
        </w:rPr>
      </w:pPr>
      <w:r>
        <w:rPr>
          <w:rFonts w:ascii="宋体" w:hAnsi="宋体" w:hint="eastAsia"/>
          <w:sz w:val="28"/>
          <w:szCs w:val="28"/>
        </w:rPr>
        <w:t>综上所述，该</w:t>
      </w:r>
      <w:r>
        <w:rPr>
          <w:rFonts w:ascii="宋体" w:hAnsi="宋体" w:cs="宋体" w:hint="eastAsia"/>
          <w:sz w:val="28"/>
          <w:szCs w:val="32"/>
        </w:rPr>
        <w:t>新型电子围栏系统，通过基站单元中的无线信号接收进行扩散，形成一定区域的电子围栏，这样在单车单元的停放时，只能停放在规</w:t>
      </w:r>
      <w:r>
        <w:rPr>
          <w:rFonts w:ascii="宋体" w:hAnsi="宋体" w:cs="宋体" w:hint="eastAsia"/>
          <w:sz w:val="28"/>
          <w:szCs w:val="32"/>
        </w:rPr>
        <w:lastRenderedPageBreak/>
        <w:t>定的基站单元内部，这样就直接避免了单车乱停乱放的现象，同时增设的定位可实时定位，合理布置城市布局，通过将围栏作成基站单元的电子智能化，这样省去了大量的人力物力，同时可将基站单元的电源供电提供为光伏供电或市电供电，这样可方便进行布局规划，合理布局，从而增加城市建设的市容美观性，结构成本低，设计合理，安装位置可调控，实用性强。</w:t>
      </w:r>
    </w:p>
    <w:p w:rsidR="00770A8D" w:rsidRDefault="00770A8D">
      <w:pPr>
        <w:ind w:firstLine="560"/>
        <w:rPr>
          <w:rFonts w:ascii="宋体" w:hAnsi="宋体" w:hint="eastAsia"/>
          <w:sz w:val="28"/>
          <w:szCs w:val="28"/>
        </w:rPr>
      </w:pPr>
      <w:r>
        <w:rPr>
          <w:rFonts w:ascii="宋体" w:hAnsi="宋体"/>
          <w:sz w:val="28"/>
          <w:szCs w:val="28"/>
        </w:rPr>
        <w:t>需要说明的是，在本文中，诸如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w:t>
      </w:r>
      <w:r>
        <w:rPr>
          <w:rFonts w:ascii="宋体" w:hAnsi="宋体" w:hint="eastAsia"/>
          <w:sz w:val="28"/>
          <w:szCs w:val="28"/>
        </w:rPr>
        <w:t>”</w:t>
      </w:r>
      <w:r>
        <w:rPr>
          <w:rFonts w:ascii="宋体" w:hAnsi="宋体"/>
          <w:sz w:val="28"/>
          <w:szCs w:val="28"/>
        </w:rPr>
        <w:t>限定的要素，并不排除在包括所述要素的过程、方法、物品或者设备中还存在另外的相同要素</w:t>
      </w:r>
      <w:r>
        <w:rPr>
          <w:rFonts w:ascii="宋体" w:hAnsi="宋体" w:hint="eastAsia"/>
          <w:sz w:val="28"/>
          <w:szCs w:val="28"/>
        </w:rPr>
        <w:t>。</w:t>
      </w:r>
    </w:p>
    <w:p w:rsidR="00770A8D" w:rsidRDefault="00770A8D">
      <w:pPr>
        <w:ind w:firstLine="560"/>
        <w:rPr>
          <w:rFonts w:ascii="宋体" w:hAnsi="宋体" w:cs="宋体" w:hint="eastAsia"/>
          <w:sz w:val="28"/>
          <w:szCs w:val="24"/>
        </w:rPr>
        <w:sectPr w:rsidR="00770A8D">
          <w:headerReference w:type="default" r:id="rId18"/>
          <w:footerReference w:type="default" r:id="rId19"/>
          <w:pgSz w:w="11906" w:h="16838"/>
          <w:pgMar w:top="1418" w:right="1134" w:bottom="1134" w:left="1418" w:header="567" w:footer="567" w:gutter="0"/>
          <w:pgNumType w:start="1"/>
          <w:cols w:space="720"/>
          <w:docGrid w:type="lines" w:linePitch="381"/>
        </w:sectPr>
      </w:pPr>
      <w:r>
        <w:rPr>
          <w:rFonts w:ascii="宋体" w:hAnsi="宋体" w:hint="eastAsia"/>
          <w:sz w:val="28"/>
          <w:szCs w:val="28"/>
        </w:rPr>
        <w:t>尽管已经示出和描述了本实用新型的实施例，对于本领域的普通技术人员而言，可以理解在不脱离本实用新型的原理和精神的情况下可以对这些实施例进行多种变化、修改、替换和变型，本实用新型的范围由所附权利要求及其等同物限定。</w:t>
      </w:r>
    </w:p>
    <w:p w:rsidR="00770A8D" w:rsidRDefault="00C02670">
      <w:pPr>
        <w:pStyle w:val="p0"/>
        <w:spacing w:line="360" w:lineRule="auto"/>
        <w:jc w:val="center"/>
        <w:rPr>
          <w:rFonts w:hint="eastAsia"/>
          <w:sz w:val="28"/>
        </w:rPr>
      </w:pPr>
      <w:r>
        <w:rPr>
          <w:b w:val="0"/>
          <w:bCs w:val="0"/>
          <w:noProof/>
        </w:rPr>
        <w:lastRenderedPageBreak/>
        <w:drawing>
          <wp:inline distT="0" distB="0" distL="0" distR="0">
            <wp:extent cx="5938520" cy="171323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1713230"/>
                    </a:xfrm>
                    <a:prstGeom prst="rect">
                      <a:avLst/>
                    </a:prstGeom>
                    <a:noFill/>
                    <a:ln>
                      <a:noFill/>
                    </a:ln>
                  </pic:spPr>
                </pic:pic>
              </a:graphicData>
            </a:graphic>
          </wp:inline>
        </w:drawing>
      </w:r>
    </w:p>
    <w:p w:rsidR="00770A8D" w:rsidRDefault="00770A8D">
      <w:pPr>
        <w:ind w:firstLineChars="0" w:firstLine="0"/>
        <w:jc w:val="center"/>
        <w:rPr>
          <w:rFonts w:ascii="宋体" w:hAnsi="宋体" w:cs="宋体" w:hint="eastAsia"/>
          <w:bCs/>
          <w:sz w:val="28"/>
          <w:szCs w:val="24"/>
        </w:rPr>
      </w:pPr>
      <w:r>
        <w:rPr>
          <w:rFonts w:ascii="宋体" w:hAnsi="宋体" w:cs="宋体" w:hint="eastAsia"/>
          <w:bCs/>
          <w:sz w:val="28"/>
          <w:szCs w:val="24"/>
        </w:rPr>
        <w:t>图1</w:t>
      </w:r>
    </w:p>
    <w:p w:rsidR="00770A8D" w:rsidRDefault="00770A8D">
      <w:pPr>
        <w:ind w:firstLineChars="0" w:firstLine="0"/>
        <w:jc w:val="center"/>
        <w:rPr>
          <w:rFonts w:ascii="宋体" w:hAnsi="宋体" w:cs="宋体" w:hint="eastAsia"/>
          <w:bCs/>
          <w:sz w:val="28"/>
          <w:szCs w:val="24"/>
        </w:rPr>
      </w:pPr>
      <w:bookmarkStart w:id="1" w:name="_GoBack"/>
      <w:bookmarkEnd w:id="1"/>
    </w:p>
    <w:sectPr w:rsidR="00770A8D">
      <w:headerReference w:type="default" r:id="rId20"/>
      <w:footerReference w:type="default" r:id="rId21"/>
      <w:pgSz w:w="11906" w:h="16838"/>
      <w:pgMar w:top="1418" w:right="1134" w:bottom="1134" w:left="1418" w:header="567" w:footer="567" w:gutter="0"/>
      <w:pgNumType w:start="1"/>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E50" w:rsidRDefault="00606E50" w:rsidP="00564010">
      <w:pPr>
        <w:spacing w:line="240" w:lineRule="auto"/>
        <w:ind w:firstLine="480"/>
      </w:pPr>
      <w:r>
        <w:separator/>
      </w:r>
    </w:p>
  </w:endnote>
  <w:endnote w:type="continuationSeparator" w:id="0">
    <w:p w:rsidR="00606E50" w:rsidRDefault="00606E50" w:rsidP="0056401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default"/>
    <w:sig w:usb0="00000001"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sidR="00000CA7">
      <w:rPr>
        <w:noProof/>
        <w:sz w:val="24"/>
        <w:szCs w:val="24"/>
      </w:rPr>
      <w:t>1</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C02670">
    <w:pPr>
      <w:pStyle w:val="a6"/>
      <w:pBdr>
        <w:top w:val="single" w:sz="4" w:space="1" w:color="auto"/>
      </w:pBdr>
      <w:spacing w:line="200" w:lineRule="exact"/>
      <w:ind w:firstLine="360"/>
      <w:rPr>
        <w:rFonts w:hint="eastAsia"/>
        <w:lang w:val="en-US" w:eastAsia="zh-CN"/>
      </w:rPr>
    </w:pPr>
    <w:r>
      <w:rPr>
        <w:noProof/>
        <w:lang w:val="en-US" w:eastAsia="zh-CN"/>
      </w:rPr>
      <w:drawing>
        <wp:anchor distT="0" distB="0" distL="114300" distR="114300" simplePos="0" relativeHeight="251657728" behindDoc="0" locked="0" layoutInCell="1" allowOverlap="1">
          <wp:simplePos x="0" y="0"/>
          <wp:positionH relativeFrom="column">
            <wp:posOffset>410210</wp:posOffset>
          </wp:positionH>
          <wp:positionV relativeFrom="paragraph">
            <wp:posOffset>17780</wp:posOffset>
          </wp:positionV>
          <wp:extent cx="732790" cy="284480"/>
          <wp:effectExtent l="0" t="0" r="0" b="0"/>
          <wp:wrapNone/>
          <wp:docPr id="3" name="Picture 1" descr="1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000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790" cy="28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70A8D">
      <w:rPr>
        <w:lang w:val="en-US" w:eastAsia="zh-CN"/>
      </w:rPr>
      <w:t>10002</w:t>
    </w:r>
    <w:r w:rsidR="00770A8D">
      <w:rPr>
        <w:rFonts w:hint="eastAsia"/>
        <w:lang w:val="en-US" w:eastAsia="zh-CN"/>
      </w:rPr>
      <w:t xml:space="preserve"> </w:t>
    </w:r>
  </w:p>
  <w:p w:rsidR="00770A8D" w:rsidRDefault="00770A8D">
    <w:pPr>
      <w:pStyle w:val="a6"/>
      <w:pBdr>
        <w:top w:val="single" w:sz="4" w:space="1" w:color="auto"/>
      </w:pBdr>
      <w:spacing w:line="200" w:lineRule="exact"/>
      <w:ind w:firstLine="360"/>
      <w:rPr>
        <w:rFonts w:hint="eastAsia"/>
        <w:lang w:val="en-US" w:eastAsia="zh-CN"/>
      </w:rPr>
    </w:pPr>
    <w:r>
      <w:rPr>
        <w:rFonts w:hint="eastAsia"/>
        <w:lang w:val="en-US" w:eastAsia="zh-CN"/>
      </w:rPr>
      <w:t>2002.8</w:t>
    </w:r>
  </w:p>
  <w:p w:rsidR="00770A8D" w:rsidRDefault="00770A8D">
    <w:pPr>
      <w:pStyle w:val="a6"/>
      <w:pBdr>
        <w:top w:val="single" w:sz="4" w:space="1" w:color="auto"/>
      </w:pBdr>
      <w:spacing w:line="200" w:lineRule="exact"/>
      <w:ind w:firstLine="480"/>
      <w:jc w:val="center"/>
      <w:rPr>
        <w:rFonts w:hint="eastAsia"/>
      </w:rPr>
    </w:pPr>
    <w:r>
      <w:rPr>
        <w:sz w:val="24"/>
        <w:szCs w:val="24"/>
      </w:rPr>
      <w:fldChar w:fldCharType="begin"/>
    </w:r>
    <w:r>
      <w:rPr>
        <w:sz w:val="24"/>
        <w:szCs w:val="24"/>
      </w:rPr>
      <w:instrText xml:space="preserve"> PAGE </w:instrText>
    </w:r>
    <w:r>
      <w:rPr>
        <w:sz w:val="24"/>
        <w:szCs w:val="24"/>
      </w:rPr>
      <w:fldChar w:fldCharType="separate"/>
    </w:r>
    <w:r>
      <w:rPr>
        <w:sz w:val="24"/>
        <w:szCs w:val="24"/>
        <w:lang w:val="en-US" w:eastAsia="zh-CN"/>
      </w:rPr>
      <w:t>1</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sidR="00000CA7">
      <w:rPr>
        <w:noProof/>
        <w:sz w:val="24"/>
        <w:szCs w:val="24"/>
      </w:rPr>
      <w:t>1</w:t>
    </w:r>
    <w:r>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sidR="00000CA7">
      <w:rPr>
        <w:noProof/>
        <w:sz w:val="24"/>
        <w:szCs w:val="24"/>
      </w:rPr>
      <w:t>1</w:t>
    </w:r>
    <w:r>
      <w:rPr>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sidR="00000CA7">
      <w:rPr>
        <w:noProof/>
        <w:sz w:val="24"/>
        <w:szCs w:val="24"/>
      </w:rPr>
      <w:t>1</w:t>
    </w:r>
    <w:r>
      <w:rPr>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6"/>
      <w:pBdr>
        <w:top w:val="single" w:sz="4" w:space="1" w:color="auto"/>
      </w:pBdr>
      <w:spacing w:line="200" w:lineRule="exact"/>
      <w:ind w:firstLineChars="0" w:firstLine="0"/>
      <w:jc w:val="center"/>
    </w:pPr>
    <w:r>
      <w:rPr>
        <w:sz w:val="24"/>
        <w:szCs w:val="24"/>
      </w:rPr>
      <w:fldChar w:fldCharType="begin"/>
    </w:r>
    <w:r>
      <w:rPr>
        <w:sz w:val="24"/>
        <w:szCs w:val="24"/>
      </w:rPr>
      <w:instrText xml:space="preserve"> PAGE </w:instrText>
    </w:r>
    <w:r>
      <w:rPr>
        <w:sz w:val="24"/>
        <w:szCs w:val="24"/>
      </w:rPr>
      <w:fldChar w:fldCharType="separate"/>
    </w:r>
    <w:r w:rsidR="00000CA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E50" w:rsidRDefault="00606E50" w:rsidP="00564010">
      <w:pPr>
        <w:spacing w:line="240" w:lineRule="auto"/>
        <w:ind w:firstLine="480"/>
      </w:pPr>
      <w:r>
        <w:separator/>
      </w:r>
    </w:p>
  </w:footnote>
  <w:footnote w:type="continuationSeparator" w:id="0">
    <w:p w:rsidR="00606E50" w:rsidRDefault="00606E50" w:rsidP="0056401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Bdr>
        <w:bottom w:val="single" w:sz="4" w:space="1" w:color="auto"/>
      </w:pBdr>
      <w:ind w:firstLineChars="0" w:firstLine="0"/>
      <w:jc w:val="center"/>
      <w:outlineLvl w:val="0"/>
      <w:rPr>
        <w:rFonts w:ascii="宋体" w:hAnsi="宋体" w:cs="楷体" w:hint="eastAsia"/>
        <w:sz w:val="28"/>
        <w:szCs w:val="28"/>
      </w:rPr>
    </w:pPr>
    <w:r>
      <w:rPr>
        <w:rFonts w:ascii="宋体" w:hAnsi="宋体" w:cs="楷体" w:hint="eastAsia"/>
        <w:bCs/>
        <w:sz w:val="28"/>
        <w:szCs w:val="28"/>
      </w:rPr>
      <w:t>说 明 书 摘 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Style w:val="a9"/>
      <w:pBdr>
        <w:bottom w:val="single" w:sz="4" w:space="1" w:color="auto"/>
      </w:pBdr>
      <w:tabs>
        <w:tab w:val="center" w:pos="4677"/>
        <w:tab w:val="left" w:pos="8370"/>
      </w:tabs>
      <w:wordWrap w:val="0"/>
      <w:ind w:firstLine="420"/>
      <w:jc w:val="right"/>
      <w:rPr>
        <w:rFonts w:hint="eastAsia"/>
        <w:b/>
        <w:bCs/>
        <w:sz w:val="32"/>
      </w:rPr>
    </w:pPr>
    <w:r>
      <w:rPr>
        <w:sz w:val="21"/>
      </w:rPr>
      <w:t>MP120</w:t>
    </w:r>
    <w:r>
      <w:rPr>
        <w:rFonts w:hint="eastAsia"/>
        <w:sz w:val="21"/>
      </w:rPr>
      <w:t>8682</w:t>
    </w:r>
  </w:p>
  <w:p w:rsidR="00770A8D" w:rsidRDefault="00770A8D">
    <w:pPr>
      <w:pBdr>
        <w:bottom w:val="single" w:sz="4" w:space="1" w:color="auto"/>
      </w:pBdr>
      <w:ind w:firstLine="643"/>
      <w:jc w:val="center"/>
      <w:outlineLvl w:val="0"/>
      <w:rPr>
        <w:rFonts w:hint="eastAsia"/>
        <w:szCs w:val="28"/>
      </w:rPr>
    </w:pPr>
    <w:r>
      <w:rPr>
        <w:rFonts w:hint="eastAsia"/>
        <w:b/>
        <w:bCs/>
        <w:sz w:val="32"/>
        <w:szCs w:val="28"/>
      </w:rPr>
      <w:t xml:space="preserve">权　</w:t>
    </w:r>
    <w:r>
      <w:rPr>
        <w:rFonts w:hint="eastAsia"/>
        <w:b/>
        <w:bCs/>
        <w:sz w:val="32"/>
        <w:szCs w:val="28"/>
      </w:rPr>
      <w:t xml:space="preserve"> </w:t>
    </w:r>
    <w:r>
      <w:rPr>
        <w:rFonts w:hint="eastAsia"/>
        <w:b/>
        <w:bCs/>
        <w:sz w:val="32"/>
        <w:szCs w:val="28"/>
      </w:rPr>
      <w:t xml:space="preserve">利　</w:t>
    </w:r>
    <w:r>
      <w:rPr>
        <w:rFonts w:hint="eastAsia"/>
        <w:b/>
        <w:bCs/>
        <w:sz w:val="32"/>
        <w:szCs w:val="28"/>
      </w:rPr>
      <w:t xml:space="preserve"> </w:t>
    </w:r>
    <w:r>
      <w:rPr>
        <w:rFonts w:hint="eastAsia"/>
        <w:b/>
        <w:bCs/>
        <w:sz w:val="32"/>
        <w:szCs w:val="28"/>
      </w:rPr>
      <w:t xml:space="preserve">要　</w:t>
    </w:r>
    <w:r>
      <w:rPr>
        <w:rFonts w:hint="eastAsia"/>
        <w:b/>
        <w:bCs/>
        <w:sz w:val="32"/>
        <w:szCs w:val="28"/>
      </w:rPr>
      <w:t xml:space="preserve"> </w:t>
    </w:r>
    <w:r>
      <w:rPr>
        <w:rFonts w:hint="eastAsia"/>
        <w:b/>
        <w:bCs/>
        <w:sz w:val="32"/>
        <w:szCs w:val="28"/>
      </w:rPr>
      <w:t xml:space="preserve">求　</w:t>
    </w:r>
    <w:r>
      <w:rPr>
        <w:rFonts w:hint="eastAsia"/>
        <w:b/>
        <w:bCs/>
        <w:sz w:val="32"/>
        <w:szCs w:val="28"/>
      </w:rPr>
      <w:t xml:space="preserve"> </w:t>
    </w:r>
    <w:r>
      <w:rPr>
        <w:rFonts w:hint="eastAsia"/>
        <w:b/>
        <w:bCs/>
        <w:sz w:val="32"/>
        <w:szCs w:val="28"/>
      </w:rPr>
      <w:t>书</w:t>
    </w:r>
    <w:r>
      <w:rPr>
        <w:rFonts w:hint="eastAsia"/>
        <w:szCs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Bdr>
        <w:bottom w:val="single" w:sz="4" w:space="1" w:color="auto"/>
      </w:pBdr>
      <w:ind w:firstLineChars="0" w:firstLine="0"/>
      <w:jc w:val="center"/>
      <w:outlineLvl w:val="0"/>
      <w:rPr>
        <w:rFonts w:ascii="宋体" w:hAnsi="宋体" w:cs="楷体" w:hint="eastAsia"/>
        <w:sz w:val="28"/>
        <w:szCs w:val="28"/>
      </w:rPr>
    </w:pPr>
    <w:r>
      <w:rPr>
        <w:rFonts w:ascii="宋体" w:hAnsi="宋体" w:cs="楷体" w:hint="eastAsia"/>
        <w:bCs/>
        <w:sz w:val="28"/>
        <w:szCs w:val="28"/>
      </w:rPr>
      <w:t>摘 要 附 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Bdr>
        <w:bottom w:val="single" w:sz="4" w:space="1" w:color="auto"/>
      </w:pBdr>
      <w:ind w:firstLineChars="0" w:firstLine="0"/>
      <w:jc w:val="center"/>
      <w:outlineLvl w:val="0"/>
      <w:rPr>
        <w:rFonts w:ascii="宋体" w:hAnsi="宋体" w:cs="楷体" w:hint="eastAsia"/>
        <w:sz w:val="28"/>
        <w:szCs w:val="28"/>
      </w:rPr>
    </w:pPr>
    <w:r>
      <w:rPr>
        <w:rFonts w:ascii="宋体" w:hAnsi="宋体" w:cs="楷体" w:hint="eastAsia"/>
        <w:bCs/>
        <w:sz w:val="28"/>
        <w:szCs w:val="28"/>
      </w:rPr>
      <w:t>权 利 要 求 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Bdr>
        <w:bottom w:val="single" w:sz="4" w:space="1" w:color="auto"/>
      </w:pBdr>
      <w:ind w:firstLineChars="0" w:firstLine="0"/>
      <w:jc w:val="center"/>
      <w:outlineLvl w:val="0"/>
      <w:rPr>
        <w:rFonts w:ascii="宋体" w:hAnsi="宋体" w:cs="楷体" w:hint="eastAsia"/>
        <w:sz w:val="28"/>
        <w:szCs w:val="28"/>
      </w:rPr>
    </w:pPr>
    <w:r>
      <w:rPr>
        <w:rFonts w:ascii="宋体" w:hAnsi="宋体" w:cs="楷体" w:hint="eastAsia"/>
        <w:bCs/>
        <w:sz w:val="28"/>
        <w:szCs w:val="28"/>
      </w:rPr>
      <w:t>说 明 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A8D" w:rsidRDefault="00770A8D">
    <w:pPr>
      <w:pBdr>
        <w:bottom w:val="single" w:sz="4" w:space="1" w:color="auto"/>
      </w:pBdr>
      <w:ind w:firstLineChars="0" w:firstLine="0"/>
      <w:jc w:val="center"/>
      <w:outlineLvl w:val="0"/>
      <w:rPr>
        <w:rFonts w:ascii="宋体" w:hAnsi="宋体" w:cs="楷体" w:hint="eastAsia"/>
        <w:sz w:val="28"/>
        <w:szCs w:val="28"/>
      </w:rPr>
    </w:pPr>
    <w:r>
      <w:rPr>
        <w:rFonts w:ascii="宋体" w:hAnsi="宋体" w:cs="楷体" w:hint="eastAsia"/>
        <w:bCs/>
        <w:sz w:val="28"/>
        <w:szCs w:val="28"/>
      </w:rPr>
      <w:t>说 明 书 附 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CED111"/>
    <w:multiLevelType w:val="singleLevel"/>
    <w:tmpl w:val="AACED111"/>
    <w:lvl w:ilvl="0">
      <w:start w:val="1"/>
      <w:numFmt w:val="decimal"/>
      <w:suff w:val="nothing"/>
      <w:lvlText w:val="%1、"/>
      <w:lvlJc w:val="left"/>
    </w:lvl>
  </w:abstractNum>
  <w:abstractNum w:abstractNumId="1" w15:restartNumberingAfterBreak="0">
    <w:nsid w:val="450C198C"/>
    <w:multiLevelType w:val="singleLevel"/>
    <w:tmpl w:val="450C198C"/>
    <w:lvl w:ilvl="0">
      <w:start w:val="1"/>
      <w:numFmt w:val="decimal"/>
      <w:suff w:val="nothing"/>
      <w:lvlText w:val="%1．"/>
      <w:lvlJc w:val="left"/>
    </w:lvl>
  </w:abstractNum>
  <w:abstractNum w:abstractNumId="2" w15:restartNumberingAfterBreak="0">
    <w:nsid w:val="5775C4F5"/>
    <w:multiLevelType w:val="singleLevel"/>
    <w:tmpl w:val="5775C4F5"/>
    <w:lvl w:ilvl="0">
      <w:start w:val="1"/>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A7"/>
    <w:rsid w:val="00042319"/>
    <w:rsid w:val="00042CB4"/>
    <w:rsid w:val="00072FA5"/>
    <w:rsid w:val="0007612F"/>
    <w:rsid w:val="00076AF8"/>
    <w:rsid w:val="00085D2C"/>
    <w:rsid w:val="00090616"/>
    <w:rsid w:val="000914C8"/>
    <w:rsid w:val="00091A28"/>
    <w:rsid w:val="00097DE7"/>
    <w:rsid w:val="000B44E0"/>
    <w:rsid w:val="000C7E20"/>
    <w:rsid w:val="000C7F1F"/>
    <w:rsid w:val="000F2A51"/>
    <w:rsid w:val="00102172"/>
    <w:rsid w:val="0010653E"/>
    <w:rsid w:val="00122555"/>
    <w:rsid w:val="00132260"/>
    <w:rsid w:val="00132CE3"/>
    <w:rsid w:val="00157E9B"/>
    <w:rsid w:val="00165A8D"/>
    <w:rsid w:val="0017379A"/>
    <w:rsid w:val="00185588"/>
    <w:rsid w:val="001A06A2"/>
    <w:rsid w:val="001B227A"/>
    <w:rsid w:val="001C40FF"/>
    <w:rsid w:val="001C45D1"/>
    <w:rsid w:val="001D1CB9"/>
    <w:rsid w:val="001D72EB"/>
    <w:rsid w:val="001D74E5"/>
    <w:rsid w:val="001F6011"/>
    <w:rsid w:val="0022156A"/>
    <w:rsid w:val="00222F51"/>
    <w:rsid w:val="00231CC6"/>
    <w:rsid w:val="002513F4"/>
    <w:rsid w:val="002561F0"/>
    <w:rsid w:val="00261E30"/>
    <w:rsid w:val="00273BA9"/>
    <w:rsid w:val="00283F92"/>
    <w:rsid w:val="002D0350"/>
    <w:rsid w:val="002D630A"/>
    <w:rsid w:val="002E3E12"/>
    <w:rsid w:val="002E5627"/>
    <w:rsid w:val="002E725A"/>
    <w:rsid w:val="002F3F74"/>
    <w:rsid w:val="002F59EF"/>
    <w:rsid w:val="0030601D"/>
    <w:rsid w:val="00320BD7"/>
    <w:rsid w:val="003216C5"/>
    <w:rsid w:val="003259E6"/>
    <w:rsid w:val="00330921"/>
    <w:rsid w:val="00336F38"/>
    <w:rsid w:val="00356320"/>
    <w:rsid w:val="00357500"/>
    <w:rsid w:val="0036153B"/>
    <w:rsid w:val="00362815"/>
    <w:rsid w:val="00370601"/>
    <w:rsid w:val="003717CE"/>
    <w:rsid w:val="00376829"/>
    <w:rsid w:val="00385E92"/>
    <w:rsid w:val="003A093D"/>
    <w:rsid w:val="003A2C5B"/>
    <w:rsid w:val="003C0759"/>
    <w:rsid w:val="003E1BA9"/>
    <w:rsid w:val="003E2856"/>
    <w:rsid w:val="003E336E"/>
    <w:rsid w:val="003E3814"/>
    <w:rsid w:val="003E64A7"/>
    <w:rsid w:val="003F6366"/>
    <w:rsid w:val="004008CF"/>
    <w:rsid w:val="00437F79"/>
    <w:rsid w:val="00440808"/>
    <w:rsid w:val="00456B70"/>
    <w:rsid w:val="00461F84"/>
    <w:rsid w:val="00477149"/>
    <w:rsid w:val="00491F2C"/>
    <w:rsid w:val="00496320"/>
    <w:rsid w:val="004A507A"/>
    <w:rsid w:val="004A7BE3"/>
    <w:rsid w:val="004B41B3"/>
    <w:rsid w:val="004C2F54"/>
    <w:rsid w:val="004C6B5F"/>
    <w:rsid w:val="004D07D2"/>
    <w:rsid w:val="004D4E03"/>
    <w:rsid w:val="004E233D"/>
    <w:rsid w:val="004F33FE"/>
    <w:rsid w:val="005208A1"/>
    <w:rsid w:val="00541CA6"/>
    <w:rsid w:val="00550D9C"/>
    <w:rsid w:val="005563C1"/>
    <w:rsid w:val="00564010"/>
    <w:rsid w:val="00570DA5"/>
    <w:rsid w:val="00580E23"/>
    <w:rsid w:val="005839DA"/>
    <w:rsid w:val="005B5008"/>
    <w:rsid w:val="005B5F37"/>
    <w:rsid w:val="005C43FC"/>
    <w:rsid w:val="005D11F4"/>
    <w:rsid w:val="005E4CCE"/>
    <w:rsid w:val="00600FCB"/>
    <w:rsid w:val="00606E50"/>
    <w:rsid w:val="00612729"/>
    <w:rsid w:val="00613C3D"/>
    <w:rsid w:val="00622EDD"/>
    <w:rsid w:val="0062602D"/>
    <w:rsid w:val="006434F3"/>
    <w:rsid w:val="006453F0"/>
    <w:rsid w:val="00653843"/>
    <w:rsid w:val="00661C2D"/>
    <w:rsid w:val="006A457D"/>
    <w:rsid w:val="006A7654"/>
    <w:rsid w:val="006B2CEF"/>
    <w:rsid w:val="006B510D"/>
    <w:rsid w:val="006D6236"/>
    <w:rsid w:val="006E2341"/>
    <w:rsid w:val="007060D5"/>
    <w:rsid w:val="00711AA6"/>
    <w:rsid w:val="00733350"/>
    <w:rsid w:val="0073609D"/>
    <w:rsid w:val="007466BA"/>
    <w:rsid w:val="00752F97"/>
    <w:rsid w:val="0076404B"/>
    <w:rsid w:val="00770A8D"/>
    <w:rsid w:val="007A18A5"/>
    <w:rsid w:val="007A7BA6"/>
    <w:rsid w:val="007D0921"/>
    <w:rsid w:val="007D3BF4"/>
    <w:rsid w:val="00803507"/>
    <w:rsid w:val="00810074"/>
    <w:rsid w:val="0082174D"/>
    <w:rsid w:val="008407D3"/>
    <w:rsid w:val="00843F56"/>
    <w:rsid w:val="00843F7D"/>
    <w:rsid w:val="00884A9B"/>
    <w:rsid w:val="00885945"/>
    <w:rsid w:val="00897647"/>
    <w:rsid w:val="008B0F22"/>
    <w:rsid w:val="008B35BE"/>
    <w:rsid w:val="008B3E8D"/>
    <w:rsid w:val="008B7E7A"/>
    <w:rsid w:val="008D4444"/>
    <w:rsid w:val="008D4B66"/>
    <w:rsid w:val="008F0F2C"/>
    <w:rsid w:val="00900254"/>
    <w:rsid w:val="00900AC1"/>
    <w:rsid w:val="009066F7"/>
    <w:rsid w:val="00911B0C"/>
    <w:rsid w:val="00926E90"/>
    <w:rsid w:val="00933622"/>
    <w:rsid w:val="00933A71"/>
    <w:rsid w:val="009502EF"/>
    <w:rsid w:val="00951D56"/>
    <w:rsid w:val="00986E85"/>
    <w:rsid w:val="00987540"/>
    <w:rsid w:val="009A3552"/>
    <w:rsid w:val="009D0832"/>
    <w:rsid w:val="009D52D2"/>
    <w:rsid w:val="00A034D1"/>
    <w:rsid w:val="00A045F2"/>
    <w:rsid w:val="00A15F81"/>
    <w:rsid w:val="00A22D92"/>
    <w:rsid w:val="00A32991"/>
    <w:rsid w:val="00A3648D"/>
    <w:rsid w:val="00A50C11"/>
    <w:rsid w:val="00A54262"/>
    <w:rsid w:val="00A73932"/>
    <w:rsid w:val="00AA3002"/>
    <w:rsid w:val="00AA7F34"/>
    <w:rsid w:val="00AB4EC0"/>
    <w:rsid w:val="00AB549B"/>
    <w:rsid w:val="00AD08AC"/>
    <w:rsid w:val="00AD0EE3"/>
    <w:rsid w:val="00AE201E"/>
    <w:rsid w:val="00AE5098"/>
    <w:rsid w:val="00AE516D"/>
    <w:rsid w:val="00B13A8B"/>
    <w:rsid w:val="00B26B37"/>
    <w:rsid w:val="00B27F86"/>
    <w:rsid w:val="00B3558D"/>
    <w:rsid w:val="00B52CC6"/>
    <w:rsid w:val="00B5618E"/>
    <w:rsid w:val="00B616F2"/>
    <w:rsid w:val="00B62A7E"/>
    <w:rsid w:val="00B72724"/>
    <w:rsid w:val="00B739A5"/>
    <w:rsid w:val="00B84AC1"/>
    <w:rsid w:val="00BC51A4"/>
    <w:rsid w:val="00C02670"/>
    <w:rsid w:val="00C13B7F"/>
    <w:rsid w:val="00C13DAD"/>
    <w:rsid w:val="00C17614"/>
    <w:rsid w:val="00C409D8"/>
    <w:rsid w:val="00C5263E"/>
    <w:rsid w:val="00C62ACE"/>
    <w:rsid w:val="00C83B3A"/>
    <w:rsid w:val="00C86E10"/>
    <w:rsid w:val="00C92C6A"/>
    <w:rsid w:val="00C9309A"/>
    <w:rsid w:val="00CB4CB4"/>
    <w:rsid w:val="00CC63D5"/>
    <w:rsid w:val="00CD356A"/>
    <w:rsid w:val="00CD5C92"/>
    <w:rsid w:val="00CE0570"/>
    <w:rsid w:val="00CE28BF"/>
    <w:rsid w:val="00CE4904"/>
    <w:rsid w:val="00CE4C5A"/>
    <w:rsid w:val="00D00730"/>
    <w:rsid w:val="00D011A1"/>
    <w:rsid w:val="00D23D94"/>
    <w:rsid w:val="00D376F1"/>
    <w:rsid w:val="00D53D45"/>
    <w:rsid w:val="00D63AC5"/>
    <w:rsid w:val="00D6453B"/>
    <w:rsid w:val="00D65DA9"/>
    <w:rsid w:val="00D91E52"/>
    <w:rsid w:val="00DB1E5A"/>
    <w:rsid w:val="00DC533C"/>
    <w:rsid w:val="00DD61E8"/>
    <w:rsid w:val="00DD7002"/>
    <w:rsid w:val="00DE2C83"/>
    <w:rsid w:val="00DF2650"/>
    <w:rsid w:val="00E05481"/>
    <w:rsid w:val="00E06D25"/>
    <w:rsid w:val="00E07B08"/>
    <w:rsid w:val="00E21AE2"/>
    <w:rsid w:val="00E223EF"/>
    <w:rsid w:val="00E3679C"/>
    <w:rsid w:val="00E53A43"/>
    <w:rsid w:val="00E57FDF"/>
    <w:rsid w:val="00E72524"/>
    <w:rsid w:val="00E7728B"/>
    <w:rsid w:val="00E87705"/>
    <w:rsid w:val="00E92821"/>
    <w:rsid w:val="00E93B5B"/>
    <w:rsid w:val="00EA1BAC"/>
    <w:rsid w:val="00EB10CE"/>
    <w:rsid w:val="00ED3AEB"/>
    <w:rsid w:val="00ED6382"/>
    <w:rsid w:val="00EE688A"/>
    <w:rsid w:val="00EF4A69"/>
    <w:rsid w:val="00EF4F43"/>
    <w:rsid w:val="00F267B3"/>
    <w:rsid w:val="00F31A25"/>
    <w:rsid w:val="00F413FA"/>
    <w:rsid w:val="00F44682"/>
    <w:rsid w:val="00F6601D"/>
    <w:rsid w:val="00F66064"/>
    <w:rsid w:val="00FC0E0A"/>
    <w:rsid w:val="00FC4938"/>
    <w:rsid w:val="00FD4F2F"/>
    <w:rsid w:val="00FE5FD9"/>
    <w:rsid w:val="00FF6661"/>
    <w:rsid w:val="024311B0"/>
    <w:rsid w:val="0866401F"/>
    <w:rsid w:val="0897709A"/>
    <w:rsid w:val="0D903ECA"/>
    <w:rsid w:val="0DC96B1C"/>
    <w:rsid w:val="12792178"/>
    <w:rsid w:val="156F12C8"/>
    <w:rsid w:val="1784040D"/>
    <w:rsid w:val="18B96B29"/>
    <w:rsid w:val="23F86A73"/>
    <w:rsid w:val="30893F87"/>
    <w:rsid w:val="3482457E"/>
    <w:rsid w:val="3BC87916"/>
    <w:rsid w:val="41F10083"/>
    <w:rsid w:val="447912EB"/>
    <w:rsid w:val="47AE7998"/>
    <w:rsid w:val="4EFA7B7A"/>
    <w:rsid w:val="511558ED"/>
    <w:rsid w:val="512128E3"/>
    <w:rsid w:val="51B865D1"/>
    <w:rsid w:val="570B39B5"/>
    <w:rsid w:val="57EA5D18"/>
    <w:rsid w:val="5DD46BCC"/>
    <w:rsid w:val="61235A45"/>
    <w:rsid w:val="65E36AA9"/>
    <w:rsid w:val="67FA5A33"/>
    <w:rsid w:val="704D5BB8"/>
    <w:rsid w:val="741171FB"/>
    <w:rsid w:val="7FFA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281C87A-5AA4-8448-8790-5ED2A8D4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kern w:val="28"/>
      <w:sz w:val="24"/>
    </w:rPr>
  </w:style>
  <w:style w:type="paragraph" w:styleId="1">
    <w:name w:val="heading 1"/>
    <w:basedOn w:val="a"/>
    <w:next w:val="a"/>
    <w:link w:val="1Char"/>
    <w:qFormat/>
    <w:pPr>
      <w:keepNext/>
      <w:jc w:val="right"/>
      <w:outlineLvl w:val="0"/>
    </w:pPr>
    <w:rPr>
      <w:rFonts w:ascii="Arial" w:eastAsia="楷体_GB2312" w:hAnsi="Arial"/>
      <w:b/>
      <w:bCs/>
      <w:sz w:val="18"/>
      <w:szCs w:val="28"/>
      <w:lang w:val="x-none" w:eastAsia="x-none"/>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customStyle="1" w:styleId="Char">
    <w:name w:val="正文文本 Char"/>
    <w:link w:val="a5"/>
    <w:rPr>
      <w:rFonts w:ascii="Times New Roman" w:eastAsia="楷体_GB2312" w:hAnsi="Times New Roman" w:cs="Times New Roman"/>
      <w:kern w:val="28"/>
      <w:sz w:val="28"/>
      <w:szCs w:val="20"/>
    </w:rPr>
  </w:style>
  <w:style w:type="character" w:customStyle="1" w:styleId="1Char">
    <w:name w:val="标题 1 Char"/>
    <w:link w:val="1"/>
    <w:rPr>
      <w:rFonts w:ascii="Arial" w:eastAsia="楷体_GB2312" w:hAnsi="Arial" w:cs="Arial"/>
      <w:b/>
      <w:bCs/>
      <w:kern w:val="28"/>
      <w:sz w:val="18"/>
      <w:szCs w:val="28"/>
    </w:rPr>
  </w:style>
  <w:style w:type="character" w:customStyle="1" w:styleId="Char0">
    <w:name w:val="页脚 Char"/>
    <w:link w:val="a6"/>
    <w:rPr>
      <w:rFonts w:ascii="Times New Roman" w:eastAsia="楷体_GB2312" w:hAnsi="Times New Roman" w:cs="Times New Roman"/>
      <w:kern w:val="28"/>
      <w:sz w:val="18"/>
      <w:szCs w:val="20"/>
    </w:rPr>
  </w:style>
  <w:style w:type="character" w:customStyle="1" w:styleId="Char1">
    <w:name w:val="正文文本缩进 Char"/>
    <w:link w:val="a7"/>
    <w:uiPriority w:val="99"/>
    <w:semiHidden/>
    <w:rPr>
      <w:rFonts w:ascii="Times New Roman" w:hAnsi="Times New Roman"/>
      <w:kern w:val="28"/>
      <w:sz w:val="24"/>
    </w:rPr>
  </w:style>
  <w:style w:type="character" w:customStyle="1" w:styleId="Char2">
    <w:name w:val="批注框文本 Char"/>
    <w:link w:val="a8"/>
    <w:uiPriority w:val="99"/>
    <w:semiHidden/>
    <w:rPr>
      <w:rFonts w:ascii="Times New Roman" w:hAnsi="Times New Roman"/>
      <w:kern w:val="28"/>
      <w:sz w:val="18"/>
      <w:szCs w:val="18"/>
    </w:rPr>
  </w:style>
  <w:style w:type="character" w:customStyle="1" w:styleId="Char3">
    <w:name w:val="页眉 Char"/>
    <w:link w:val="a9"/>
    <w:uiPriority w:val="99"/>
    <w:rPr>
      <w:rFonts w:ascii="Times New Roman" w:eastAsia="楷体_GB2312" w:hAnsi="Times New Roman" w:cs="Times New Roman"/>
      <w:kern w:val="28"/>
      <w:sz w:val="18"/>
      <w:szCs w:val="18"/>
    </w:rPr>
  </w:style>
  <w:style w:type="paragraph" w:styleId="a9">
    <w:name w:val="header"/>
    <w:basedOn w:val="a"/>
    <w:link w:val="Char3"/>
    <w:uiPriority w:val="99"/>
    <w:pPr>
      <w:tabs>
        <w:tab w:val="center" w:pos="4153"/>
        <w:tab w:val="right" w:pos="8306"/>
      </w:tabs>
      <w:snapToGrid w:val="0"/>
      <w:jc w:val="center"/>
    </w:pPr>
    <w:rPr>
      <w:rFonts w:eastAsia="楷体_GB2312"/>
      <w:sz w:val="18"/>
      <w:szCs w:val="18"/>
      <w:lang w:val="x-none" w:eastAsia="x-none"/>
    </w:rPr>
  </w:style>
  <w:style w:type="paragraph" w:styleId="a6">
    <w:name w:val="footer"/>
    <w:basedOn w:val="a"/>
    <w:link w:val="Char0"/>
    <w:pPr>
      <w:tabs>
        <w:tab w:val="center" w:pos="4153"/>
        <w:tab w:val="right" w:pos="8306"/>
      </w:tabs>
      <w:snapToGrid w:val="0"/>
      <w:jc w:val="left"/>
    </w:pPr>
    <w:rPr>
      <w:rFonts w:eastAsia="楷体_GB2312"/>
      <w:sz w:val="18"/>
      <w:lang w:val="x-none" w:eastAsia="x-none"/>
    </w:rPr>
  </w:style>
  <w:style w:type="paragraph" w:styleId="a5">
    <w:name w:val="Body Text"/>
    <w:basedOn w:val="a"/>
    <w:link w:val="Char"/>
    <w:rPr>
      <w:rFonts w:eastAsia="楷体_GB2312"/>
      <w:sz w:val="28"/>
      <w:lang w:val="x-none" w:eastAsia="x-none"/>
    </w:rPr>
  </w:style>
  <w:style w:type="paragraph" w:styleId="a8">
    <w:name w:val="Balloon Text"/>
    <w:basedOn w:val="a"/>
    <w:link w:val="Char2"/>
    <w:uiPriority w:val="99"/>
    <w:unhideWhenUsed/>
    <w:pPr>
      <w:spacing w:line="240" w:lineRule="auto"/>
    </w:pPr>
    <w:rPr>
      <w:sz w:val="18"/>
      <w:szCs w:val="18"/>
      <w:lang w:val="x-none" w:eastAsia="x-none"/>
    </w:rPr>
  </w:style>
  <w:style w:type="paragraph" w:styleId="a7">
    <w:name w:val="Body Text Indent"/>
    <w:basedOn w:val="a"/>
    <w:link w:val="Char1"/>
    <w:uiPriority w:val="99"/>
    <w:unhideWhenUsed/>
    <w:pPr>
      <w:spacing w:after="120"/>
      <w:ind w:leftChars="200" w:left="420"/>
    </w:pPr>
    <w:rPr>
      <w:lang w:val="x-none" w:eastAsia="x-none"/>
    </w:rPr>
  </w:style>
  <w:style w:type="paragraph" w:customStyle="1" w:styleId="p0">
    <w:name w:val="p0"/>
    <w:basedOn w:val="a"/>
    <w:pPr>
      <w:widowControl/>
      <w:spacing w:line="240" w:lineRule="auto"/>
      <w:ind w:firstLineChars="0" w:firstLine="0"/>
    </w:pPr>
    <w:rPr>
      <w:rFonts w:ascii="宋体" w:hAnsi="宋体" w:cs="宋体"/>
      <w:b/>
      <w:bCs/>
      <w:kern w:val="0"/>
      <w:szCs w:val="24"/>
    </w:rPr>
  </w:style>
  <w:style w:type="paragraph" w:customStyle="1" w:styleId="aa">
    <w:name w:val="È±Ê¡ÎÄ±¾"/>
    <w:basedOn w:val="a"/>
    <w:pPr>
      <w:widowControl/>
      <w:overflowPunct w:val="0"/>
      <w:autoSpaceDE w:val="0"/>
      <w:autoSpaceDN w:val="0"/>
      <w:adjustRightInd w:val="0"/>
      <w:spacing w:line="240" w:lineRule="auto"/>
      <w:ind w:firstLineChars="0" w:firstLine="0"/>
      <w:jc w:val="left"/>
      <w:textAlignment w:val="baseline"/>
    </w:pPr>
    <w:rPr>
      <w:kern w:val="0"/>
    </w:rPr>
  </w:style>
  <w:style w:type="paragraph" w:customStyle="1" w:styleId="Char1CharCharCharCharCharCharCharCharCharCharCharCharCharCharCharCharCharCharCharCharCharCharChar">
    <w:name w:val=" Char1 Char Char Char Char Char Char Char Char Char Char Char Char Char Char Char Char Char Char Char Char Char Char Char"/>
    <w:basedOn w:val="a"/>
    <w:pPr>
      <w:widowControl/>
      <w:spacing w:after="160" w:line="240" w:lineRule="exact"/>
      <w:ind w:firstLineChars="0" w:firstLine="0"/>
      <w:jc w:val="left"/>
    </w:pPr>
    <w:rPr>
      <w:rFonts w:ascii="Verdana" w:hAnsi="Verdana"/>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726</Words>
  <Characters>4142</Characters>
  <Application>Microsoft Office Word</Application>
  <DocSecurity>0</DocSecurity>
  <PresentationFormat/>
  <Lines>34</Lines>
  <Paragraphs>9</Paragraphs>
  <Slides>0</Slides>
  <Notes>0</Notes>
  <HiddenSlides>0</HiddenSlides>
  <MMClips>0</MMClips>
  <ScaleCrop>false</ScaleCrop>
  <Manager/>
  <Company>微软中国</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猎凯知产</dc:subject>
  <dc:creator>Administrator</dc:creator>
  <cp:keywords/>
  <cp:lastModifiedBy>连敏聪</cp:lastModifiedBy>
  <cp:revision>2</cp:revision>
  <dcterms:created xsi:type="dcterms:W3CDTF">2019-09-16T01:30:00Z</dcterms:created>
  <dcterms:modified xsi:type="dcterms:W3CDTF">2019-09-16T01:30:00Z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