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sz w:val="24"/>
          <w:szCs w:val="24"/>
        </w:rPr>
        <w:t xml:space="preserve">Hi </w:t>
      </w:r>
      <w:proofErr w:type="spellStart"/>
      <w:r w:rsidRPr="00B6211B">
        <w:rPr>
          <w:rFonts w:ascii="Segoe UI" w:eastAsia="Times New Roman" w:hAnsi="Segoe UI" w:cs="Segoe UI"/>
          <w:sz w:val="24"/>
          <w:szCs w:val="24"/>
        </w:rPr>
        <w:t>Biruk</w:t>
      </w:r>
      <w:proofErr w:type="spellEnd"/>
      <w:r w:rsidRPr="00B6211B">
        <w:rPr>
          <w:rFonts w:ascii="Segoe UI" w:eastAsia="Times New Roman" w:hAnsi="Segoe UI" w:cs="Segoe UI"/>
          <w:sz w:val="24"/>
          <w:szCs w:val="24"/>
        </w:rPr>
        <w:t>, thank you for the work done so far. I have reviewed the current customer page, wallet hub, marketplace flow, notifications, holiday planner, and admin dashboard direction.</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sz w:val="24"/>
          <w:szCs w:val="24"/>
        </w:rPr>
        <w:t>For the next improvement stage, please focus first on the most important user-experience and trust-building items:</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Make the customer dashboard one unified page</w:t>
      </w:r>
      <w:r w:rsidRPr="00B6211B">
        <w:rPr>
          <w:rFonts w:ascii="Segoe UI" w:eastAsia="Times New Roman" w:hAnsi="Segoe UI" w:cs="Segoe UI"/>
          <w:sz w:val="24"/>
          <w:szCs w:val="24"/>
        </w:rPr>
        <w:t> so users can quickly see their balance, wallet summary, quick actions, recent activity, holiday savings, and marketplace shortcut without moving through too many pages.</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Add a withdrawal function next to the deposit function.</w:t>
      </w:r>
      <w:r w:rsidRPr="00B6211B">
        <w:rPr>
          <w:rFonts w:ascii="Segoe UI" w:eastAsia="Times New Roman" w:hAnsi="Segoe UI" w:cs="Segoe UI"/>
          <w:sz w:val="24"/>
          <w:szCs w:val="24"/>
        </w:rPr>
        <w:t> This is very important for user trust. Users should clearly see that they can deposit and withdraw money. The withdrawal flow should include amount entry, payment method selection, confirmation, processing status, and final notification.</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Organize wallet information clearly</w:t>
      </w:r>
      <w:r w:rsidRPr="00B6211B">
        <w:rPr>
          <w:rFonts w:ascii="Segoe UI" w:eastAsia="Times New Roman" w:hAnsi="Segoe UI" w:cs="Segoe UI"/>
          <w:sz w:val="24"/>
          <w:szCs w:val="24"/>
        </w:rPr>
        <w:t>, including available cash, locked savings, platform credits, total deposit, total spent, and saved money. Each amount should have a clear label so the user understands what it means.</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Improve quick deposit options</w:t>
      </w:r>
      <w:r w:rsidRPr="00B6211B">
        <w:rPr>
          <w:rFonts w:ascii="Segoe UI" w:eastAsia="Times New Roman" w:hAnsi="Segoe UI" w:cs="Segoe UI"/>
          <w:sz w:val="24"/>
          <w:szCs w:val="24"/>
        </w:rPr>
        <w:t> by adding shortcut amounts such as </w:t>
      </w:r>
      <w:r w:rsidRPr="00B6211B">
        <w:rPr>
          <w:rFonts w:ascii="Segoe UI" w:eastAsia="Times New Roman" w:hAnsi="Segoe UI" w:cs="Segoe UI"/>
          <w:b/>
          <w:bCs/>
          <w:sz w:val="24"/>
          <w:szCs w:val="24"/>
        </w:rPr>
        <w:t>100, 500, 1,000, and 5,000 ETB</w:t>
      </w:r>
      <w:r w:rsidRPr="00B6211B">
        <w:rPr>
          <w:rFonts w:ascii="Segoe UI" w:eastAsia="Times New Roman" w:hAnsi="Segoe UI" w:cs="Segoe UI"/>
          <w:sz w:val="24"/>
          <w:szCs w:val="24"/>
        </w:rPr>
        <w:t>, plus a custom amount field. Also prepare the system to support common Ethiopian payment options such as </w:t>
      </w:r>
      <w:proofErr w:type="spellStart"/>
      <w:r w:rsidRPr="00B6211B">
        <w:rPr>
          <w:rFonts w:ascii="Segoe UI" w:eastAsia="Times New Roman" w:hAnsi="Segoe UI" w:cs="Segoe UI"/>
          <w:b/>
          <w:bCs/>
          <w:sz w:val="24"/>
          <w:szCs w:val="24"/>
        </w:rPr>
        <w:t>Telebirr</w:t>
      </w:r>
      <w:proofErr w:type="spellEnd"/>
      <w:r w:rsidRPr="00B6211B">
        <w:rPr>
          <w:rFonts w:ascii="Segoe UI" w:eastAsia="Times New Roman" w:hAnsi="Segoe UI" w:cs="Segoe UI"/>
          <w:b/>
          <w:bCs/>
          <w:sz w:val="24"/>
          <w:szCs w:val="24"/>
        </w:rPr>
        <w:t xml:space="preserve">, CBE Birr, CBE, Awash Bank, </w:t>
      </w:r>
      <w:proofErr w:type="spellStart"/>
      <w:r w:rsidRPr="00B6211B">
        <w:rPr>
          <w:rFonts w:ascii="Segoe UI" w:eastAsia="Times New Roman" w:hAnsi="Segoe UI" w:cs="Segoe UI"/>
          <w:b/>
          <w:bCs/>
          <w:sz w:val="24"/>
          <w:szCs w:val="24"/>
        </w:rPr>
        <w:t>Dashen</w:t>
      </w:r>
      <w:proofErr w:type="spellEnd"/>
      <w:r w:rsidRPr="00B6211B">
        <w:rPr>
          <w:rFonts w:ascii="Segoe UI" w:eastAsia="Times New Roman" w:hAnsi="Segoe UI" w:cs="Segoe UI"/>
          <w:b/>
          <w:bCs/>
          <w:sz w:val="24"/>
          <w:szCs w:val="24"/>
        </w:rPr>
        <w:t xml:space="preserve"> Bank</w:t>
      </w:r>
      <w:r w:rsidRPr="00B6211B">
        <w:rPr>
          <w:rFonts w:ascii="Segoe UI" w:eastAsia="Times New Roman" w:hAnsi="Segoe UI" w:cs="Segoe UI"/>
          <w:sz w:val="24"/>
          <w:szCs w:val="24"/>
        </w:rPr>
        <w:t>, and other relevant gateways.</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Use correct Ethiopian livestock category references</w:t>
      </w:r>
      <w:r w:rsidRPr="00B6211B">
        <w:rPr>
          <w:rFonts w:ascii="Segoe UI" w:eastAsia="Times New Roman" w:hAnsi="Segoe UI" w:cs="Segoe UI"/>
          <w:sz w:val="24"/>
          <w:szCs w:val="24"/>
        </w:rPr>
        <w:t> in the marketplace. Sheep, goats, cattle, and hens should be named and described using locally familiar breed/category names, source area, weight, age, and clear price information.</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Fix the order status logic.</w:t>
      </w:r>
      <w:r w:rsidRPr="00B6211B">
        <w:rPr>
          <w:rFonts w:ascii="Segoe UI" w:eastAsia="Times New Roman" w:hAnsi="Segoe UI" w:cs="Segoe UI"/>
          <w:sz w:val="24"/>
          <w:szCs w:val="24"/>
        </w:rPr>
        <w:t> Once an item is delivered, the cancel option should disappear immediately. Delivered orders should move to order history, and the user should only see options such as rate seller, report issue, or view receipt.</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Standardize notifications</w:t>
      </w:r>
      <w:r w:rsidRPr="00B6211B">
        <w:rPr>
          <w:rFonts w:ascii="Segoe UI" w:eastAsia="Times New Roman" w:hAnsi="Segoe UI" w:cs="Segoe UI"/>
          <w:sz w:val="24"/>
          <w:szCs w:val="24"/>
        </w:rPr>
        <w:t> with clear names such as:</w:t>
      </w:r>
    </w:p>
    <w:p w:rsidR="00B6211B" w:rsidRPr="00B6211B" w:rsidRDefault="00B6211B" w:rsidP="00B6211B">
      <w:pPr>
        <w:numPr>
          <w:ilvl w:val="1"/>
          <w:numId w:val="1"/>
        </w:numPr>
        <w:shd w:val="clear" w:color="auto" w:fill="FFFFFF"/>
        <w:spacing w:before="100" w:beforeAutospacing="1"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System Notification</w:t>
      </w:r>
    </w:p>
    <w:p w:rsidR="00B6211B" w:rsidRPr="00B6211B" w:rsidRDefault="00B6211B" w:rsidP="00B6211B">
      <w:pPr>
        <w:numPr>
          <w:ilvl w:val="1"/>
          <w:numId w:val="1"/>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Wallet Notification</w:t>
      </w:r>
    </w:p>
    <w:p w:rsidR="00B6211B" w:rsidRPr="00B6211B" w:rsidRDefault="00B6211B" w:rsidP="00B6211B">
      <w:pPr>
        <w:numPr>
          <w:ilvl w:val="1"/>
          <w:numId w:val="1"/>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Holiday Reminder</w:t>
      </w:r>
    </w:p>
    <w:p w:rsidR="00B6211B" w:rsidRPr="00B6211B" w:rsidRDefault="00B6211B" w:rsidP="00B6211B">
      <w:pPr>
        <w:numPr>
          <w:ilvl w:val="1"/>
          <w:numId w:val="1"/>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Marketplace Alert</w:t>
      </w:r>
    </w:p>
    <w:p w:rsidR="00B6211B" w:rsidRPr="00B6211B" w:rsidRDefault="00B6211B" w:rsidP="00B6211B">
      <w:pPr>
        <w:numPr>
          <w:ilvl w:val="1"/>
          <w:numId w:val="1"/>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Security Alert</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lastRenderedPageBreak/>
        <w:t>Make the platform more user-friendly and adoptable</w:t>
      </w:r>
      <w:r w:rsidRPr="00B6211B">
        <w:rPr>
          <w:rFonts w:ascii="Segoe UI" w:eastAsia="Times New Roman" w:hAnsi="Segoe UI" w:cs="Segoe UI"/>
          <w:sz w:val="24"/>
          <w:szCs w:val="24"/>
        </w:rPr>
        <w:t> by reducing unnecessary complexity, showing only important information first, using clear buttons, and making every page guide the user toward one main action.</w:t>
      </w:r>
    </w:p>
    <w:p w:rsidR="00B6211B" w:rsidRPr="00B6211B" w:rsidRDefault="00B6211B" w:rsidP="00B6211B">
      <w:pPr>
        <w:numPr>
          <w:ilvl w:val="0"/>
          <w:numId w:val="1"/>
        </w:numPr>
        <w:shd w:val="clear" w:color="auto" w:fill="FFFFFF"/>
        <w:spacing w:before="240"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Make the system environmentally friendly where possible</w:t>
      </w:r>
      <w:r w:rsidRPr="00B6211B">
        <w:rPr>
          <w:rFonts w:ascii="Segoe UI" w:eastAsia="Times New Roman" w:hAnsi="Segoe UI" w:cs="Segoe UI"/>
          <w:sz w:val="24"/>
          <w:szCs w:val="24"/>
        </w:rPr>
        <w:t> by reducing unnecessary printed receipts, using digital confirmations, optimizing page loading, avoiding heavy unused design elements, and keeping the platform lightweight for mobile users.</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sz w:val="24"/>
          <w:szCs w:val="24"/>
        </w:rPr>
        <w:t>The main principle is: </w:t>
      </w:r>
      <w:r w:rsidRPr="00B6211B">
        <w:rPr>
          <w:rFonts w:ascii="Segoe UI" w:eastAsia="Times New Roman" w:hAnsi="Segoe UI" w:cs="Segoe UI"/>
          <w:b/>
          <w:bCs/>
          <w:sz w:val="24"/>
          <w:szCs w:val="24"/>
        </w:rPr>
        <w:t>users come to the platform to complete a specific task quickly — deposit, withdraw, save for a holiday, buy livestock, or check an order. The system should make that task clear, fast, and trustworthy.</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sz w:val="24"/>
          <w:szCs w:val="24"/>
        </w:rPr>
        <w:t>Please prioritize the work in this order:</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Phase 1 — Critical</w:t>
      </w:r>
    </w:p>
    <w:p w:rsidR="00B6211B" w:rsidRPr="00B6211B" w:rsidRDefault="00B6211B" w:rsidP="00B6211B">
      <w:pPr>
        <w:numPr>
          <w:ilvl w:val="0"/>
          <w:numId w:val="2"/>
        </w:numPr>
        <w:shd w:val="clear" w:color="auto" w:fill="FFFFFF"/>
        <w:spacing w:before="100" w:beforeAutospacing="1"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Unified dashboard</w:t>
      </w:r>
    </w:p>
    <w:p w:rsidR="00B6211B" w:rsidRPr="00B6211B" w:rsidRDefault="00B6211B" w:rsidP="00B6211B">
      <w:pPr>
        <w:numPr>
          <w:ilvl w:val="0"/>
          <w:numId w:val="2"/>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Withdrawal function</w:t>
      </w:r>
    </w:p>
    <w:p w:rsidR="00B6211B" w:rsidRPr="00B6211B" w:rsidRDefault="00B6211B" w:rsidP="00B6211B">
      <w:pPr>
        <w:numPr>
          <w:ilvl w:val="0"/>
          <w:numId w:val="2"/>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Clear wallet summary</w:t>
      </w:r>
    </w:p>
    <w:p w:rsidR="00B6211B" w:rsidRPr="00B6211B" w:rsidRDefault="00B6211B" w:rsidP="00B6211B">
      <w:pPr>
        <w:numPr>
          <w:ilvl w:val="0"/>
          <w:numId w:val="2"/>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Correct order status flow</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Phase 2 — Important</w:t>
      </w:r>
    </w:p>
    <w:p w:rsidR="00B6211B" w:rsidRPr="00B6211B" w:rsidRDefault="00B6211B" w:rsidP="00B6211B">
      <w:pPr>
        <w:numPr>
          <w:ilvl w:val="0"/>
          <w:numId w:val="3"/>
        </w:numPr>
        <w:shd w:val="clear" w:color="auto" w:fill="FFFFFF"/>
        <w:spacing w:before="100" w:beforeAutospacing="1"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Payment gateway improvements</w:t>
      </w:r>
    </w:p>
    <w:p w:rsidR="00B6211B" w:rsidRPr="00B6211B" w:rsidRDefault="00B6211B" w:rsidP="00B6211B">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Notification categories</w:t>
      </w:r>
    </w:p>
    <w:p w:rsidR="00B6211B" w:rsidRPr="00B6211B" w:rsidRDefault="00B6211B" w:rsidP="00B6211B">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Ethiopian livestock references</w:t>
      </w:r>
    </w:p>
    <w:p w:rsidR="00B6211B" w:rsidRPr="00B6211B" w:rsidRDefault="00B6211B" w:rsidP="00B6211B">
      <w:pPr>
        <w:numPr>
          <w:ilvl w:val="0"/>
          <w:numId w:val="3"/>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Quick deposit amounts</w:t>
      </w:r>
    </w:p>
    <w:p w:rsidR="00B6211B" w:rsidRPr="00B6211B" w:rsidRDefault="00B6211B" w:rsidP="00B6211B">
      <w:pPr>
        <w:shd w:val="clear" w:color="auto" w:fill="FFFFFF"/>
        <w:spacing w:after="150" w:line="240" w:lineRule="auto"/>
        <w:rPr>
          <w:rFonts w:ascii="Segoe UI" w:eastAsia="Times New Roman" w:hAnsi="Segoe UI" w:cs="Segoe UI"/>
          <w:sz w:val="24"/>
          <w:szCs w:val="24"/>
        </w:rPr>
      </w:pPr>
      <w:r w:rsidRPr="00B6211B">
        <w:rPr>
          <w:rFonts w:ascii="Segoe UI" w:eastAsia="Times New Roman" w:hAnsi="Segoe UI" w:cs="Segoe UI"/>
          <w:b/>
          <w:bCs/>
          <w:sz w:val="24"/>
          <w:szCs w:val="24"/>
        </w:rPr>
        <w:t>Phase 3 — Enhancement</w:t>
      </w:r>
    </w:p>
    <w:p w:rsidR="00B6211B" w:rsidRPr="00B6211B" w:rsidRDefault="00B6211B" w:rsidP="00B6211B">
      <w:pPr>
        <w:numPr>
          <w:ilvl w:val="0"/>
          <w:numId w:val="4"/>
        </w:numPr>
        <w:shd w:val="clear" w:color="auto" w:fill="FFFFFF"/>
        <w:spacing w:before="100" w:beforeAutospacing="1"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Holiday planner progress tracking</w:t>
      </w:r>
    </w:p>
    <w:p w:rsidR="00B6211B" w:rsidRPr="00B6211B" w:rsidRDefault="00B6211B" w:rsidP="00B6211B">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Profile completeness</w:t>
      </w:r>
    </w:p>
    <w:p w:rsidR="00B6211B" w:rsidRPr="00B6211B" w:rsidRDefault="00B6211B" w:rsidP="00B6211B">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Multi-language support</w:t>
      </w:r>
    </w:p>
    <w:p w:rsidR="00B6211B" w:rsidRPr="00B6211B" w:rsidRDefault="00B6211B" w:rsidP="00B6211B">
      <w:pPr>
        <w:numPr>
          <w:ilvl w:val="0"/>
          <w:numId w:val="4"/>
        </w:numPr>
        <w:shd w:val="clear" w:color="auto" w:fill="FFFFFF"/>
        <w:spacing w:before="60"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Admin dashboard analytics</w:t>
      </w:r>
    </w:p>
    <w:p w:rsidR="005B1DD8" w:rsidRPr="00B6211B" w:rsidRDefault="00B6211B" w:rsidP="00B6211B">
      <w:pPr>
        <w:shd w:val="clear" w:color="auto" w:fill="FFFFFF"/>
        <w:spacing w:after="100" w:afterAutospacing="1" w:line="240" w:lineRule="auto"/>
        <w:rPr>
          <w:rFonts w:ascii="Segoe UI" w:eastAsia="Times New Roman" w:hAnsi="Segoe UI" w:cs="Segoe UI"/>
          <w:sz w:val="24"/>
          <w:szCs w:val="24"/>
        </w:rPr>
      </w:pPr>
      <w:r w:rsidRPr="00B6211B">
        <w:rPr>
          <w:rFonts w:ascii="Segoe UI" w:eastAsia="Times New Roman" w:hAnsi="Segoe UI" w:cs="Segoe UI"/>
          <w:sz w:val="24"/>
          <w:szCs w:val="24"/>
        </w:rPr>
        <w:t>The marketplace and admin dashboard can be developed further after the customer-side experience is stable, but the design should already consider how all three parts will connect together. Overall, the platform has a good foundation, but these improvements are needed to make it more reliable, user-friendly, locally adoptable, and trusted by Ethiopian users.</w:t>
      </w:r>
      <w:bookmarkStart w:id="0" w:name="_GoBack"/>
      <w:bookmarkEnd w:id="0"/>
    </w:p>
    <w:sectPr w:rsidR="005B1DD8" w:rsidRPr="00B62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421D4"/>
    <w:multiLevelType w:val="multilevel"/>
    <w:tmpl w:val="01F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16F5B"/>
    <w:multiLevelType w:val="multilevel"/>
    <w:tmpl w:val="8DAE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30EB3"/>
    <w:multiLevelType w:val="multilevel"/>
    <w:tmpl w:val="331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34E7C"/>
    <w:multiLevelType w:val="multilevel"/>
    <w:tmpl w:val="4D5AD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0670"/>
    <w:rsid w:val="005B1DD8"/>
    <w:rsid w:val="00AD0670"/>
    <w:rsid w:val="00B62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CF4C"/>
  <w15:chartTrackingRefBased/>
  <w15:docId w15:val="{F50EABE8-95C5-4D53-BE5B-E7EB89CB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01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2856</Characters>
  <Application>Microsoft Office Word</Application>
  <DocSecurity>0</DocSecurity>
  <Lines>23</Lines>
  <Paragraphs>6</Paragraphs>
  <ScaleCrop>false</ScaleCrop>
  <Company>HP</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yakob dan</dc:creator>
  <cp:keywords/>
  <dc:description/>
  <cp:lastModifiedBy>yakob dan</cp:lastModifiedBy>
  <cp:revision>2</cp:revision>
  <dcterms:created xsi:type="dcterms:W3CDTF">2026-06-02T15:21:00Z</dcterms:created>
  <dcterms:modified xsi:type="dcterms:W3CDTF">2026-06-02T15:22:00Z</dcterms:modified>
</cp:coreProperties>
</file>