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C884" w14:textId="1EACB23F" w:rsidR="00C916FE" w:rsidRPr="00851231" w:rsidRDefault="00FF6589" w:rsidP="00851231">
      <w:pPr>
        <w:pStyle w:val="AralkYok"/>
        <w:spacing w:before="240" w:after="240" w:line="276" w:lineRule="auto"/>
        <w:jc w:val="center"/>
        <w:rPr>
          <w:rFonts w:ascii="Times New Roman" w:hAnsi="Times New Roman" w:cs="Times New Roman"/>
          <w:b/>
          <w:bCs/>
          <w:sz w:val="22"/>
          <w:szCs w:val="22"/>
        </w:rPr>
      </w:pPr>
      <w:r w:rsidRPr="00851231">
        <w:rPr>
          <w:rFonts w:ascii="Times New Roman" w:hAnsi="Times New Roman" w:cs="Times New Roman"/>
          <w:b/>
          <w:bCs/>
          <w:sz w:val="22"/>
          <w:szCs w:val="22"/>
        </w:rPr>
        <w:t>BÜLTEN ABONELİĞİ İLE KİŞİSEL VERİLERİN İŞLENMESİ HAKKINDA AYDINLATMA METNİ</w:t>
      </w:r>
    </w:p>
    <w:p w14:paraId="2D519673" w14:textId="4F9B658D"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Helvacı Laik Aşar Hukuk Bürosu (“</w:t>
      </w:r>
      <w:r w:rsidRPr="00851231">
        <w:rPr>
          <w:rFonts w:ascii="Times New Roman" w:hAnsi="Times New Roman" w:cs="Times New Roman"/>
          <w:b/>
          <w:bCs/>
          <w:sz w:val="22"/>
          <w:szCs w:val="22"/>
        </w:rPr>
        <w:t>Helvacı Laik Aşar</w:t>
      </w:r>
      <w:r w:rsidRPr="00851231">
        <w:rPr>
          <w:rFonts w:ascii="Times New Roman" w:hAnsi="Times New Roman" w:cs="Times New Roman"/>
          <w:sz w:val="22"/>
          <w:szCs w:val="22"/>
        </w:rPr>
        <w:t>”), yürütmüş olduğu faaliyetleri kapsamında, işlemiş olduğu kişisel verilerin gizliliğine ve güvenliğine önem vermektedir. Bu nedenle, işbu Bülten Aboneliği ile Kişisel Verilerin İşlenmesi Hakkında Aydınlatma Metni (“</w:t>
      </w:r>
      <w:r w:rsidRPr="00851231">
        <w:rPr>
          <w:rFonts w:ascii="Times New Roman" w:hAnsi="Times New Roman" w:cs="Times New Roman"/>
          <w:b/>
          <w:bCs/>
          <w:sz w:val="22"/>
          <w:szCs w:val="22"/>
        </w:rPr>
        <w:t>Aydınlatma Metni</w:t>
      </w:r>
      <w:r w:rsidRPr="00851231">
        <w:rPr>
          <w:rFonts w:ascii="Times New Roman" w:hAnsi="Times New Roman" w:cs="Times New Roman"/>
          <w:sz w:val="22"/>
          <w:szCs w:val="22"/>
        </w:rPr>
        <w:t>”), 6698 sayılı Kişisel Verilerin Korunması Kanunu (“</w:t>
      </w:r>
      <w:r w:rsidRPr="00851231">
        <w:rPr>
          <w:rFonts w:ascii="Times New Roman" w:hAnsi="Times New Roman" w:cs="Times New Roman"/>
          <w:b/>
          <w:bCs/>
          <w:sz w:val="22"/>
          <w:szCs w:val="22"/>
        </w:rPr>
        <w:t>KVKK</w:t>
      </w:r>
      <w:r w:rsidRPr="00851231">
        <w:rPr>
          <w:rFonts w:ascii="Times New Roman" w:hAnsi="Times New Roman" w:cs="Times New Roman"/>
          <w:sz w:val="22"/>
          <w:szCs w:val="22"/>
        </w:rPr>
        <w:t>”) ve ilgili mevzuat uyarınca veri sorumlusu sıfatına sahip Helvacı Laik Aşar tarafından hazırlanmıştır.</w:t>
      </w:r>
    </w:p>
    <w:p w14:paraId="5F849983" w14:textId="1948219D"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Aydınlatma Metni, www.hla-law.com alan adlı internet sitesi (“</w:t>
      </w:r>
      <w:r w:rsidRPr="00851231">
        <w:rPr>
          <w:rFonts w:ascii="Times New Roman" w:hAnsi="Times New Roman" w:cs="Times New Roman"/>
          <w:b/>
          <w:bCs/>
          <w:sz w:val="22"/>
          <w:szCs w:val="22"/>
        </w:rPr>
        <w:t>İnternet Sitesi</w:t>
      </w:r>
      <w:r w:rsidRPr="00851231">
        <w:rPr>
          <w:rFonts w:ascii="Times New Roman" w:hAnsi="Times New Roman" w:cs="Times New Roman"/>
          <w:sz w:val="22"/>
          <w:szCs w:val="22"/>
        </w:rPr>
        <w:t>”) ziyaretçilerinin (“</w:t>
      </w:r>
      <w:r w:rsidRPr="00851231">
        <w:rPr>
          <w:rFonts w:ascii="Times New Roman" w:hAnsi="Times New Roman" w:cs="Times New Roman"/>
          <w:b/>
          <w:bCs/>
          <w:sz w:val="22"/>
          <w:szCs w:val="22"/>
        </w:rPr>
        <w:t>İlgili Kişi</w:t>
      </w:r>
      <w:r w:rsidRPr="00851231">
        <w:rPr>
          <w:rFonts w:ascii="Times New Roman" w:hAnsi="Times New Roman" w:cs="Times New Roman"/>
          <w:sz w:val="22"/>
          <w:szCs w:val="22"/>
        </w:rPr>
        <w:t>”), İnternet Sitesi’nde yayınlanan bültenlerden düzenli olarak haberdar olmak için bültene kaydolmaları sebebiyle işlenen kişisel verileri hakkında, İlgili Kişi’nin bilgilendirilmesini amaçlamaktadır.</w:t>
      </w:r>
    </w:p>
    <w:p w14:paraId="0ACFDC7B" w14:textId="77777777" w:rsidR="00FF6589" w:rsidRPr="00851231" w:rsidRDefault="00FF6589" w:rsidP="00851231">
      <w:pPr>
        <w:pStyle w:val="AralkYok"/>
        <w:numPr>
          <w:ilvl w:val="0"/>
          <w:numId w:val="27"/>
        </w:numPr>
        <w:spacing w:before="240" w:after="240" w:line="276" w:lineRule="auto"/>
        <w:ind w:left="0"/>
        <w:jc w:val="both"/>
        <w:rPr>
          <w:rFonts w:ascii="Times New Roman" w:hAnsi="Times New Roman" w:cs="Times New Roman"/>
          <w:sz w:val="22"/>
          <w:szCs w:val="22"/>
        </w:rPr>
      </w:pPr>
      <w:r w:rsidRPr="00851231">
        <w:rPr>
          <w:rFonts w:ascii="Times New Roman" w:hAnsi="Times New Roman" w:cs="Times New Roman"/>
          <w:b/>
          <w:bCs/>
          <w:sz w:val="22"/>
          <w:szCs w:val="22"/>
        </w:rPr>
        <w:t>İşlenecek Kişisel Veriler</w:t>
      </w:r>
    </w:p>
    <w:p w14:paraId="7913E1F1" w14:textId="5563326B"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 xml:space="preserve">İlgili Kişi’nin, İnternet Sitesi’nde bulunan “Bülten Aboneliği Formu” kapsamında kendi rızaları ile paylaştıkları </w:t>
      </w:r>
      <w:r w:rsidRPr="00851231">
        <w:rPr>
          <w:rFonts w:ascii="Times New Roman" w:eastAsia="Times New Roman" w:hAnsi="Times New Roman" w:cs="Times New Roman"/>
          <w:color w:val="000000" w:themeColor="text1"/>
          <w:sz w:val="22"/>
          <w:szCs w:val="22"/>
        </w:rPr>
        <w:t xml:space="preserve">kimlik bilgileri ve iletişim </w:t>
      </w:r>
      <w:r w:rsidRPr="00851231">
        <w:rPr>
          <w:rFonts w:ascii="Times New Roman" w:hAnsi="Times New Roman" w:cs="Times New Roman"/>
          <w:sz w:val="22"/>
          <w:szCs w:val="22"/>
        </w:rPr>
        <w:t>bilgileri işlenmektedir.</w:t>
      </w:r>
    </w:p>
    <w:p w14:paraId="0A0D7766" w14:textId="77777777" w:rsidR="00FF6589" w:rsidRPr="00851231" w:rsidRDefault="00FF6589" w:rsidP="00851231">
      <w:pPr>
        <w:pStyle w:val="AralkYok"/>
        <w:numPr>
          <w:ilvl w:val="0"/>
          <w:numId w:val="27"/>
        </w:numPr>
        <w:spacing w:before="240" w:after="240" w:line="276" w:lineRule="auto"/>
        <w:ind w:left="0"/>
        <w:jc w:val="both"/>
        <w:rPr>
          <w:rFonts w:ascii="Times New Roman" w:hAnsi="Times New Roman" w:cs="Times New Roman"/>
          <w:sz w:val="22"/>
          <w:szCs w:val="22"/>
        </w:rPr>
      </w:pPr>
      <w:r w:rsidRPr="00851231">
        <w:rPr>
          <w:rFonts w:ascii="Times New Roman" w:hAnsi="Times New Roman" w:cs="Times New Roman"/>
          <w:b/>
          <w:bCs/>
          <w:sz w:val="22"/>
          <w:szCs w:val="22"/>
        </w:rPr>
        <w:t>Kişisel Verilerin İşlenmesi Amacı ve Hukuki Sebebi</w:t>
      </w:r>
    </w:p>
    <w:p w14:paraId="7E186CA8" w14:textId="7AE9FCC6"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İlgili Kişi’nin Bülten Aboneliği Formu’nu doldurması sonucu Helvacı Laik Aşar ile paylaşmış olduğu kişisel veriler; İnternet Sitesi’nde yayınlanan düzenli bültenlerin İlgili Kişi ile paylaşılabilmesi amacı ile, Helvacı Laik Aşar ile girilecek bir sözleşmesel ilişki veya sözleşmenin ifası ile doğrudan doğruya ilgili olması hukuki sebebi ile KVKK madde 5/2-c kapsamında açık rıza olmaksızın toplanacak, kaydedilecek, işlenecek, saklanacak ve sınıflandırılacaktır.</w:t>
      </w:r>
    </w:p>
    <w:p w14:paraId="0F20AC32" w14:textId="1977E21E"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İlgili Kişi’nin kişisel verileri; yukarıda açıklanan amaç ve hukuki sebeplere dayanılarak işlenirken KVKK’nin 4. maddesinde sayılan ilkelere ve KVKK’nin 5. maddesi ile KVKK’nin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p w14:paraId="098E9848" w14:textId="77777777" w:rsidR="00FF6589" w:rsidRPr="00851231" w:rsidRDefault="00FF6589" w:rsidP="00851231">
      <w:pPr>
        <w:pStyle w:val="AralkYok"/>
        <w:numPr>
          <w:ilvl w:val="0"/>
          <w:numId w:val="27"/>
        </w:numPr>
        <w:spacing w:before="240" w:after="240" w:line="276" w:lineRule="auto"/>
        <w:ind w:left="0"/>
        <w:jc w:val="both"/>
        <w:rPr>
          <w:rFonts w:ascii="Times New Roman" w:hAnsi="Times New Roman" w:cs="Times New Roman"/>
          <w:b/>
          <w:bCs/>
          <w:sz w:val="22"/>
          <w:szCs w:val="22"/>
        </w:rPr>
      </w:pPr>
      <w:r w:rsidRPr="00851231">
        <w:rPr>
          <w:rFonts w:ascii="Times New Roman" w:hAnsi="Times New Roman" w:cs="Times New Roman"/>
          <w:b/>
          <w:bCs/>
          <w:sz w:val="22"/>
          <w:szCs w:val="22"/>
        </w:rPr>
        <w:t>Kişisel Verilerin Toplanma Yöntemi</w:t>
      </w:r>
    </w:p>
    <w:p w14:paraId="1E219645" w14:textId="375997DD"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İlgili Kişi’nin Bülten Aboneliği Formu’nu doldurması ile paylaştığı kişisel veriler sözlü, yazılı ve elektronik ortamlarda toplanmakta ve otomatik, kısmen otomatik veya otomatik olmayan yöntemlerle işlenebilmektedir.</w:t>
      </w:r>
    </w:p>
    <w:p w14:paraId="5A6BD9E5" w14:textId="77777777" w:rsidR="00FF6589" w:rsidRPr="00851231" w:rsidRDefault="00FF6589" w:rsidP="00851231">
      <w:pPr>
        <w:pStyle w:val="AralkYok"/>
        <w:numPr>
          <w:ilvl w:val="0"/>
          <w:numId w:val="27"/>
        </w:numPr>
        <w:spacing w:before="240" w:after="240" w:line="276" w:lineRule="auto"/>
        <w:ind w:left="0"/>
        <w:jc w:val="both"/>
        <w:rPr>
          <w:rFonts w:ascii="Times New Roman" w:hAnsi="Times New Roman" w:cs="Times New Roman"/>
          <w:b/>
          <w:bCs/>
          <w:sz w:val="22"/>
          <w:szCs w:val="22"/>
        </w:rPr>
      </w:pPr>
      <w:r w:rsidRPr="00851231">
        <w:rPr>
          <w:rFonts w:ascii="Times New Roman" w:hAnsi="Times New Roman" w:cs="Times New Roman"/>
          <w:b/>
          <w:bCs/>
          <w:sz w:val="22"/>
          <w:szCs w:val="22"/>
        </w:rPr>
        <w:t>Kişisel Verilen Aktarılması</w:t>
      </w:r>
    </w:p>
    <w:p w14:paraId="33B24E1F" w14:textId="7BCAC535"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 xml:space="preserve">İşlenecek kişisel veriler, yukarıda belirtilen amaç ve hukuki sebeplerin yerine getirilebilmesi için gerekli olması halinde; hizmet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p>
    <w:p w14:paraId="4C89B645" w14:textId="0F8DA881"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 xml:space="preserve">Helvacı Laik Aşar, elektronik ortamda yazışmak, bilgi ve belge depolamak, iletmek ve elektronik posta sistemlerini kullanmak için bilişim sistemleri hizmet sağlayıcılarından hizmet almaktadır. İnternet </w:t>
      </w:r>
      <w:r w:rsidRPr="00851231">
        <w:rPr>
          <w:rFonts w:ascii="Times New Roman" w:hAnsi="Times New Roman" w:cs="Times New Roman"/>
          <w:sz w:val="22"/>
          <w:szCs w:val="22"/>
        </w:rPr>
        <w:lastRenderedPageBreak/>
        <w:t>Sitesi’nde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p>
    <w:p w14:paraId="69B50BC0" w14:textId="77777777" w:rsidR="00FF6589" w:rsidRPr="00851231" w:rsidRDefault="00FF6589" w:rsidP="00851231">
      <w:pPr>
        <w:pStyle w:val="AralkYok"/>
        <w:numPr>
          <w:ilvl w:val="0"/>
          <w:numId w:val="27"/>
        </w:numPr>
        <w:spacing w:before="240" w:after="240" w:line="276" w:lineRule="auto"/>
        <w:ind w:left="0"/>
        <w:jc w:val="both"/>
        <w:rPr>
          <w:rFonts w:ascii="Times New Roman" w:hAnsi="Times New Roman" w:cs="Times New Roman"/>
          <w:sz w:val="22"/>
          <w:szCs w:val="22"/>
        </w:rPr>
      </w:pPr>
      <w:r w:rsidRPr="00851231">
        <w:rPr>
          <w:rFonts w:ascii="Times New Roman" w:hAnsi="Times New Roman" w:cs="Times New Roman"/>
          <w:b/>
          <w:bCs/>
          <w:sz w:val="22"/>
          <w:szCs w:val="22"/>
        </w:rPr>
        <w:t>İlgili Kişi’nin Hakları</w:t>
      </w:r>
    </w:p>
    <w:p w14:paraId="6190A63B" w14:textId="77777777"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 xml:space="preserve">KVKK’nin, 11. maddesi kapsamında İlgili Kişi’nin hakları aşağıda belirtilmiştir: </w:t>
      </w:r>
    </w:p>
    <w:p w14:paraId="05460B57"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işlenip işlenmediğini öğrenme, işlendiğine ilişkin bilgi talep etme,</w:t>
      </w:r>
    </w:p>
    <w:p w14:paraId="6B2DBD47"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işlenme amacını ve amacına uygun kullanılıp kullanılmadığını öğrenme,</w:t>
      </w:r>
    </w:p>
    <w:p w14:paraId="54C3413B"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aktarıldığı üçüncü kişileri bilme,</w:t>
      </w:r>
    </w:p>
    <w:p w14:paraId="61AA58C3"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eksik veya yanlış işlenmiş olması hâlinde düzeltilmesini talep etme,</w:t>
      </w:r>
    </w:p>
    <w:p w14:paraId="5F1C12FF" w14:textId="71E783AD"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KVKK ve ilgili diğer kanun hükümlerine uygun işlenmesine rağmen, işlenmesini gerektiren sebeplerin ortadan kalkması hâlinde kişisel verilerin silinmesini veya yok edilmesini isteme,</w:t>
      </w:r>
    </w:p>
    <w:p w14:paraId="55064DAE"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aktarılmışsa, yapılan düzeltme, silme veya yok etme işleminin verilerin aktarıldığı 3. kişilere bildirilmesini isteme,</w:t>
      </w:r>
    </w:p>
    <w:p w14:paraId="6DDEDDE1" w14:textId="77777777"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 münhasıran otomatik sistemler vasıtasıyla analiz edilmesi suretiyle aleyhine sonucun ortaya çıkması durumunda itiraz etme,</w:t>
      </w:r>
    </w:p>
    <w:p w14:paraId="59B377C3" w14:textId="22856F61" w:rsidR="00FF6589" w:rsidRPr="00851231" w:rsidRDefault="00FF6589" w:rsidP="00851231">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Kişisel verilerinin kanuna aykırı işlenmesi sebebiyle zarara uğranması hâlinde zararın giderilmesini talep etme.</w:t>
      </w:r>
    </w:p>
    <w:p w14:paraId="740E9E19" w14:textId="64E51A52"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İlgili Kişi, yukarıda belirtilen hakları kullanmak için, KVKK’nin 11. maddesinde düzenlenen haklardan hangisini kullanmayı istediğini açıklayan talebini yazılı olarak veya kayıtlı elektronik posta adresi, güvenli elektronik imza ya da İlgili Kişi tarafından Helvacı Laik Aşar’a daha önce bildirilen ve Helvacı Laik Aşar’ın sisteminde kayıtlı bulunan elektronik posta adresini kullanarak Helvacı Laik Aşar’a iletebilir.</w:t>
      </w:r>
    </w:p>
    <w:p w14:paraId="559EC978" w14:textId="77777777"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Yapılacak başvuruda:</w:t>
      </w:r>
    </w:p>
    <w:p w14:paraId="47A3E78C" w14:textId="77777777" w:rsidR="00FF6589" w:rsidRPr="00851231" w:rsidRDefault="00FF6589" w:rsidP="00851231">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Ad, soyad ve başvuru yazılı ise imza,</w:t>
      </w:r>
    </w:p>
    <w:p w14:paraId="75F6AF5C" w14:textId="77777777" w:rsidR="00FF6589" w:rsidRPr="00851231" w:rsidRDefault="00FF6589" w:rsidP="00851231">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Tebligat adresi,</w:t>
      </w:r>
    </w:p>
    <w:p w14:paraId="13B263E5" w14:textId="77777777" w:rsidR="00FF6589" w:rsidRPr="00851231" w:rsidRDefault="00FF6589" w:rsidP="00851231">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Türkiye Cumhuriyeti vatandaşları için T.C. kimlik numarası, yabancılar için uyruğu, pasaport numarası veya varsa kimlik numarası,</w:t>
      </w:r>
    </w:p>
    <w:p w14:paraId="3DAF0B41" w14:textId="00DB6B97" w:rsidR="00FF6589" w:rsidRPr="00851231" w:rsidRDefault="00FF6589" w:rsidP="00851231">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Varsa bildirime esas elektronik posta adresi, telefon ve faks numarası,</w:t>
      </w:r>
    </w:p>
    <w:p w14:paraId="7CBB29F6" w14:textId="55A8B4A6" w:rsidR="00FF6589" w:rsidRPr="00851231" w:rsidRDefault="00FF6589" w:rsidP="00851231">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851231">
        <w:rPr>
          <w:rFonts w:ascii="Times New Roman" w:hAnsi="Times New Roman" w:cs="Times New Roman"/>
          <w:sz w:val="22"/>
          <w:szCs w:val="22"/>
        </w:rPr>
        <w:t>Talep konusunun bulunması zorunludur.</w:t>
      </w:r>
    </w:p>
    <w:p w14:paraId="2681B376" w14:textId="77777777" w:rsid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Konuya ilişkin bilgi ve belgeler başvuruya eklenmelidir. Yazılı başvurular, “AND Pastel T3 Blok K: 18 D:160 34870 Kartal/İstanbul” adresine İlgili Kişi’nin ıslak imzasını içerecek şekilde gönderilebilecektir.</w:t>
      </w:r>
    </w:p>
    <w:p w14:paraId="05480072" w14:textId="778AE50A"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lastRenderedPageBreak/>
        <w:t>Başvurular, KVKK, ilgili mevzuat ve Kurul kararları çerçevesinde değerlendirilecek ve geçerli başvurular bu çerçevede işleme konulacak ve de başvuru sahibi bilgilendirilecektir.</w:t>
      </w:r>
    </w:p>
    <w:p w14:paraId="339E4548" w14:textId="586C5F7D" w:rsidR="00FF6589" w:rsidRPr="00851231" w:rsidRDefault="00FF6589" w:rsidP="00851231">
      <w:pPr>
        <w:pStyle w:val="AralkYok"/>
        <w:spacing w:before="240" w:after="240" w:line="276" w:lineRule="auto"/>
        <w:jc w:val="both"/>
        <w:rPr>
          <w:rFonts w:ascii="Times New Roman" w:hAnsi="Times New Roman" w:cs="Times New Roman"/>
          <w:sz w:val="22"/>
          <w:szCs w:val="22"/>
        </w:rPr>
      </w:pPr>
      <w:r w:rsidRPr="00851231">
        <w:rPr>
          <w:rFonts w:ascii="Times New Roman" w:hAnsi="Times New Roman" w:cs="Times New Roman"/>
          <w:sz w:val="22"/>
          <w:szCs w:val="22"/>
        </w:rPr>
        <w:t xml:space="preserve">Helvacı Laik Aşar, Veri Sorumlusuna Başvuru Usul ve Esasları Hakkında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proofErr w:type="spellStart"/>
      <w:r w:rsidRPr="00851231">
        <w:rPr>
          <w:rFonts w:ascii="Times New Roman" w:hAnsi="Times New Roman" w:cs="Times New Roman"/>
          <w:sz w:val="22"/>
          <w:szCs w:val="22"/>
        </w:rPr>
        <w:t>Kişi’ye</w:t>
      </w:r>
      <w:proofErr w:type="spellEnd"/>
      <w:r w:rsidRPr="00851231">
        <w:rPr>
          <w:rFonts w:ascii="Times New Roman" w:hAnsi="Times New Roman" w:cs="Times New Roman"/>
          <w:sz w:val="22"/>
          <w:szCs w:val="22"/>
        </w:rPr>
        <w:t xml:space="preserve"> bildirilecektir. Ancak, işlemin ayrıca bir maliyet gerektirmesi hâlinde, Veri Sorumlusuna Başvuru Usul ve Esasları Hakkında Tebliğ’in 7. maddesinde belirtilen ücret </w:t>
      </w:r>
      <w:proofErr w:type="gramStart"/>
      <w:r w:rsidRPr="00851231">
        <w:rPr>
          <w:rFonts w:ascii="Times New Roman" w:hAnsi="Times New Roman" w:cs="Times New Roman"/>
          <w:sz w:val="22"/>
          <w:szCs w:val="22"/>
        </w:rPr>
        <w:t>talep</w:t>
      </w:r>
      <w:proofErr w:type="gramEnd"/>
      <w:r w:rsidRPr="00851231">
        <w:rPr>
          <w:rFonts w:ascii="Times New Roman" w:hAnsi="Times New Roman" w:cs="Times New Roman"/>
          <w:sz w:val="22"/>
          <w:szCs w:val="22"/>
        </w:rPr>
        <w:t xml:space="preserve"> edilebilir.</w:t>
      </w:r>
    </w:p>
    <w:p w14:paraId="27F6B1EE" w14:textId="77777777" w:rsidR="00FF6589" w:rsidRPr="00851231" w:rsidRDefault="00FF6589" w:rsidP="00851231">
      <w:pPr>
        <w:pStyle w:val="AralkYok"/>
        <w:spacing w:before="240" w:after="240" w:line="276" w:lineRule="auto"/>
        <w:jc w:val="center"/>
        <w:rPr>
          <w:rFonts w:ascii="Times New Roman" w:hAnsi="Times New Roman" w:cs="Times New Roman"/>
          <w:sz w:val="22"/>
          <w:szCs w:val="22"/>
        </w:rPr>
      </w:pPr>
      <w:r w:rsidRPr="00851231">
        <w:rPr>
          <w:rFonts w:ascii="Times New Roman" w:hAnsi="Times New Roman" w:cs="Times New Roman"/>
          <w:b/>
          <w:bCs/>
          <w:sz w:val="22"/>
          <w:szCs w:val="22"/>
        </w:rPr>
        <w:t>İletişim</w:t>
      </w:r>
    </w:p>
    <w:p w14:paraId="3E14CA55" w14:textId="77777777" w:rsidR="00FF6589" w:rsidRPr="00851231" w:rsidRDefault="00FF6589" w:rsidP="00851231">
      <w:pPr>
        <w:pStyle w:val="AralkYok"/>
        <w:spacing w:before="240" w:after="240" w:line="276" w:lineRule="auto"/>
        <w:jc w:val="center"/>
        <w:rPr>
          <w:rFonts w:ascii="Times New Roman" w:hAnsi="Times New Roman" w:cs="Times New Roman"/>
          <w:sz w:val="22"/>
          <w:szCs w:val="22"/>
        </w:rPr>
      </w:pPr>
      <w:r w:rsidRPr="00851231">
        <w:rPr>
          <w:rFonts w:ascii="Times New Roman" w:hAnsi="Times New Roman" w:cs="Times New Roman"/>
          <w:sz w:val="22"/>
          <w:szCs w:val="22"/>
        </w:rPr>
        <w:t>Helvacı Laik Aşar Hukuk Bürosu</w:t>
      </w:r>
    </w:p>
    <w:p w14:paraId="3EA2F4AC" w14:textId="77777777" w:rsidR="00FF6589" w:rsidRPr="00851231" w:rsidRDefault="00FF6589" w:rsidP="00851231">
      <w:pPr>
        <w:pStyle w:val="AralkYok"/>
        <w:spacing w:before="240" w:after="240" w:line="276" w:lineRule="auto"/>
        <w:jc w:val="center"/>
        <w:rPr>
          <w:rFonts w:ascii="Times New Roman" w:hAnsi="Times New Roman" w:cs="Times New Roman"/>
          <w:sz w:val="22"/>
          <w:szCs w:val="22"/>
        </w:rPr>
      </w:pPr>
      <w:r w:rsidRPr="00851231">
        <w:rPr>
          <w:rFonts w:ascii="Times New Roman" w:hAnsi="Times New Roman" w:cs="Times New Roman"/>
          <w:b/>
          <w:bCs/>
          <w:sz w:val="22"/>
          <w:szCs w:val="22"/>
        </w:rPr>
        <w:t>T:</w:t>
      </w:r>
      <w:r w:rsidRPr="00851231">
        <w:rPr>
          <w:rFonts w:ascii="Times New Roman" w:hAnsi="Times New Roman" w:cs="Times New Roman"/>
          <w:sz w:val="22"/>
          <w:szCs w:val="22"/>
        </w:rPr>
        <w:t xml:space="preserve"> +90 216 706 44 52 </w:t>
      </w:r>
      <w:r w:rsidRPr="00851231">
        <w:rPr>
          <w:rFonts w:ascii="Times New Roman" w:hAnsi="Times New Roman" w:cs="Times New Roman"/>
          <w:b/>
          <w:bCs/>
          <w:sz w:val="22"/>
          <w:szCs w:val="22"/>
        </w:rPr>
        <w:t>M:</w:t>
      </w:r>
      <w:r w:rsidRPr="00851231">
        <w:rPr>
          <w:rFonts w:ascii="Times New Roman" w:hAnsi="Times New Roman" w:cs="Times New Roman"/>
          <w:sz w:val="22"/>
          <w:szCs w:val="22"/>
        </w:rPr>
        <w:t xml:space="preserve"> </w:t>
      </w:r>
      <w:hyperlink r:id="rId8" w:history="1">
        <w:r w:rsidRPr="00851231">
          <w:rPr>
            <w:rStyle w:val="Kpr"/>
            <w:rFonts w:ascii="Times New Roman" w:hAnsi="Times New Roman" w:cs="Times New Roman"/>
            <w:sz w:val="22"/>
            <w:szCs w:val="22"/>
          </w:rPr>
          <w:t>info@hla-law.com</w:t>
        </w:r>
      </w:hyperlink>
    </w:p>
    <w:p w14:paraId="4F2DB7F3" w14:textId="0C914381" w:rsidR="00FF6589" w:rsidRPr="00851231" w:rsidRDefault="00FF6589" w:rsidP="00851231">
      <w:pPr>
        <w:pStyle w:val="AralkYok"/>
        <w:spacing w:before="240" w:after="240" w:line="276" w:lineRule="auto"/>
        <w:jc w:val="center"/>
        <w:rPr>
          <w:rFonts w:ascii="Times New Roman" w:hAnsi="Times New Roman" w:cs="Times New Roman"/>
          <w:sz w:val="22"/>
          <w:szCs w:val="22"/>
        </w:rPr>
      </w:pPr>
      <w:proofErr w:type="spellStart"/>
      <w:r w:rsidRPr="00851231">
        <w:rPr>
          <w:rFonts w:ascii="Times New Roman" w:hAnsi="Times New Roman" w:cs="Times New Roman"/>
          <w:sz w:val="22"/>
          <w:szCs w:val="22"/>
        </w:rPr>
        <w:t>And</w:t>
      </w:r>
      <w:proofErr w:type="spellEnd"/>
      <w:r w:rsidRPr="00851231">
        <w:rPr>
          <w:rFonts w:ascii="Times New Roman" w:hAnsi="Times New Roman" w:cs="Times New Roman"/>
          <w:sz w:val="22"/>
          <w:szCs w:val="22"/>
        </w:rPr>
        <w:t xml:space="preserve"> Pastel T3 Blok K:18 D:160 34870, Kartal İstanbul</w:t>
      </w:r>
    </w:p>
    <w:p w14:paraId="5B909B33" w14:textId="77777777" w:rsidR="00FF6589" w:rsidRPr="00851231" w:rsidRDefault="00FF6589" w:rsidP="00851231">
      <w:pPr>
        <w:pStyle w:val="AralkYok"/>
        <w:spacing w:before="240" w:after="240" w:line="276" w:lineRule="auto"/>
        <w:jc w:val="center"/>
        <w:rPr>
          <w:rFonts w:ascii="Times New Roman" w:hAnsi="Times New Roman" w:cs="Times New Roman"/>
          <w:sz w:val="22"/>
          <w:szCs w:val="22"/>
        </w:rPr>
      </w:pPr>
    </w:p>
    <w:p w14:paraId="5E687DF5" w14:textId="77777777" w:rsidR="00FF6589" w:rsidRPr="00851231" w:rsidRDefault="00FF6589" w:rsidP="00851231">
      <w:pPr>
        <w:pStyle w:val="AralkYok"/>
        <w:spacing w:before="240" w:after="240" w:line="276" w:lineRule="auto"/>
        <w:jc w:val="both"/>
        <w:rPr>
          <w:rFonts w:ascii="Times New Roman" w:hAnsi="Times New Roman" w:cs="Times New Roman"/>
          <w:sz w:val="22"/>
          <w:szCs w:val="22"/>
        </w:rPr>
      </w:pPr>
    </w:p>
    <w:sectPr w:rsidR="00FF6589" w:rsidRPr="00851231"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4E71" w14:textId="77777777" w:rsidR="00FA1D6D" w:rsidRDefault="00FA1D6D" w:rsidP="00983087">
      <w:pPr>
        <w:spacing w:after="0" w:line="240" w:lineRule="auto"/>
      </w:pPr>
      <w:r>
        <w:separator/>
      </w:r>
    </w:p>
  </w:endnote>
  <w:endnote w:type="continuationSeparator" w:id="0">
    <w:p w14:paraId="18F254B9" w14:textId="77777777" w:rsidR="00FA1D6D" w:rsidRDefault="00FA1D6D"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1D35" w14:textId="77777777" w:rsidR="00FA1D6D" w:rsidRDefault="00FA1D6D" w:rsidP="00983087">
      <w:pPr>
        <w:spacing w:after="0" w:line="240" w:lineRule="auto"/>
      </w:pPr>
      <w:r>
        <w:separator/>
      </w:r>
    </w:p>
  </w:footnote>
  <w:footnote w:type="continuationSeparator" w:id="0">
    <w:p w14:paraId="0527782B" w14:textId="77777777" w:rsidR="00FA1D6D" w:rsidRDefault="00FA1D6D"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FA1D6D">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3"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4"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E1751A"/>
    <w:multiLevelType w:val="hybridMultilevel"/>
    <w:tmpl w:val="93860A1C"/>
    <w:lvl w:ilvl="0" w:tplc="3C9EFC6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3"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4"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5D887DA4"/>
    <w:multiLevelType w:val="hybridMultilevel"/>
    <w:tmpl w:val="B3100118"/>
    <w:lvl w:ilvl="0" w:tplc="576E7378">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8"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4"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5"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15:restartNumberingAfterBreak="0">
    <w:nsid w:val="79B604EA"/>
    <w:multiLevelType w:val="hybridMultilevel"/>
    <w:tmpl w:val="C19AB536"/>
    <w:lvl w:ilvl="0" w:tplc="64B4CDEE">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3"/>
  </w:num>
  <w:num w:numId="2">
    <w:abstractNumId w:val="8"/>
  </w:num>
  <w:num w:numId="3">
    <w:abstractNumId w:val="13"/>
  </w:num>
  <w:num w:numId="4">
    <w:abstractNumId w:val="24"/>
  </w:num>
  <w:num w:numId="5">
    <w:abstractNumId w:val="12"/>
  </w:num>
  <w:num w:numId="6">
    <w:abstractNumId w:val="9"/>
  </w:num>
  <w:num w:numId="7">
    <w:abstractNumId w:val="21"/>
  </w:num>
  <w:num w:numId="8">
    <w:abstractNumId w:val="0"/>
  </w:num>
  <w:num w:numId="9">
    <w:abstractNumId w:val="4"/>
  </w:num>
  <w:num w:numId="10">
    <w:abstractNumId w:val="27"/>
  </w:num>
  <w:num w:numId="11">
    <w:abstractNumId w:val="18"/>
  </w:num>
  <w:num w:numId="12">
    <w:abstractNumId w:val="15"/>
  </w:num>
  <w:num w:numId="13">
    <w:abstractNumId w:val="5"/>
  </w:num>
  <w:num w:numId="14">
    <w:abstractNumId w:val="6"/>
  </w:num>
  <w:num w:numId="15">
    <w:abstractNumId w:val="14"/>
  </w:num>
  <w:num w:numId="16">
    <w:abstractNumId w:val="20"/>
  </w:num>
  <w:num w:numId="17">
    <w:abstractNumId w:val="22"/>
  </w:num>
  <w:num w:numId="18">
    <w:abstractNumId w:val="10"/>
  </w:num>
  <w:num w:numId="19">
    <w:abstractNumId w:val="1"/>
  </w:num>
  <w:num w:numId="20">
    <w:abstractNumId w:val="28"/>
  </w:num>
  <w:num w:numId="21">
    <w:abstractNumId w:val="11"/>
  </w:num>
  <w:num w:numId="22">
    <w:abstractNumId w:val="17"/>
  </w:num>
  <w:num w:numId="23">
    <w:abstractNumId w:val="19"/>
  </w:num>
  <w:num w:numId="24">
    <w:abstractNumId w:val="25"/>
  </w:num>
  <w:num w:numId="25">
    <w:abstractNumId w:val="3"/>
  </w:num>
  <w:num w:numId="26">
    <w:abstractNumId w:val="2"/>
  </w:num>
  <w:num w:numId="27">
    <w:abstractNumId w:val="16"/>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1F75B8"/>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1231"/>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A1D6D"/>
    <w:rsid w:val="00FB001E"/>
    <w:rsid w:val="00FB37A0"/>
    <w:rsid w:val="00FB3F31"/>
    <w:rsid w:val="00FB5E25"/>
    <w:rsid w:val="00FD18E9"/>
    <w:rsid w:val="00FE4AF3"/>
    <w:rsid w:val="00FE5C42"/>
    <w:rsid w:val="00FF1368"/>
    <w:rsid w:val="00FF6589"/>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901</Words>
  <Characters>5140</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cp:revision>
  <cp:lastPrinted>2021-05-11T14:30:00Z</cp:lastPrinted>
  <dcterms:created xsi:type="dcterms:W3CDTF">2021-12-30T09:51:00Z</dcterms:created>
  <dcterms:modified xsi:type="dcterms:W3CDTF">2021-12-30T09:51:00Z</dcterms:modified>
</cp:coreProperties>
</file>