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48"/>
        <w:jc w:val="center"/>
        <w:spacing w:after="240" w:line="276"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LEGAL NOTICE</w:t>
      </w:r>
      <w:r/>
    </w:p>
    <w:p>
      <w:pPr>
        <w:pStyle w:val="848"/>
        <w:jc w:val="both"/>
        <w:spacing w:after="240" w:line="276"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This Legal Notice has been prepared for individual (the “</w:t>
      </w:r>
      <w:r>
        <w:rPr>
          <w:rFonts w:ascii="Times New Roman" w:hAnsi="Times New Roman" w:cs="Times New Roman"/>
          <w:b/>
          <w:bCs/>
          <w:sz w:val="22"/>
          <w:szCs w:val="22"/>
          <w:lang w:val="en-US"/>
        </w:rPr>
        <w:t xml:space="preserve">User</w:t>
      </w:r>
      <w:r>
        <w:rPr>
          <w:rFonts w:ascii="Times New Roman" w:hAnsi="Times New Roman" w:cs="Times New Roman"/>
          <w:sz w:val="22"/>
          <w:szCs w:val="22"/>
          <w:lang w:val="en-US"/>
        </w:rPr>
        <w:t xml:space="preserve">”), who enters the website named </w:t>
      </w:r>
      <w:hyperlink r:id="rId16" w:tooltip="http://www.hla-law.com" w:history="1">
        <w:r>
          <w:rPr>
            <w:rStyle w:val="844"/>
            <w:rFonts w:ascii="Times New Roman" w:hAnsi="Times New Roman" w:cs="Times New Roman"/>
            <w:sz w:val="22"/>
            <w:szCs w:val="22"/>
            <w:lang w:val="en-US"/>
          </w:rPr>
          <w:t xml:space="preserve">www.hla-law.com</w:t>
        </w:r>
      </w:hyperlink>
      <w:r>
        <w:rPr>
          <w:rFonts w:ascii="Times New Roman" w:hAnsi="Times New Roman" w:cs="Times New Roman"/>
          <w:sz w:val="22"/>
          <w:szCs w:val="22"/>
          <w:lang w:val="en-US"/>
        </w:rPr>
        <w:t xml:space="preserve"> and the related websites (the “</w:t>
      </w:r>
      <w:r>
        <w:rPr>
          <w:rFonts w:ascii="Times New Roman" w:hAnsi="Times New Roman" w:cs="Times New Roman"/>
          <w:b/>
          <w:bCs/>
          <w:sz w:val="22"/>
          <w:szCs w:val="22"/>
          <w:lang w:val="en-US"/>
        </w:rPr>
        <w:t xml:space="preserve">Website</w:t>
      </w:r>
      <w:r>
        <w:rPr>
          <w:rFonts w:ascii="Times New Roman" w:hAnsi="Times New Roman" w:cs="Times New Roman"/>
          <w:sz w:val="22"/>
          <w:szCs w:val="22"/>
          <w:lang w:val="en-US"/>
        </w:rPr>
        <w:t xml:space="preserve">”) managed by Helvacı Laik Aşar Attorneys at Law (“</w:t>
      </w:r>
      <w:r>
        <w:rPr>
          <w:rFonts w:ascii="Times New Roman" w:hAnsi="Times New Roman" w:cs="Times New Roman"/>
          <w:b/>
          <w:bCs/>
          <w:sz w:val="22"/>
          <w:szCs w:val="22"/>
          <w:lang w:val="en-US"/>
        </w:rPr>
        <w:t xml:space="preserve">Helvacı Laik Aşar</w:t>
      </w:r>
      <w:r>
        <w:rPr>
          <w:rFonts w:ascii="Times New Roman" w:hAnsi="Times New Roman" w:cs="Times New Roman"/>
          <w:sz w:val="22"/>
          <w:szCs w:val="22"/>
          <w:lang w:val="en-US"/>
        </w:rPr>
        <w:t xml:space="preserve">”).</w:t>
      </w:r>
      <w:r/>
    </w:p>
    <w:p>
      <w:pPr>
        <w:pStyle w:val="848"/>
        <w:jc w:val="both"/>
        <w:spacing w:after="240" w:line="276"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The User is deemed to have accepted the matters stated in this Legal Notice while using the Website. The Website should not be used, If the stated matters are not accepted by the User. </w:t>
      </w:r>
      <w:r/>
    </w:p>
    <w:p>
      <w:pPr>
        <w:pStyle w:val="848"/>
        <w:jc w:val="both"/>
        <w:spacing w:after="240" w:line="276"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Information shared by Helvacı Laik Aşar on the Website has been prepared for only informational purposes and should not be use</w:t>
      </w:r>
      <w:r>
        <w:rPr>
          <w:rFonts w:ascii="Times New Roman" w:hAnsi="Times New Roman" w:cs="Times New Roman"/>
          <w:sz w:val="22"/>
          <w:szCs w:val="22"/>
          <w:lang w:val="en-US"/>
        </w:rPr>
        <w:t xml:space="preserve">d as a legal advice in anyway. Information on the Website, depending on the changes in the legislation, may become out of date, and may not reflect the latest version of the legal developments in force and the up-to-dateness of the information is not guara</w:t>
      </w:r>
      <w:r>
        <w:rPr>
          <w:rFonts w:ascii="Times New Roman" w:hAnsi="Times New Roman" w:cs="Times New Roman"/>
          <w:sz w:val="22"/>
          <w:szCs w:val="22"/>
          <w:lang w:val="en-US"/>
        </w:rPr>
        <w:t xml:space="preserve">nteed. Therefore, Helvacı Laik Aşar does not accept any responsibility for damages caused by the use of the Website and highly recommend you to apply to the authorities for legal consultancy before taking any action by using the information on the Website.</w:t>
      </w:r>
      <w:r/>
    </w:p>
    <w:p>
      <w:pPr>
        <w:pStyle w:val="848"/>
        <w:jc w:val="both"/>
        <w:spacing w:after="240" w:line="276"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In order to establish an attorney-client relationship with Helvacı Laik Aşar, a clear and written proposal or invitation, and a clear and written notification of their acceptance ar</w:t>
      </w:r>
      <w:r>
        <w:rPr>
          <w:rFonts w:ascii="Times New Roman" w:hAnsi="Times New Roman" w:cs="Times New Roman"/>
          <w:sz w:val="22"/>
          <w:szCs w:val="22"/>
          <w:lang w:val="en-US"/>
        </w:rPr>
        <w:t xml:space="preserve">e required. Accessing and using the content published on the Website, communicating with Helvacı Laik Aşar on the Website and subscribing to the newsletter do not constitute an attorney-client relationship without a clear and written agreement or contract.</w:t>
      </w:r>
      <w:r/>
    </w:p>
    <w:p>
      <w:pPr>
        <w:pStyle w:val="848"/>
        <w:jc w:val="both"/>
        <w:spacing w:after="240" w:line="276"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Helvacı Laik Aşar owns all property rights and usage rights for the Website and written information, documents, bulletins and similar publication activities on the Website. All written information an</w:t>
      </w:r>
      <w:r>
        <w:rPr>
          <w:rFonts w:ascii="Times New Roman" w:hAnsi="Times New Roman" w:cs="Times New Roman"/>
          <w:sz w:val="22"/>
          <w:szCs w:val="22"/>
          <w:lang w:val="en-US"/>
        </w:rPr>
        <w:t xml:space="preserve">d documents and visual materials within the intellectual property right cannot be used, reproduced or published without the written permission of Helvacı Laik Aşar. The Website cannot be used for business or other similar gains and/or advertising purposes.</w:t>
      </w:r>
      <w:r/>
    </w:p>
    <w:p>
      <w:pPr>
        <w:pStyle w:val="848"/>
        <w:jc w:val="both"/>
        <w:spacing w:line="276"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Helvacı Laik Aşar has the right to make changes, stop publication and update the Legal Notice and the Website at any time.</w:t>
      </w: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w="11906" w:h="16838" w:orient="portrait"/>
      <w:pgMar w:top="1417" w:right="1417" w:bottom="1417" w:left="1417" w:header="403"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098674777"/>
      <w:docPartObj>
        <w:docPartGallery w:val="Page Numbers (Bottom of Page)"/>
        <w:docPartUnique w:val="true"/>
      </w:docPartObj>
      <w:rPr>
        <w:rStyle w:val="847"/>
        <w:b/>
        <w:bCs/>
      </w:rPr>
    </w:sdtPr>
    <w:sdtContent>
      <w:p>
        <w:pPr>
          <w:pStyle w:val="828"/>
          <w:rPr>
            <w:rStyle w:val="847"/>
            <w:rFonts w:ascii="Times New Roman" w:hAnsi="Times New Roman" w:cs="Times New Roman"/>
            <w:b/>
            <w:bCs/>
            <w:sz w:val="20"/>
            <w:szCs w:val="20"/>
          </w:rPr>
          <w:framePr w:wrap="none" w:vAnchor="text" w:hAnchor="margin" w:xAlign="right" w:y="1"/>
        </w:pPr>
        <w:r>
          <w:rPr>
            <w:rStyle w:val="847"/>
            <w:rFonts w:ascii="Times New Roman" w:hAnsi="Times New Roman" w:cs="Times New Roman"/>
            <w:b/>
            <w:bCs/>
            <w:sz w:val="20"/>
            <w:szCs w:val="20"/>
          </w:rPr>
          <w:fldChar w:fldCharType="begin"/>
        </w:r>
        <w:r>
          <w:rPr>
            <w:rStyle w:val="847"/>
            <w:rFonts w:ascii="Times New Roman" w:hAnsi="Times New Roman" w:cs="Times New Roman"/>
            <w:b/>
            <w:bCs/>
            <w:sz w:val="20"/>
            <w:szCs w:val="20"/>
          </w:rPr>
          <w:instrText xml:space="preserve"> PAGE </w:instrText>
        </w:r>
        <w:r>
          <w:rPr>
            <w:rStyle w:val="847"/>
            <w:rFonts w:ascii="Times New Roman" w:hAnsi="Times New Roman" w:cs="Times New Roman"/>
            <w:b/>
            <w:bCs/>
            <w:sz w:val="20"/>
            <w:szCs w:val="20"/>
          </w:rPr>
          <w:fldChar w:fldCharType="separate"/>
        </w:r>
        <w:r>
          <w:rPr>
            <w:rStyle w:val="847"/>
            <w:rFonts w:ascii="Times New Roman" w:hAnsi="Times New Roman" w:cs="Times New Roman"/>
            <w:b/>
            <w:bCs/>
            <w:sz w:val="20"/>
            <w:szCs w:val="20"/>
          </w:rPr>
          <w:t xml:space="preserve">2</w:t>
        </w:r>
        <w:r>
          <w:rPr>
            <w:rStyle w:val="847"/>
            <w:rFonts w:ascii="Times New Roman" w:hAnsi="Times New Roman" w:cs="Times New Roman"/>
            <w:b/>
            <w:bCs/>
            <w:sz w:val="20"/>
            <w:szCs w:val="20"/>
          </w:rPr>
          <w:fldChar w:fldCharType="end"/>
        </w:r>
        <w:r/>
      </w:p>
    </w:sdtContent>
  </w:sdt>
  <w:p>
    <w:pPr>
      <w:pStyle w:val="828"/>
      <w:ind w:right="36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58253017"/>
      <w:docPartObj>
        <w:docPartGallery w:val="Page Numbers (Bottom of Page)"/>
        <w:docPartUnique w:val="true"/>
      </w:docPartObj>
      <w:rPr/>
    </w:sdtPr>
    <w:sdtContent>
      <w:p>
        <w:pPr>
          <w:pStyle w:val="828"/>
          <w:rPr>
            <w:rStyle w:val="847"/>
          </w:rPr>
          <w:framePr w:wrap="none" w:vAnchor="text" w:hAnchor="margin" w:xAlign="right" w:y="1"/>
        </w:pPr>
        <w:r>
          <w:rPr>
            <w:rStyle w:val="847"/>
          </w:rPr>
          <w:fldChar w:fldCharType="begin"/>
        </w:r>
        <w:r>
          <w:rPr>
            <w:rStyle w:val="847"/>
          </w:rPr>
          <w:instrText xml:space="preserve"> PAGE </w:instrText>
        </w:r>
        <w:r>
          <w:rPr>
            <w:rStyle w:val="847"/>
          </w:rPr>
          <w:fldChar w:fldCharType="separate"/>
        </w:r>
        <w:r>
          <w:rPr>
            <w:rStyle w:val="847"/>
          </w:rPr>
          <w:t xml:space="preserve">2</w:t>
        </w:r>
        <w:r>
          <w:rPr>
            <w:rStyle w:val="847"/>
          </w:rPr>
          <w:fldChar w:fldCharType="end"/>
        </w:r>
        <w:r/>
      </w:p>
    </w:sdtContent>
  </w:sdt>
  <w:p>
    <w:pPr>
      <w:pStyle w:val="828"/>
      <w:ind w:right="360"/>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8"/>
    </w:pPr>
    <w: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0" allowOverlap="1">
              <wp:simplePos x="0" y="0"/>
              <wp:positionH relativeFrom="margin">
                <wp:posOffset>-885727</wp:posOffset>
              </wp:positionH>
              <wp:positionV relativeFrom="margin">
                <wp:posOffset>9109368</wp:posOffset>
              </wp:positionV>
              <wp:extent cx="7530577" cy="691759"/>
              <wp:effectExtent l="0" t="0" r="635" b="0"/>
              <wp:wrapNone/>
              <wp:docPr id="4" name="WordPictureWatermark519079189" descr="metin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pic:nvPr/>
                    </pic:nvPicPr>
                    <pic:blipFill>
                      <a:blip r:embed="rId1"/>
                      <a:srcRect l="2391" t="91839" r="2438" b="1975"/>
                      <a:stretch/>
                    </pic:blipFill>
                    <pic:spPr bwMode="auto">
                      <a:xfrm>
                        <a:off x="0" y="0"/>
                        <a:ext cx="7579854" cy="696286"/>
                      </a:xfrm>
                      <a:prstGeom prst="rect">
                        <a:avLst/>
                      </a:prstGeom>
                      <a:noFill/>
                      <a:ln>
                        <a:noFill/>
                        <a:miter/>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57216;o:allowoverlap:true;o:allowincell:false;mso-position-horizontal-relative:margin;margin-left:-69.7pt;mso-position-horizontal:absolute;mso-position-vertical-relative:margin;margin-top:717.3pt;mso-position-vertical:absolute;width:593.0pt;height:54.5pt;mso-wrap-distance-left:9.0pt;mso-wrap-distance-top:0.0pt;mso-wrap-distance-right:9.0pt;mso-wrap-distance-bottom:0.0pt;" stroked="f">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6"/>
      <w:ind w:left="-1020"/>
    </w:pPr>
    <w:r>
      <mc:AlternateContent>
        <mc:Choice Requires="wpg">
          <w:drawing>
            <wp:inline xmlns:wp="http://schemas.openxmlformats.org/drawingml/2006/wordprocessingDrawing" distT="0" distB="0" distL="0" distR="0">
              <wp:extent cx="2245360" cy="387378"/>
              <wp:effectExtent l="0" t="0" r="2540" b="6350"/>
              <wp:docPr id="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76.8pt;height:30.5pt;mso-wrap-distance-left:0.0pt;mso-wrap-distance-top:0.0pt;mso-wrap-distance-right:0.0pt;mso-wrap-distance-bottom:0.0pt;" stroked="false">
              <v:path textboxrect="0,0,0,0"/>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6"/>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0" allowOverlap="1">
              <wp:simplePos x="0" y="0"/>
              <wp:positionH relativeFrom="margin">
                <wp:align>center</wp:align>
              </wp:positionH>
              <wp:positionV relativeFrom="margin">
                <wp:align>center</wp:align>
              </wp:positionV>
              <wp:extent cx="7952740" cy="10957560"/>
              <wp:effectExtent l="0" t="0" r="0" b="0"/>
              <wp:wrapNone/>
              <wp:docPr id="2" name=""/>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
                      <a:stretch/>
                    </pic:blipFill>
                    <pic:spPr bwMode="auto">
                      <a:xfrm>
                        <a:off x="0" y="0"/>
                        <a:ext cx="7952740" cy="1095756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false;mso-position-horizontal-relative:margin;mso-position-horizontal:center;mso-position-vertical-relative:margin;mso-position-vertical:center;width:626.2pt;height:862.8pt;mso-wrap-distance-left:9.0pt;mso-wrap-distance-top:0.0pt;mso-wrap-distance-right:9.0pt;mso-wrap-distance-bottom:0.0pt;" stroked="f">
              <v:path textboxrect="0,0,0,0"/>
              <v:imagedata r:id="rId1" o:title=""/>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6"/>
      <w:ind w:left="-1021"/>
    </w:pPr>
    <w:r/>
    <w:r/>
  </w:p>
  <w:p>
    <w:pPr>
      <w:pStyle w:val="826"/>
      <w:ind w:left="-1021"/>
    </w:pPr>
    <w:r>
      <mc:AlternateContent>
        <mc:Choice Requires="wpg">
          <w:drawing>
            <wp:inline xmlns:wp="http://schemas.openxmlformats.org/drawingml/2006/wordprocessingDrawing" distT="0" distB="0" distL="0" distR="0">
              <wp:extent cx="2245360" cy="387378"/>
              <wp:effectExtent l="0" t="0" r="2540" b="6350"/>
              <wp:docPr id="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
                      <a:stretch/>
                    </pic:blipFill>
                    <pic:spPr bwMode="auto">
                      <a:xfrm>
                        <a:off x="0" y="0"/>
                        <a:ext cx="2245360" cy="387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76.8pt;height:30.5pt;mso-wrap-distance-left:0.0pt;mso-wrap-distance-top:0.0pt;mso-wrap-distance-right:0.0pt;mso-wrap-distance-bottom:0.0pt;"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Roman"/>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rPr>
        <w:rFonts w:hint="default"/>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4"/>
      <w:numFmt w:val="bullet"/>
      <w:isLgl w:val="false"/>
      <w:suff w:val="tab"/>
      <w:lvlText w:val="-"/>
      <w:lvlJc w:val="left"/>
      <w:pPr>
        <w:ind w:left="2484" w:hanging="360"/>
      </w:pPr>
      <w:rPr>
        <w:rFonts w:hint="default" w:ascii="Times New Roman" w:hAnsi="Times New Roman" w:cs="Times New Roman" w:eastAsiaTheme="minorHAnsi"/>
      </w:rPr>
    </w:lvl>
    <w:lvl w:ilvl="1">
      <w:start w:val="1"/>
      <w:numFmt w:val="bullet"/>
      <w:isLgl w:val="false"/>
      <w:suff w:val="tab"/>
      <w:lvlText w:val="o"/>
      <w:lvlJc w:val="left"/>
      <w:pPr>
        <w:ind w:left="3204" w:hanging="360"/>
      </w:pPr>
      <w:rPr>
        <w:rFonts w:hint="default" w:ascii="Courier New" w:hAnsi="Courier New" w:cs="Courier New"/>
      </w:rPr>
    </w:lvl>
    <w:lvl w:ilvl="2">
      <w:start w:val="1"/>
      <w:numFmt w:val="bullet"/>
      <w:isLgl w:val="false"/>
      <w:suff w:val="tab"/>
      <w:lvlText w:val=""/>
      <w:lvlJc w:val="left"/>
      <w:pPr>
        <w:ind w:left="3924" w:hanging="360"/>
      </w:pPr>
      <w:rPr>
        <w:rFonts w:hint="default" w:ascii="Wingdings" w:hAnsi="Wingdings"/>
      </w:rPr>
    </w:lvl>
    <w:lvl w:ilvl="3">
      <w:start w:val="1"/>
      <w:numFmt w:val="bullet"/>
      <w:isLgl w:val="false"/>
      <w:suff w:val="tab"/>
      <w:lvlText w:val=""/>
      <w:lvlJc w:val="left"/>
      <w:pPr>
        <w:ind w:left="4644" w:hanging="360"/>
      </w:pPr>
      <w:rPr>
        <w:rFonts w:hint="default" w:ascii="Symbol" w:hAnsi="Symbol"/>
      </w:rPr>
    </w:lvl>
    <w:lvl w:ilvl="4">
      <w:start w:val="1"/>
      <w:numFmt w:val="bullet"/>
      <w:isLgl w:val="false"/>
      <w:suff w:val="tab"/>
      <w:lvlText w:val="o"/>
      <w:lvlJc w:val="left"/>
      <w:pPr>
        <w:ind w:left="5364" w:hanging="360"/>
      </w:pPr>
      <w:rPr>
        <w:rFonts w:hint="default" w:ascii="Courier New" w:hAnsi="Courier New" w:cs="Courier New"/>
      </w:rPr>
    </w:lvl>
    <w:lvl w:ilvl="5">
      <w:start w:val="1"/>
      <w:numFmt w:val="bullet"/>
      <w:isLgl w:val="false"/>
      <w:suff w:val="tab"/>
      <w:lvlText w:val=""/>
      <w:lvlJc w:val="left"/>
      <w:pPr>
        <w:ind w:left="6084" w:hanging="360"/>
      </w:pPr>
      <w:rPr>
        <w:rFonts w:hint="default" w:ascii="Wingdings" w:hAnsi="Wingdings"/>
      </w:rPr>
    </w:lvl>
    <w:lvl w:ilvl="6">
      <w:start w:val="1"/>
      <w:numFmt w:val="bullet"/>
      <w:isLgl w:val="false"/>
      <w:suff w:val="tab"/>
      <w:lvlText w:val=""/>
      <w:lvlJc w:val="left"/>
      <w:pPr>
        <w:ind w:left="6804" w:hanging="360"/>
      </w:pPr>
      <w:rPr>
        <w:rFonts w:hint="default" w:ascii="Symbol" w:hAnsi="Symbol"/>
      </w:rPr>
    </w:lvl>
    <w:lvl w:ilvl="7">
      <w:start w:val="1"/>
      <w:numFmt w:val="bullet"/>
      <w:isLgl w:val="false"/>
      <w:suff w:val="tab"/>
      <w:lvlText w:val="o"/>
      <w:lvlJc w:val="left"/>
      <w:pPr>
        <w:ind w:left="7524" w:hanging="360"/>
      </w:pPr>
      <w:rPr>
        <w:rFonts w:hint="default" w:ascii="Courier New" w:hAnsi="Courier New" w:cs="Courier New"/>
      </w:rPr>
    </w:lvl>
    <w:lvl w:ilvl="8">
      <w:start w:val="1"/>
      <w:numFmt w:val="bullet"/>
      <w:isLgl w:val="false"/>
      <w:suff w:val="tab"/>
      <w:lvlText w:val=""/>
      <w:lvlJc w:val="left"/>
      <w:pPr>
        <w:ind w:left="8244" w:hanging="360"/>
      </w:pPr>
      <w:rPr>
        <w:rFonts w:hint="default" w:ascii="Wingdings" w:hAnsi="Wingdings"/>
      </w:rPr>
    </w:lvl>
  </w:abstractNum>
  <w:abstractNum w:abstractNumId="3">
    <w:multiLevelType w:val="hybridMultilevel"/>
    <w:lvl w:ilvl="0">
      <w:start w:val="14"/>
      <w:numFmt w:val="bullet"/>
      <w:isLgl w:val="false"/>
      <w:suff w:val="tab"/>
      <w:lvlText w:val="-"/>
      <w:lvlJc w:val="left"/>
      <w:pPr>
        <w:ind w:left="2480" w:hanging="360"/>
      </w:pPr>
      <w:rPr>
        <w:rFonts w:hint="default" w:ascii="Times New Roman" w:hAnsi="Times New Roman" w:cs="Times New Roman" w:eastAsiaTheme="minorHAnsi"/>
      </w:rPr>
    </w:lvl>
    <w:lvl w:ilvl="1">
      <w:start w:val="1"/>
      <w:numFmt w:val="bullet"/>
      <w:isLgl w:val="false"/>
      <w:suff w:val="tab"/>
      <w:lvlText w:val="o"/>
      <w:lvlJc w:val="left"/>
      <w:pPr>
        <w:ind w:left="3200" w:hanging="360"/>
      </w:pPr>
      <w:rPr>
        <w:rFonts w:hint="default" w:ascii="Courier New" w:hAnsi="Courier New" w:cs="Courier New"/>
      </w:rPr>
    </w:lvl>
    <w:lvl w:ilvl="2">
      <w:start w:val="1"/>
      <w:numFmt w:val="bullet"/>
      <w:isLgl w:val="false"/>
      <w:suff w:val="tab"/>
      <w:lvlText w:val=""/>
      <w:lvlJc w:val="left"/>
      <w:pPr>
        <w:ind w:left="3920" w:hanging="360"/>
      </w:pPr>
      <w:rPr>
        <w:rFonts w:hint="default" w:ascii="Wingdings" w:hAnsi="Wingdings"/>
      </w:rPr>
    </w:lvl>
    <w:lvl w:ilvl="3">
      <w:start w:val="1"/>
      <w:numFmt w:val="bullet"/>
      <w:isLgl w:val="false"/>
      <w:suff w:val="tab"/>
      <w:lvlText w:val=""/>
      <w:lvlJc w:val="left"/>
      <w:pPr>
        <w:ind w:left="4640" w:hanging="360"/>
      </w:pPr>
      <w:rPr>
        <w:rFonts w:hint="default" w:ascii="Symbol" w:hAnsi="Symbol"/>
      </w:rPr>
    </w:lvl>
    <w:lvl w:ilvl="4">
      <w:start w:val="1"/>
      <w:numFmt w:val="bullet"/>
      <w:isLgl w:val="false"/>
      <w:suff w:val="tab"/>
      <w:lvlText w:val="o"/>
      <w:lvlJc w:val="left"/>
      <w:pPr>
        <w:ind w:left="5360" w:hanging="360"/>
      </w:pPr>
      <w:rPr>
        <w:rFonts w:hint="default" w:ascii="Courier New" w:hAnsi="Courier New" w:cs="Courier New"/>
      </w:rPr>
    </w:lvl>
    <w:lvl w:ilvl="5">
      <w:start w:val="1"/>
      <w:numFmt w:val="bullet"/>
      <w:isLgl w:val="false"/>
      <w:suff w:val="tab"/>
      <w:lvlText w:val=""/>
      <w:lvlJc w:val="left"/>
      <w:pPr>
        <w:ind w:left="6080" w:hanging="360"/>
      </w:pPr>
      <w:rPr>
        <w:rFonts w:hint="default" w:ascii="Wingdings" w:hAnsi="Wingdings"/>
      </w:rPr>
    </w:lvl>
    <w:lvl w:ilvl="6">
      <w:start w:val="1"/>
      <w:numFmt w:val="bullet"/>
      <w:isLgl w:val="false"/>
      <w:suff w:val="tab"/>
      <w:lvlText w:val=""/>
      <w:lvlJc w:val="left"/>
      <w:pPr>
        <w:ind w:left="6800" w:hanging="360"/>
      </w:pPr>
      <w:rPr>
        <w:rFonts w:hint="default" w:ascii="Symbol" w:hAnsi="Symbol"/>
      </w:rPr>
    </w:lvl>
    <w:lvl w:ilvl="7">
      <w:start w:val="1"/>
      <w:numFmt w:val="bullet"/>
      <w:isLgl w:val="false"/>
      <w:suff w:val="tab"/>
      <w:lvlText w:val="o"/>
      <w:lvlJc w:val="left"/>
      <w:pPr>
        <w:ind w:left="7520" w:hanging="360"/>
      </w:pPr>
      <w:rPr>
        <w:rFonts w:hint="default" w:ascii="Courier New" w:hAnsi="Courier New" w:cs="Courier New"/>
      </w:rPr>
    </w:lvl>
    <w:lvl w:ilvl="8">
      <w:start w:val="1"/>
      <w:numFmt w:val="bullet"/>
      <w:isLgl w:val="false"/>
      <w:suff w:val="tab"/>
      <w:lvlText w:val=""/>
      <w:lvlJc w:val="left"/>
      <w:pPr>
        <w:ind w:left="8240"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432" w:hanging="432"/>
      </w:pPr>
      <w:rPr>
        <w:b/>
        <w:bCs/>
      </w:r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8">
    <w:multiLevelType w:val="hybridMultilevel"/>
    <w:lvl w:ilvl="0">
      <w:start w:val="1"/>
      <w:numFmt w:val="decimal"/>
      <w:isLgl w:val="false"/>
      <w:suff w:val="tab"/>
      <w:lvlText w:val="%1)"/>
      <w:lvlJc w:val="left"/>
      <w:pPr>
        <w:ind w:left="1068" w:hanging="360"/>
      </w:pPr>
    </w:lvl>
    <w:lvl w:ilvl="1">
      <w:start w:val="1"/>
      <w:numFmt w:val="lowerLetter"/>
      <w:isLgl w:val="false"/>
      <w:suff w:val="tab"/>
      <w:lvlText w:val="%2)"/>
      <w:lvlJc w:val="left"/>
      <w:pPr>
        <w:ind w:left="1428" w:hanging="360"/>
      </w:pPr>
    </w:lvl>
    <w:lvl w:ilvl="2">
      <w:start w:val="1"/>
      <w:numFmt w:val="lowerRoman"/>
      <w:isLgl w:val="false"/>
      <w:suff w:val="tab"/>
      <w:lvlText w:val="%3)"/>
      <w:lvlJc w:val="left"/>
      <w:pPr>
        <w:ind w:left="1788" w:hanging="360"/>
      </w:pPr>
    </w:lvl>
    <w:lvl w:ilvl="3">
      <w:start w:val="1"/>
      <w:numFmt w:val="decimal"/>
      <w:isLgl w:val="false"/>
      <w:suff w:val="tab"/>
      <w:lvlText w:val="(%4)"/>
      <w:lvlJc w:val="left"/>
      <w:pPr>
        <w:ind w:left="2148" w:hanging="360"/>
      </w:pPr>
    </w:lvl>
    <w:lvl w:ilvl="4">
      <w:start w:val="1"/>
      <w:numFmt w:val="lowerLetter"/>
      <w:isLgl w:val="false"/>
      <w:suff w:val="tab"/>
      <w:lvlText w:val="(%5)"/>
      <w:lvlJc w:val="left"/>
      <w:pPr>
        <w:ind w:left="2508" w:hanging="360"/>
      </w:pPr>
    </w:lvl>
    <w:lvl w:ilvl="5">
      <w:start w:val="1"/>
      <w:numFmt w:val="lowerRoman"/>
      <w:isLgl w:val="false"/>
      <w:suff w:val="tab"/>
      <w:lvlText w:val="(%6)"/>
      <w:lvlJc w:val="left"/>
      <w:pPr>
        <w:ind w:left="2868" w:hanging="360"/>
      </w:pPr>
    </w:lvl>
    <w:lvl w:ilvl="6">
      <w:start w:val="1"/>
      <w:numFmt w:val="decimal"/>
      <w:isLgl w:val="false"/>
      <w:suff w:val="tab"/>
      <w:lvlText w:val="%7."/>
      <w:lvlJc w:val="left"/>
      <w:pPr>
        <w:ind w:left="3228" w:hanging="360"/>
      </w:pPr>
    </w:lvl>
    <w:lvl w:ilvl="7">
      <w:start w:val="1"/>
      <w:numFmt w:val="lowerLetter"/>
      <w:isLgl w:val="false"/>
      <w:suff w:val="tab"/>
      <w:lvlText w:val="%8."/>
      <w:lvlJc w:val="left"/>
      <w:pPr>
        <w:ind w:left="3588" w:hanging="360"/>
      </w:pPr>
    </w:lvl>
    <w:lvl w:ilvl="8">
      <w:start w:val="1"/>
      <w:numFmt w:val="lowerRoman"/>
      <w:isLgl w:val="false"/>
      <w:suff w:val="tab"/>
      <w:lvlText w:val="%9."/>
      <w:lvlJc w:val="left"/>
      <w:pPr>
        <w:ind w:left="3948" w:hanging="360"/>
      </w:pPr>
    </w:lvl>
  </w:abstractNum>
  <w:abstractNum w:abstractNumId="9">
    <w:multiLevelType w:val="hybridMultilevel"/>
    <w:lvl w:ilvl="0">
      <w:start w:val="1"/>
      <w:numFmt w:val="upperLetter"/>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b/>
        <w:bCs/>
      </w:rPr>
    </w:lvl>
    <w:lvl w:ilvl="1">
      <w:start w:val="1"/>
      <w:numFmt w:val="bullet"/>
      <w:isLgl w:val="false"/>
      <w:suff w:val="tab"/>
      <w:lvlText w:val=""/>
      <w:lvlJc w:val="left"/>
      <w:pPr>
        <w:ind w:left="1440" w:hanging="360"/>
      </w:pPr>
      <w:rPr>
        <w:rFonts w:hint="default" w:ascii="Symbol" w:hAnsi="Symbol"/>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rPr>
        <w:b/>
        <w:bCs/>
      </w:r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60" w:hanging="360"/>
      </w:pPr>
      <w:rPr>
        <w:b/>
        <w:bCs/>
      </w:rPr>
    </w:lvl>
  </w:abstractNum>
  <w:abstractNum w:abstractNumId="12">
    <w:multiLevelType w:val="hybridMultilevel"/>
    <w:lvl w:ilvl="0">
      <w:start w:val="1"/>
      <w:numFmt w:val="upp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4">
    <w:multiLevelType w:val="hybridMultilevel"/>
    <w:lvl w:ilvl="0">
      <w:start w:val="1"/>
      <w:numFmt w:val="upperLetter"/>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5">
    <w:multiLevelType w:val="hybridMultilevel"/>
    <w:lvl w:ilvl="0">
      <w:start w:val="1"/>
      <w:numFmt w:val="bullet"/>
      <w:isLgl w:val="false"/>
      <w:suff w:val="tab"/>
      <w:lvlText w:val=""/>
      <w:lvlJc w:val="left"/>
      <w:pPr>
        <w:ind w:left="2160" w:hanging="360"/>
      </w:pPr>
      <w:rPr>
        <w:rFonts w:hint="default" w:ascii="Symbol" w:hAnsi="Symbol"/>
      </w:rPr>
    </w:lvl>
    <w:lvl w:ilvl="1">
      <w:start w:val="1"/>
      <w:numFmt w:val="bullet"/>
      <w:isLgl w:val="false"/>
      <w:suff w:val="tab"/>
      <w:lvlText w:val="o"/>
      <w:lvlJc w:val="left"/>
      <w:pPr>
        <w:ind w:left="2880" w:hanging="360"/>
      </w:pPr>
      <w:rPr>
        <w:rFonts w:hint="default" w:ascii="Courier New" w:hAnsi="Courier New" w:cs="Courier New"/>
      </w:rPr>
    </w:lvl>
    <w:lvl w:ilvl="2">
      <w:start w:val="1"/>
      <w:numFmt w:val="bullet"/>
      <w:isLgl w:val="false"/>
      <w:suff w:val="tab"/>
      <w:lvlText w:val=""/>
      <w:lvlJc w:val="left"/>
      <w:pPr>
        <w:ind w:left="3600" w:hanging="360"/>
      </w:pPr>
      <w:rPr>
        <w:rFonts w:hint="default" w:ascii="Wingdings" w:hAnsi="Wingdings"/>
      </w:rPr>
    </w:lvl>
    <w:lvl w:ilvl="3">
      <w:start w:val="1"/>
      <w:numFmt w:val="bullet"/>
      <w:isLgl w:val="false"/>
      <w:suff w:val="tab"/>
      <w:lvlText w:val=""/>
      <w:lvlJc w:val="left"/>
      <w:pPr>
        <w:ind w:left="4320" w:hanging="360"/>
      </w:pPr>
      <w:rPr>
        <w:rFonts w:hint="default" w:ascii="Symbol" w:hAnsi="Symbol"/>
      </w:rPr>
    </w:lvl>
    <w:lvl w:ilvl="4">
      <w:start w:val="1"/>
      <w:numFmt w:val="bullet"/>
      <w:isLgl w:val="false"/>
      <w:suff w:val="tab"/>
      <w:lvlText w:val="o"/>
      <w:lvlJc w:val="left"/>
      <w:pPr>
        <w:ind w:left="5040" w:hanging="360"/>
      </w:pPr>
      <w:rPr>
        <w:rFonts w:hint="default" w:ascii="Courier New" w:hAnsi="Courier New" w:cs="Courier New"/>
      </w:rPr>
    </w:lvl>
    <w:lvl w:ilvl="5">
      <w:start w:val="1"/>
      <w:numFmt w:val="bullet"/>
      <w:isLgl w:val="false"/>
      <w:suff w:val="tab"/>
      <w:lvlText w:val=""/>
      <w:lvlJc w:val="left"/>
      <w:pPr>
        <w:ind w:left="5760" w:hanging="360"/>
      </w:pPr>
      <w:rPr>
        <w:rFonts w:hint="default" w:ascii="Wingdings" w:hAnsi="Wingdings"/>
      </w:rPr>
    </w:lvl>
    <w:lvl w:ilvl="6">
      <w:start w:val="1"/>
      <w:numFmt w:val="bullet"/>
      <w:isLgl w:val="false"/>
      <w:suff w:val="tab"/>
      <w:lvlText w:val=""/>
      <w:lvlJc w:val="left"/>
      <w:pPr>
        <w:ind w:left="6480" w:hanging="360"/>
      </w:pPr>
      <w:rPr>
        <w:rFonts w:hint="default" w:ascii="Symbol" w:hAnsi="Symbol"/>
      </w:rPr>
    </w:lvl>
    <w:lvl w:ilvl="7">
      <w:start w:val="1"/>
      <w:numFmt w:val="bullet"/>
      <w:isLgl w:val="false"/>
      <w:suff w:val="tab"/>
      <w:lvlText w:val="o"/>
      <w:lvlJc w:val="left"/>
      <w:pPr>
        <w:ind w:left="7200" w:hanging="360"/>
      </w:pPr>
      <w:rPr>
        <w:rFonts w:hint="default" w:ascii="Courier New" w:hAnsi="Courier New" w:cs="Courier New"/>
      </w:rPr>
    </w:lvl>
    <w:lvl w:ilvl="8">
      <w:start w:val="1"/>
      <w:numFmt w:val="bullet"/>
      <w:isLgl w:val="false"/>
      <w:suff w:val="tab"/>
      <w:lvlText w:val=""/>
      <w:lvlJc w:val="left"/>
      <w:pPr>
        <w:ind w:left="7920" w:hanging="360"/>
      </w:pPr>
      <w:rPr>
        <w:rFonts w:hint="default" w:ascii="Wingdings" w:hAnsi="Wingdings"/>
      </w:rPr>
    </w:lvl>
  </w:abstractNum>
  <w:abstractNum w:abstractNumId="16">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20">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upperLetter"/>
      <w:isLgl w:val="false"/>
      <w:suff w:val="tab"/>
      <w:lvlText w:val="%1."/>
      <w:lvlJc w:val="left"/>
      <w:pPr>
        <w:ind w:left="36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none"/>
      <w:isLgl w:val="false"/>
      <w:suff w:val="tab"/>
      <w:lvlText w:val="D."/>
      <w:lvlJc w:val="left"/>
      <w:pPr>
        <w:ind w:left="72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24">
    <w:multiLevelType w:val="hybridMultilevel"/>
    <w:lvl w:ilvl="0">
      <w:start w:val="1"/>
      <w:numFmt w:val="lowerRoman"/>
      <w:isLgl w:val="false"/>
      <w:suff w:val="tab"/>
      <w:lvlText w:val="%1."/>
      <w:lvlJc w:val="righ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720" w:hanging="360"/>
      </w:pPr>
      <w:rPr>
        <w:b/>
        <w:bCs/>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1"/>
  </w:num>
  <w:num w:numId="2">
    <w:abstractNumId w:val="7"/>
  </w:num>
  <w:num w:numId="3">
    <w:abstractNumId w:val="12"/>
  </w:num>
  <w:num w:numId="4">
    <w:abstractNumId w:val="22"/>
  </w:num>
  <w:num w:numId="5">
    <w:abstractNumId w:val="11"/>
  </w:num>
  <w:num w:numId="6">
    <w:abstractNumId w:val="8"/>
  </w:num>
  <w:num w:numId="7">
    <w:abstractNumId w:val="19"/>
  </w:num>
  <w:num w:numId="8">
    <w:abstractNumId w:val="0"/>
  </w:num>
  <w:num w:numId="9">
    <w:abstractNumId w:val="4"/>
  </w:num>
  <w:num w:numId="10">
    <w:abstractNumId w:val="24"/>
  </w:num>
  <w:num w:numId="11">
    <w:abstractNumId w:val="16"/>
  </w:num>
  <w:num w:numId="12">
    <w:abstractNumId w:val="14"/>
  </w:num>
  <w:num w:numId="13">
    <w:abstractNumId w:val="5"/>
  </w:num>
  <w:num w:numId="14">
    <w:abstractNumId w:val="6"/>
  </w:num>
  <w:num w:numId="15">
    <w:abstractNumId w:val="13"/>
  </w:num>
  <w:num w:numId="16">
    <w:abstractNumId w:val="18"/>
  </w:num>
  <w:num w:numId="17">
    <w:abstractNumId w:val="20"/>
  </w:num>
  <w:num w:numId="18">
    <w:abstractNumId w:val="9"/>
  </w:num>
  <w:num w:numId="19">
    <w:abstractNumId w:val="1"/>
  </w:num>
  <w:num w:numId="20">
    <w:abstractNumId w:val="25"/>
  </w:num>
  <w:num w:numId="21">
    <w:abstractNumId w:val="10"/>
  </w:num>
  <w:num w:numId="22">
    <w:abstractNumId w:val="15"/>
  </w:num>
  <w:num w:numId="23">
    <w:abstractNumId w:val="17"/>
  </w:num>
  <w:num w:numId="24">
    <w:abstractNumId w:val="23"/>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tr-TR"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822"/>
    <w:next w:val="822"/>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823"/>
    <w:link w:val="12"/>
    <w:uiPriority w:val="9"/>
    <w:rPr>
      <w:rFonts w:ascii="Arial" w:hAnsi="Arial" w:eastAsia="Arial" w:cs="Arial"/>
      <w:sz w:val="40"/>
      <w:szCs w:val="40"/>
    </w:rPr>
  </w:style>
  <w:style w:type="paragraph" w:styleId="14">
    <w:name w:val="Heading 2"/>
    <w:basedOn w:val="822"/>
    <w:next w:val="822"/>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823"/>
    <w:link w:val="14"/>
    <w:uiPriority w:val="9"/>
    <w:rPr>
      <w:rFonts w:ascii="Arial" w:hAnsi="Arial" w:eastAsia="Arial" w:cs="Arial"/>
      <w:sz w:val="34"/>
    </w:rPr>
  </w:style>
  <w:style w:type="paragraph" w:styleId="16">
    <w:name w:val="Heading 3"/>
    <w:basedOn w:val="822"/>
    <w:next w:val="822"/>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823"/>
    <w:link w:val="16"/>
    <w:uiPriority w:val="9"/>
    <w:rPr>
      <w:rFonts w:ascii="Arial" w:hAnsi="Arial" w:eastAsia="Arial" w:cs="Arial"/>
      <w:sz w:val="30"/>
      <w:szCs w:val="30"/>
    </w:rPr>
  </w:style>
  <w:style w:type="paragraph" w:styleId="18">
    <w:name w:val="Heading 4"/>
    <w:basedOn w:val="822"/>
    <w:next w:val="822"/>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823"/>
    <w:link w:val="18"/>
    <w:uiPriority w:val="9"/>
    <w:rPr>
      <w:rFonts w:ascii="Arial" w:hAnsi="Arial" w:eastAsia="Arial" w:cs="Arial"/>
      <w:b/>
      <w:bCs/>
      <w:sz w:val="26"/>
      <w:szCs w:val="26"/>
    </w:rPr>
  </w:style>
  <w:style w:type="paragraph" w:styleId="20">
    <w:name w:val="Heading 5"/>
    <w:basedOn w:val="822"/>
    <w:next w:val="822"/>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823"/>
    <w:link w:val="20"/>
    <w:uiPriority w:val="9"/>
    <w:rPr>
      <w:rFonts w:ascii="Arial" w:hAnsi="Arial" w:eastAsia="Arial" w:cs="Arial"/>
      <w:b/>
      <w:bCs/>
      <w:sz w:val="24"/>
      <w:szCs w:val="24"/>
    </w:rPr>
  </w:style>
  <w:style w:type="paragraph" w:styleId="22">
    <w:name w:val="Heading 6"/>
    <w:basedOn w:val="822"/>
    <w:next w:val="822"/>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823"/>
    <w:link w:val="22"/>
    <w:uiPriority w:val="9"/>
    <w:rPr>
      <w:rFonts w:ascii="Arial" w:hAnsi="Arial" w:eastAsia="Arial" w:cs="Arial"/>
      <w:b/>
      <w:bCs/>
      <w:sz w:val="22"/>
      <w:szCs w:val="22"/>
    </w:rPr>
  </w:style>
  <w:style w:type="paragraph" w:styleId="24">
    <w:name w:val="Heading 7"/>
    <w:basedOn w:val="822"/>
    <w:next w:val="822"/>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823"/>
    <w:link w:val="24"/>
    <w:uiPriority w:val="9"/>
    <w:rPr>
      <w:rFonts w:ascii="Arial" w:hAnsi="Arial" w:eastAsia="Arial" w:cs="Arial"/>
      <w:b/>
      <w:bCs/>
      <w:i/>
      <w:iCs/>
      <w:sz w:val="22"/>
      <w:szCs w:val="22"/>
    </w:rPr>
  </w:style>
  <w:style w:type="paragraph" w:styleId="26">
    <w:name w:val="Heading 8"/>
    <w:basedOn w:val="822"/>
    <w:next w:val="822"/>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823"/>
    <w:link w:val="26"/>
    <w:uiPriority w:val="9"/>
    <w:rPr>
      <w:rFonts w:ascii="Arial" w:hAnsi="Arial" w:eastAsia="Arial" w:cs="Arial"/>
      <w:i/>
      <w:iCs/>
      <w:sz w:val="22"/>
      <w:szCs w:val="22"/>
    </w:rPr>
  </w:style>
  <w:style w:type="paragraph" w:styleId="28">
    <w:name w:val="Heading 9"/>
    <w:basedOn w:val="822"/>
    <w:next w:val="822"/>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823"/>
    <w:link w:val="28"/>
    <w:uiPriority w:val="9"/>
    <w:rPr>
      <w:rFonts w:ascii="Arial" w:hAnsi="Arial" w:eastAsia="Arial" w:cs="Arial"/>
      <w:i/>
      <w:iCs/>
      <w:sz w:val="21"/>
      <w:szCs w:val="21"/>
    </w:rPr>
  </w:style>
  <w:style w:type="paragraph" w:styleId="33">
    <w:name w:val="Title"/>
    <w:basedOn w:val="822"/>
    <w:next w:val="822"/>
    <w:link w:val="34"/>
    <w:uiPriority w:val="10"/>
    <w:qFormat/>
    <w:pPr>
      <w:contextualSpacing/>
      <w:spacing w:before="300" w:after="200"/>
    </w:pPr>
    <w:rPr>
      <w:sz w:val="48"/>
      <w:szCs w:val="48"/>
    </w:rPr>
  </w:style>
  <w:style w:type="character" w:styleId="34">
    <w:name w:val="Title Char"/>
    <w:basedOn w:val="823"/>
    <w:link w:val="33"/>
    <w:uiPriority w:val="10"/>
    <w:rPr>
      <w:sz w:val="48"/>
      <w:szCs w:val="48"/>
    </w:rPr>
  </w:style>
  <w:style w:type="paragraph" w:styleId="35">
    <w:name w:val="Subtitle"/>
    <w:basedOn w:val="822"/>
    <w:next w:val="822"/>
    <w:link w:val="36"/>
    <w:uiPriority w:val="11"/>
    <w:qFormat/>
    <w:pPr>
      <w:spacing w:before="200" w:after="200"/>
    </w:pPr>
    <w:rPr>
      <w:sz w:val="24"/>
      <w:szCs w:val="24"/>
    </w:rPr>
  </w:style>
  <w:style w:type="character" w:styleId="36">
    <w:name w:val="Subtitle Char"/>
    <w:basedOn w:val="823"/>
    <w:link w:val="35"/>
    <w:uiPriority w:val="11"/>
    <w:rPr>
      <w:sz w:val="24"/>
      <w:szCs w:val="24"/>
    </w:rPr>
  </w:style>
  <w:style w:type="paragraph" w:styleId="37">
    <w:name w:val="Quote"/>
    <w:basedOn w:val="822"/>
    <w:next w:val="822"/>
    <w:link w:val="38"/>
    <w:uiPriority w:val="29"/>
    <w:qFormat/>
    <w:pPr>
      <w:ind w:left="720" w:right="720"/>
    </w:pPr>
    <w:rPr>
      <w:i/>
    </w:rPr>
  </w:style>
  <w:style w:type="character" w:styleId="38">
    <w:name w:val="Quote Char"/>
    <w:link w:val="37"/>
    <w:uiPriority w:val="29"/>
    <w:rPr>
      <w:i/>
    </w:rPr>
  </w:style>
  <w:style w:type="paragraph" w:styleId="39">
    <w:name w:val="Intense Quote"/>
    <w:basedOn w:val="822"/>
    <w:next w:val="822"/>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823"/>
    <w:link w:val="826"/>
    <w:uiPriority w:val="99"/>
  </w:style>
  <w:style w:type="character" w:styleId="44">
    <w:name w:val="Footer Char"/>
    <w:basedOn w:val="823"/>
    <w:link w:val="828"/>
    <w:uiPriority w:val="99"/>
  </w:style>
  <w:style w:type="paragraph" w:styleId="45">
    <w:name w:val="Caption"/>
    <w:basedOn w:val="822"/>
    <w:next w:val="822"/>
    <w:uiPriority w:val="35"/>
    <w:semiHidden/>
    <w:unhideWhenUsed/>
    <w:qFormat/>
    <w:pPr>
      <w:spacing w:line="276" w:lineRule="auto"/>
    </w:pPr>
    <w:rPr>
      <w:b/>
      <w:bCs/>
      <w:color w:val="4f81bd" w:themeColor="accent1"/>
      <w:sz w:val="18"/>
      <w:szCs w:val="18"/>
    </w:rPr>
  </w:style>
  <w:style w:type="character" w:styleId="46">
    <w:name w:val="Caption Char"/>
    <w:basedOn w:val="45"/>
    <w:link w:val="828"/>
    <w:uiPriority w:val="99"/>
  </w:style>
  <w:style w:type="table" w:styleId="48">
    <w:name w:val="Table Grid Light"/>
    <w:basedOn w:val="82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82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82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82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82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82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82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82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82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82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82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82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82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82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82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82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82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82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82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82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82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82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82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82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82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82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82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82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82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82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82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82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82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82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8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8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8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8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8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8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82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82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82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82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82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82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82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82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82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82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82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82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82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82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82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82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82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82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82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82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82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82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82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82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82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82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82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82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82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82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82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82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82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82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82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82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82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82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82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82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82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82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82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82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82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82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82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82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82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82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82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82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82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82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82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82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82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82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82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82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82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82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82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82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8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8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8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8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8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8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82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82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82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82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82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82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82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82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82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82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82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82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82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82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82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5">
    <w:name w:val="Footnote Text Char"/>
    <w:link w:val="835"/>
    <w:uiPriority w:val="99"/>
    <w:rPr>
      <w:sz w:val="18"/>
    </w:rPr>
  </w:style>
  <w:style w:type="paragraph" w:styleId="177">
    <w:name w:val="endnote text"/>
    <w:basedOn w:val="822"/>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823"/>
    <w:uiPriority w:val="99"/>
    <w:semiHidden/>
    <w:unhideWhenUsed/>
    <w:rPr>
      <w:vertAlign w:val="superscript"/>
    </w:rPr>
  </w:style>
  <w:style w:type="paragraph" w:styleId="180">
    <w:name w:val="toc 1"/>
    <w:basedOn w:val="822"/>
    <w:next w:val="822"/>
    <w:uiPriority w:val="39"/>
    <w:unhideWhenUsed/>
    <w:pPr>
      <w:ind w:left="0" w:right="0" w:firstLine="0"/>
      <w:spacing w:after="57"/>
    </w:pPr>
  </w:style>
  <w:style w:type="paragraph" w:styleId="181">
    <w:name w:val="toc 2"/>
    <w:basedOn w:val="822"/>
    <w:next w:val="822"/>
    <w:uiPriority w:val="39"/>
    <w:unhideWhenUsed/>
    <w:pPr>
      <w:ind w:left="283" w:right="0" w:firstLine="0"/>
      <w:spacing w:after="57"/>
    </w:pPr>
  </w:style>
  <w:style w:type="paragraph" w:styleId="182">
    <w:name w:val="toc 3"/>
    <w:basedOn w:val="822"/>
    <w:next w:val="822"/>
    <w:uiPriority w:val="39"/>
    <w:unhideWhenUsed/>
    <w:pPr>
      <w:ind w:left="567" w:right="0" w:firstLine="0"/>
      <w:spacing w:after="57"/>
    </w:pPr>
  </w:style>
  <w:style w:type="paragraph" w:styleId="183">
    <w:name w:val="toc 4"/>
    <w:basedOn w:val="822"/>
    <w:next w:val="822"/>
    <w:uiPriority w:val="39"/>
    <w:unhideWhenUsed/>
    <w:pPr>
      <w:ind w:left="850" w:right="0" w:firstLine="0"/>
      <w:spacing w:after="57"/>
    </w:pPr>
  </w:style>
  <w:style w:type="paragraph" w:styleId="184">
    <w:name w:val="toc 5"/>
    <w:basedOn w:val="822"/>
    <w:next w:val="822"/>
    <w:uiPriority w:val="39"/>
    <w:unhideWhenUsed/>
    <w:pPr>
      <w:ind w:left="1134" w:right="0" w:firstLine="0"/>
      <w:spacing w:after="57"/>
    </w:pPr>
  </w:style>
  <w:style w:type="paragraph" w:styleId="185">
    <w:name w:val="toc 6"/>
    <w:basedOn w:val="822"/>
    <w:next w:val="822"/>
    <w:uiPriority w:val="39"/>
    <w:unhideWhenUsed/>
    <w:pPr>
      <w:ind w:left="1417" w:right="0" w:firstLine="0"/>
      <w:spacing w:after="57"/>
    </w:pPr>
  </w:style>
  <w:style w:type="paragraph" w:styleId="186">
    <w:name w:val="toc 7"/>
    <w:basedOn w:val="822"/>
    <w:next w:val="822"/>
    <w:uiPriority w:val="39"/>
    <w:unhideWhenUsed/>
    <w:pPr>
      <w:ind w:left="1701" w:right="0" w:firstLine="0"/>
      <w:spacing w:after="57"/>
    </w:pPr>
  </w:style>
  <w:style w:type="paragraph" w:styleId="187">
    <w:name w:val="toc 8"/>
    <w:basedOn w:val="822"/>
    <w:next w:val="822"/>
    <w:uiPriority w:val="39"/>
    <w:unhideWhenUsed/>
    <w:pPr>
      <w:ind w:left="1984" w:right="0" w:firstLine="0"/>
      <w:spacing w:after="57"/>
    </w:pPr>
  </w:style>
  <w:style w:type="paragraph" w:styleId="188">
    <w:name w:val="toc 9"/>
    <w:basedOn w:val="822"/>
    <w:next w:val="822"/>
    <w:uiPriority w:val="39"/>
    <w:unhideWhenUsed/>
    <w:pPr>
      <w:ind w:left="2268" w:right="0" w:firstLine="0"/>
      <w:spacing w:after="57"/>
    </w:pPr>
  </w:style>
  <w:style w:type="paragraph" w:styleId="189">
    <w:name w:val="TOC Heading"/>
    <w:uiPriority w:val="39"/>
    <w:unhideWhenUsed/>
  </w:style>
  <w:style w:type="paragraph" w:styleId="190">
    <w:name w:val="table of figures"/>
    <w:basedOn w:val="822"/>
    <w:next w:val="822"/>
    <w:uiPriority w:val="99"/>
    <w:unhideWhenUsed/>
    <w:pPr>
      <w:spacing w:after="0" w:afterAutospacing="0"/>
    </w:pPr>
  </w:style>
  <w:style w:type="paragraph" w:styleId="822" w:default="1">
    <w:name w:val="Normal"/>
    <w:qFormat/>
    <w:pPr>
      <w:spacing w:line="256" w:lineRule="auto"/>
    </w:pPr>
  </w:style>
  <w:style w:type="character" w:styleId="823" w:default="1">
    <w:name w:val="Default Paragraph Font"/>
    <w:uiPriority w:val="1"/>
    <w:semiHidden/>
    <w:unhideWhenUsed/>
  </w:style>
  <w:style w:type="table" w:styleId="824" w:default="1">
    <w:name w:val="Normal Table"/>
    <w:uiPriority w:val="99"/>
    <w:semiHidden/>
    <w:unhideWhenUsed/>
    <w:tblPr>
      <w:tblInd w:w="0" w:type="dxa"/>
      <w:tblCellMar>
        <w:left w:w="108" w:type="dxa"/>
        <w:top w:w="0" w:type="dxa"/>
        <w:right w:w="108" w:type="dxa"/>
        <w:bottom w:w="0" w:type="dxa"/>
      </w:tblCellMar>
    </w:tblPr>
  </w:style>
  <w:style w:type="numbering" w:styleId="825" w:default="1">
    <w:name w:val="No List"/>
    <w:uiPriority w:val="99"/>
    <w:semiHidden/>
    <w:unhideWhenUsed/>
  </w:style>
  <w:style w:type="paragraph" w:styleId="826">
    <w:name w:val="Header"/>
    <w:basedOn w:val="822"/>
    <w:link w:val="827"/>
    <w:uiPriority w:val="99"/>
    <w:unhideWhenUsed/>
    <w:pPr>
      <w:spacing w:after="0" w:line="240" w:lineRule="auto"/>
      <w:tabs>
        <w:tab w:val="center" w:pos="4536" w:leader="none"/>
        <w:tab w:val="right" w:pos="9072" w:leader="none"/>
      </w:tabs>
    </w:pPr>
  </w:style>
  <w:style w:type="character" w:styleId="827" w:customStyle="1">
    <w:name w:val="Üst Bilgi Char"/>
    <w:basedOn w:val="823"/>
    <w:link w:val="826"/>
    <w:uiPriority w:val="99"/>
  </w:style>
  <w:style w:type="paragraph" w:styleId="828">
    <w:name w:val="Footer"/>
    <w:basedOn w:val="822"/>
    <w:link w:val="829"/>
    <w:uiPriority w:val="99"/>
    <w:unhideWhenUsed/>
    <w:pPr>
      <w:spacing w:after="0" w:line="240" w:lineRule="auto"/>
      <w:tabs>
        <w:tab w:val="center" w:pos="4536" w:leader="none"/>
        <w:tab w:val="right" w:pos="9072" w:leader="none"/>
      </w:tabs>
    </w:pPr>
  </w:style>
  <w:style w:type="character" w:styleId="829" w:customStyle="1">
    <w:name w:val="Alt Bilgi Char"/>
    <w:basedOn w:val="823"/>
    <w:link w:val="828"/>
    <w:uiPriority w:val="99"/>
  </w:style>
  <w:style w:type="table" w:styleId="830">
    <w:name w:val="Table Grid"/>
    <w:basedOn w:val="82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831">
    <w:name w:val="List Paragraph"/>
    <w:basedOn w:val="822"/>
    <w:uiPriority w:val="34"/>
    <w:qFormat/>
    <w:pPr>
      <w:contextualSpacing/>
      <w:ind w:left="720"/>
      <w:spacing w:after="0" w:line="240" w:lineRule="auto"/>
    </w:pPr>
    <w:rPr>
      <w:rFonts w:ascii="Times New Roman" w:hAnsi="Times New Roman" w:eastAsia="Times New Roman" w:cs="Times New Roman"/>
      <w:sz w:val="24"/>
      <w:szCs w:val="24"/>
    </w:rPr>
  </w:style>
  <w:style w:type="paragraph" w:styleId="832">
    <w:name w:val="Balloon Text"/>
    <w:basedOn w:val="822"/>
    <w:link w:val="833"/>
    <w:uiPriority w:val="99"/>
    <w:semiHidden/>
    <w:unhideWhenUsed/>
    <w:pPr>
      <w:spacing w:after="0" w:line="240" w:lineRule="auto"/>
    </w:pPr>
    <w:rPr>
      <w:rFonts w:ascii="Times New Roman" w:hAnsi="Times New Roman" w:cs="Times New Roman"/>
      <w:sz w:val="18"/>
      <w:szCs w:val="18"/>
    </w:rPr>
  </w:style>
  <w:style w:type="character" w:styleId="833" w:customStyle="1">
    <w:name w:val="Balon Metni Char"/>
    <w:basedOn w:val="823"/>
    <w:link w:val="832"/>
    <w:uiPriority w:val="99"/>
    <w:semiHidden/>
    <w:rPr>
      <w:rFonts w:ascii="Times New Roman" w:hAnsi="Times New Roman" w:cs="Times New Roman"/>
      <w:sz w:val="18"/>
      <w:szCs w:val="18"/>
    </w:rPr>
  </w:style>
  <w:style w:type="paragraph" w:styleId="834" w:customStyle="1">
    <w:name w:val="gmail-msolistparagraph"/>
    <w:basedOn w:val="822"/>
    <w:pPr>
      <w:spacing w:before="100" w:beforeAutospacing="1" w:after="100" w:afterAutospacing="1" w:line="240" w:lineRule="auto"/>
    </w:pPr>
    <w:rPr>
      <w:rFonts w:ascii="Calibri" w:hAnsi="Calibri" w:cs="Calibri"/>
      <w:lang w:eastAsia="tr-TR"/>
    </w:rPr>
  </w:style>
  <w:style w:type="paragraph" w:styleId="835">
    <w:name w:val="footnote text"/>
    <w:basedOn w:val="822"/>
    <w:link w:val="836"/>
    <w:uiPriority w:val="99"/>
    <w:semiHidden/>
    <w:unhideWhenUsed/>
    <w:pPr>
      <w:spacing w:after="0" w:line="240" w:lineRule="auto"/>
    </w:pPr>
    <w:rPr>
      <w:sz w:val="20"/>
      <w:szCs w:val="20"/>
    </w:rPr>
  </w:style>
  <w:style w:type="character" w:styleId="836" w:customStyle="1">
    <w:name w:val="Dipnot Metni Char"/>
    <w:basedOn w:val="823"/>
    <w:link w:val="835"/>
    <w:uiPriority w:val="99"/>
    <w:semiHidden/>
    <w:rPr>
      <w:sz w:val="20"/>
      <w:szCs w:val="20"/>
    </w:rPr>
  </w:style>
  <w:style w:type="character" w:styleId="837">
    <w:name w:val="footnote reference"/>
    <w:basedOn w:val="823"/>
    <w:uiPriority w:val="99"/>
    <w:semiHidden/>
    <w:unhideWhenUsed/>
    <w:rPr>
      <w:vertAlign w:val="superscript"/>
    </w:rPr>
  </w:style>
  <w:style w:type="character" w:styleId="838">
    <w:name w:val="annotation reference"/>
    <w:basedOn w:val="823"/>
    <w:uiPriority w:val="99"/>
    <w:semiHidden/>
    <w:unhideWhenUsed/>
    <w:rPr>
      <w:sz w:val="16"/>
      <w:szCs w:val="16"/>
    </w:rPr>
  </w:style>
  <w:style w:type="paragraph" w:styleId="839">
    <w:name w:val="annotation text"/>
    <w:basedOn w:val="822"/>
    <w:link w:val="840"/>
    <w:uiPriority w:val="99"/>
    <w:semiHidden/>
    <w:unhideWhenUsed/>
    <w:pPr>
      <w:spacing w:line="240" w:lineRule="auto"/>
    </w:pPr>
    <w:rPr>
      <w:sz w:val="20"/>
      <w:szCs w:val="20"/>
    </w:rPr>
  </w:style>
  <w:style w:type="character" w:styleId="840" w:customStyle="1">
    <w:name w:val="Açıklama Metni Char"/>
    <w:basedOn w:val="823"/>
    <w:link w:val="839"/>
    <w:uiPriority w:val="99"/>
    <w:semiHidden/>
    <w:rPr>
      <w:sz w:val="20"/>
      <w:szCs w:val="20"/>
    </w:rPr>
  </w:style>
  <w:style w:type="paragraph" w:styleId="841">
    <w:name w:val="annotation subject"/>
    <w:basedOn w:val="839"/>
    <w:next w:val="839"/>
    <w:link w:val="842"/>
    <w:uiPriority w:val="99"/>
    <w:semiHidden/>
    <w:unhideWhenUsed/>
    <w:rPr>
      <w:b/>
      <w:bCs/>
    </w:rPr>
  </w:style>
  <w:style w:type="character" w:styleId="842" w:customStyle="1">
    <w:name w:val="Açıklama Konusu Char"/>
    <w:basedOn w:val="840"/>
    <w:link w:val="841"/>
    <w:uiPriority w:val="99"/>
    <w:semiHidden/>
    <w:rPr>
      <w:b/>
      <w:bCs/>
      <w:sz w:val="20"/>
      <w:szCs w:val="20"/>
    </w:rPr>
  </w:style>
  <w:style w:type="character" w:styleId="843" w:customStyle="1">
    <w:name w:val="apple-converted-space"/>
    <w:basedOn w:val="823"/>
  </w:style>
  <w:style w:type="character" w:styleId="844">
    <w:name w:val="Hyperlink"/>
    <w:basedOn w:val="823"/>
    <w:uiPriority w:val="99"/>
    <w:unhideWhenUsed/>
    <w:rPr>
      <w:color w:val="0563c1" w:themeColor="hyperlink"/>
      <w:u w:val="single"/>
    </w:rPr>
  </w:style>
  <w:style w:type="character" w:styleId="845">
    <w:name w:val="Unresolved Mention"/>
    <w:basedOn w:val="823"/>
    <w:uiPriority w:val="99"/>
    <w:semiHidden/>
    <w:unhideWhenUsed/>
    <w:rPr>
      <w:color w:val="605e5c"/>
      <w:shd w:val="clear" w:color="auto" w:fill="e1dfdd"/>
    </w:rPr>
  </w:style>
  <w:style w:type="paragraph" w:styleId="846">
    <w:name w:val="Normal (Web)"/>
    <w:basedOn w:val="822"/>
    <w:uiPriority w:val="99"/>
    <w:semiHidden/>
    <w:unhideWhenUsed/>
    <w:rPr>
      <w:rFonts w:ascii="Times New Roman" w:hAnsi="Times New Roman" w:cs="Times New Roman"/>
      <w:sz w:val="24"/>
      <w:szCs w:val="24"/>
    </w:rPr>
  </w:style>
  <w:style w:type="character" w:styleId="847">
    <w:name w:val="page number"/>
    <w:basedOn w:val="823"/>
    <w:uiPriority w:val="99"/>
    <w:semiHidden/>
    <w:unhideWhenUsed/>
  </w:style>
  <w:style w:type="paragraph" w:styleId="848">
    <w:name w:val="No Spacing"/>
    <w:uiPriority w:val="1"/>
    <w:qFormat/>
    <w:pPr>
      <w:spacing w:after="0" w:line="240" w:lineRule="auto"/>
    </w:pPr>
    <w:rP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hyperlink" Target="http://www.hla-law.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 Id="rId1" Type="http://schemas.openxmlformats.org/officeDocument/2006/relationships/image" Target="media/image3.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revision>24</cp:revision>
  <dcterms:created xsi:type="dcterms:W3CDTF">2021-05-11T13:43:00Z</dcterms:created>
  <dcterms:modified xsi:type="dcterms:W3CDTF">2022-10-01T13:07:55Z</dcterms:modified>
</cp:coreProperties>
</file>