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FF1B3" w14:textId="77777777" w:rsidR="009601B5" w:rsidRDefault="00000000">
      <w:pPr>
        <w:spacing w:after="60"/>
        <w:jc w:val="center"/>
      </w:pPr>
      <w:r>
        <w:rPr>
          <w:b/>
          <w:bCs/>
          <w:color w:val="1F3864"/>
          <w:sz w:val="36"/>
          <w:szCs w:val="36"/>
        </w:rPr>
        <w:t>Hibrit (Yüzey + Su Altı) Araç Projesi</w:t>
      </w:r>
    </w:p>
    <w:p w14:paraId="3E0828A2" w14:textId="77777777" w:rsidR="009601B5" w:rsidRDefault="00000000">
      <w:pPr>
        <w:pBdr>
          <w:bottom w:val="single" w:sz="6" w:space="6" w:color="2E5597"/>
        </w:pBdr>
        <w:spacing w:after="240"/>
        <w:jc w:val="center"/>
      </w:pPr>
      <w:r>
        <w:rPr>
          <w:color w:val="595959"/>
          <w:sz w:val="26"/>
          <w:szCs w:val="26"/>
        </w:rPr>
        <w:t>Literatür İncelemesi ve Stonefish Çalışmasının Güncel Durumu</w:t>
      </w:r>
    </w:p>
    <w:p w14:paraId="5A0BA910" w14:textId="77777777" w:rsidR="009601B5" w:rsidRDefault="00000000">
      <w:pPr>
        <w:pStyle w:val="Balk1"/>
        <w:spacing w:before="300" w:after="120"/>
      </w:pPr>
      <w:r>
        <w:rPr>
          <w:b/>
          <w:bCs/>
          <w:color w:val="1F3864"/>
          <w:sz w:val="30"/>
          <w:szCs w:val="30"/>
        </w:rPr>
        <w:t>1. Amaç ve Kapsam</w:t>
      </w:r>
    </w:p>
    <w:p w14:paraId="0C61BF54" w14:textId="77777777" w:rsidR="009601B5" w:rsidRDefault="00000000">
      <w:pPr>
        <w:spacing w:after="100" w:line="276" w:lineRule="auto"/>
      </w:pPr>
      <w:r>
        <w:t xml:space="preserve">Bu proje, hem su yüzeyinde hem su altında hareket edebilen bir hibrit aracın hareketini modellemeyi ve Stonefish simülatöründe çalıştırmayı hedefliyor. Modelin temeli x ekseninde Newton'un ikinci yasası: m·a = F_itki − F_direnç. Direnç; sürtünme, şekil (basınç) etkisi ve yüzeyde ek olarak dalga direncinden oluşuyor.</w:t>
      </w:r>
    </w:p>
    <w:p w14:paraId="1CF5BE4D" w14:textId="77777777" w:rsidR="009601B5" w:rsidRDefault="00000000">
      <w:pPr>
        <w:spacing w:after="100" w:line="276" w:lineRule="auto"/>
      </w:pPr>
      <w:r>
        <w:t>Bu raporda projeye kaynak olabilecek üç makale ayrı ayrı özetlendi. Her makale için ne yaptığı, projede nasıl kullanılabileceği ve zayıf yanları anlatıldı. Metinlerin tamamı okundu. Grafikler yalnızca metin çıktısı üzerinden görüldüğü için grafiklerden sayı okunmadı.</w:t>
      </w:r>
    </w:p>
    <w:p w14:paraId="1A926013" w14:textId="77777777" w:rsidR="009601B5" w:rsidRDefault="00000000">
      <w:pPr>
        <w:pStyle w:val="Balk1"/>
        <w:spacing w:before="300" w:after="120"/>
      </w:pPr>
      <w:r>
        <w:rPr>
          <w:b/>
          <w:bCs/>
          <w:color w:val="1F3864"/>
          <w:sz w:val="30"/>
          <w:szCs w:val="30"/>
        </w:rPr>
        <w:t>2. Makale 1: Jin vd. (2020)</w:t>
      </w:r>
    </w:p>
    <w:p w14:paraId="7C7C730B" w14:textId="77777777" w:rsidR="009601B5" w:rsidRDefault="00000000">
      <w:pPr>
        <w:spacing w:after="100" w:line="276" w:lineRule="auto"/>
      </w:pPr>
      <w:r>
        <w:t xml:space="preserve">Study on Unmanned Hybrid Unmanned Surface Vehicle and Unmanned Underwater Vehicle System. Journal of Ocean Engineering and Technology, 34(6), 475-480. Korea Maritime and Ocean University.</w:t>
      </w:r>
    </w:p>
    <w:p w14:paraId="4D566B66" w14:textId="77777777" w:rsidR="009601B5" w:rsidRDefault="00000000">
      <w:pPr>
        <w:pStyle w:val="Balk2"/>
        <w:spacing w:before="180" w:after="80"/>
      </w:pPr>
      <w:r>
        <w:rPr>
          <w:b/>
          <w:bCs/>
          <w:color w:val="2E5597"/>
          <w:sz w:val="24"/>
          <w:szCs w:val="24"/>
        </w:rPr>
        <w:t>Makale ne yapıyor?</w:t>
      </w:r>
    </w:p>
    <w:p w14:paraId="07631262" w14:textId="77777777" w:rsidR="009601B5" w:rsidRDefault="00000000">
      <w:pPr>
        <w:spacing w:after="100" w:line="276" w:lineRule="auto"/>
      </w:pPr>
      <w:r>
        <w:t xml:space="preserve">Sistem tek bir araç değil. 3.3 m uzunluğunda, katamaran gövdeli bir yüzey aracı (USV, 310 kg) ile ona kablo ve vinçle bağlı küçük bir su altı aracı (UUV, 49.5 kg) birlikte çalışıyor. Kablo hem güç hem veri taşıyor. USV hedef noktaya gidiyor, su altı aracı aşağı sarkıtılıp yan tarama sonarla nehir dibini tarıyor. Derinliği vinç ve basınç sensörü ayarlıyor.</w:t>
      </w:r>
    </w:p>
    <w:p w14:paraId="7EC4E368" w14:textId="77777777" w:rsidR="009601B5" w:rsidRDefault="00000000">
      <w:pPr>
        <w:pStyle w:val="Balk2"/>
        <w:spacing w:before="180" w:after="80"/>
      </w:pPr>
      <w:r>
        <w:rPr>
          <w:b/>
          <w:bCs/>
          <w:color w:val="2E5597"/>
          <w:sz w:val="24"/>
          <w:szCs w:val="24"/>
        </w:rPr>
        <w:t>Projede kullanılabilecek yanları</w:t>
      </w:r>
    </w:p>
    <w:p w14:paraId="62551A9E" w14:textId="77777777" w:rsidR="009601B5" w:rsidRDefault="00000000">
      <w:pPr>
        <w:pStyle w:val="ListeParagraf"/>
        <w:numPr>
          <w:ilvl w:val="0"/>
          <w:numId w:val="2"/>
        </w:numPr>
        <w:spacing w:after="60" w:line="276" w:lineRule="auto"/>
      </w:pPr>
      <w:r>
        <w:rPr>
          <w:b/>
          <w:bCs/>
        </w:rPr>
        <w:t xml:space="preserve">Dinamik model: </w:t>
      </w:r>
      <w:r>
        <w:t xml:space="preserve">Yüzey aracı için surge, sway ve yaw yönlerinde dinamik model (Denk. 1-3). Ek kütle, sönümleme ve itki terimleri içeren, hocanın istediği m·a = itki − direnç yapısının literatürdeki bir örneği.</w:t>
      </w:r>
    </w:p>
    <w:p w14:paraId="75EB19C1" w14:textId="77777777" w:rsidR="009601B5" w:rsidRDefault="00000000">
      <w:pPr>
        <w:pStyle w:val="ListeParagraf"/>
        <w:numPr>
          <w:ilvl w:val="0"/>
          <w:numId w:val="2"/>
        </w:numPr>
        <w:spacing w:after="60" w:line="276" w:lineRule="auto"/>
      </w:pPr>
      <w:r>
        <w:rPr>
          <w:b/>
          <w:bCs/>
        </w:rPr>
        <w:t xml:space="preserve">Waypoint algoritması: </w:t>
      </w:r>
      <w:r>
        <w:t xml:space="preserve">Hedefe giden doğrultu açısı hesaplanıyor, araç önce başını çeviriyor, sonra ilerliyor, hedef yarıçapına girince duruyor ve sıradaki noktaya geçiyor. Aynı mantık Stonefish'te yazılacak kontrolcü düğümüne uygulanabilir.</w:t>
      </w:r>
    </w:p>
    <w:p w14:paraId="5747F2B4" w14:textId="77777777" w:rsidR="009601B5" w:rsidRDefault="00000000">
      <w:pPr>
        <w:pStyle w:val="ListeParagraf"/>
        <w:numPr>
          <w:ilvl w:val="0"/>
          <w:numId w:val="2"/>
        </w:numPr>
        <w:spacing w:after="60" w:line="276" w:lineRule="auto"/>
      </w:pPr>
      <w:r>
        <w:rPr>
          <w:b/>
          <w:bCs/>
        </w:rPr>
        <w:t xml:space="preserve">Saha sonuçları: </w:t>
      </w:r>
      <w:r>
        <w:t xml:space="preserve">Denizde waypoint hatası en fazla 2.6 m, konum tutmada (DP) ortalama hata 2.03 m. Kendi simülasyon sonuçlarını kıyaslamak için ölçüt olabilir.</w:t>
      </w:r>
    </w:p>
    <w:p w14:paraId="7E36CB50" w14:textId="77777777" w:rsidR="009601B5" w:rsidRDefault="00000000">
      <w:pPr>
        <w:pStyle w:val="Balk2"/>
        <w:spacing w:before="180" w:after="80"/>
      </w:pPr>
      <w:r>
        <w:rPr>
          <w:b/>
          <w:bCs/>
          <w:color w:val="2E5597"/>
          <w:sz w:val="24"/>
          <w:szCs w:val="24"/>
        </w:rPr>
        <w:t>Zayıf yanları</w:t>
      </w:r>
    </w:p>
    <w:p w14:paraId="1722B9CC" w14:textId="77777777" w:rsidR="009601B5" w:rsidRDefault="00000000">
      <w:pPr>
        <w:pStyle w:val="ListeParagraf"/>
        <w:numPr>
          <w:ilvl w:val="0"/>
          <w:numId w:val="2"/>
        </w:numPr>
        <w:spacing w:after="60" w:line="276" w:lineRule="auto"/>
      </w:pPr>
      <w:r>
        <w:rPr>
          <w:b/>
          <w:bCs/>
        </w:rPr>
        <w:t xml:space="preserve">Hibrit tanımı farklı: </w:t>
      </w:r>
      <w:r>
        <w:t xml:space="preserve">Su altı aracı bağımsız dalmıyor, vinçle sarkıtılıyor (testte yaklaşık 0.5 m). Hoca tek bir aracı kastediyorsa bu makale tam uymaz.</w:t>
      </w:r>
    </w:p>
    <w:p w14:paraId="2A3E72CB" w14:textId="77777777" w:rsidR="009601B5" w:rsidRDefault="00000000">
      <w:pPr>
        <w:pStyle w:val="ListeParagraf"/>
        <w:numPr>
          <w:ilvl w:val="0"/>
          <w:numId w:val="2"/>
        </w:numPr>
        <w:spacing w:after="60" w:line="276" w:lineRule="auto"/>
      </w:pPr>
      <w:r>
        <w:rPr>
          <w:b/>
          <w:bCs/>
        </w:rPr>
        <w:t xml:space="preserve">Eksik veri: </w:t>
      </w:r>
      <w:r>
        <w:t>Sönümleme katsayılarının sayısal değerleri, itki-hız verisi ve simülasyon yok.</w:t>
      </w:r>
    </w:p>
    <w:p w14:paraId="38C6AB9D" w14:textId="77777777" w:rsidR="009601B5" w:rsidRDefault="00000000">
      <w:pPr>
        <w:pStyle w:val="ListeParagraf"/>
        <w:numPr>
          <w:ilvl w:val="0"/>
          <w:numId w:val="2"/>
        </w:numPr>
        <w:spacing w:after="60" w:line="276" w:lineRule="auto"/>
      </w:pPr>
      <w:r>
        <w:rPr>
          <w:b/>
          <w:bCs/>
        </w:rPr>
        <w:t xml:space="preserve">Küçük tutarsızlıklar: </w:t>
      </w:r>
      <w:r>
        <w:t xml:space="preserve">Denklemler PDF'te bozuk görünüyor. Toplam ağırlık 350 kg deniyor, ama 310 + 49.5 = 359.5 kg. Denklemler kopyalanmamalı, kontrol edilmeli.</w:t>
      </w:r>
    </w:p>
    <w:p w14:paraId="38B28605" w14:textId="77777777" w:rsidR="009601B5" w:rsidRDefault="00000000">
      <w:pPr>
        <w:pStyle w:val="ListeParagraf"/>
        <w:numPr>
          <w:ilvl w:val="0"/>
          <w:numId w:val="2"/>
        </w:numPr>
        <w:spacing w:after="60" w:line="276" w:lineRule="auto"/>
      </w:pPr>
      <w:r>
        <w:rPr>
          <w:b/>
          <w:bCs/>
        </w:rPr>
        <w:t xml:space="preserve">Öneri: </w:t>
      </w:r>
      <w:r>
        <w:t xml:space="preserve">Makalenin dayandığı Cho vd. (2020, Sensors 20(9):2633) çalışması dinamik model için daha iyi bir kaynak olabilir. Bu çalışma açılıp okunmadı.</w:t>
      </w:r>
    </w:p>
    <w:p w14:paraId="33CC3B71" w14:textId="77777777" w:rsidR="009601B5" w:rsidRDefault="00000000">
      <w:pPr>
        <w:pStyle w:val="Balk1"/>
        <w:spacing w:before="300" w:after="120"/>
      </w:pPr>
      <w:r>
        <w:rPr>
          <w:b/>
          <w:bCs/>
          <w:color w:val="1F3864"/>
          <w:sz w:val="30"/>
          <w:szCs w:val="30"/>
        </w:rPr>
        <w:t xml:space="preserve">3. Makale 2: Shi vd. (2023)</w:t>
      </w:r>
    </w:p>
    <w:p w14:paraId="3D113EC9" w14:textId="77777777" w:rsidR="009601B5" w:rsidRDefault="00000000">
      <w:pPr>
        <w:spacing w:after="100" w:line="276" w:lineRule="auto"/>
      </w:pPr>
      <w:r>
        <w:lastRenderedPageBreak/>
        <w:t xml:space="preserve">Experimental Investigation of High Speed Cross-Domain Vehicles with Hydrofoil. Journal of Marine Science and Engineering, 11(1), 152. Prototip adı: Qianxiang I.</w:t>
      </w:r>
    </w:p>
    <w:p w14:paraId="59A26B9A" w14:textId="77777777" w:rsidR="009601B5" w:rsidRDefault="00000000">
      <w:pPr>
        <w:pStyle w:val="Balk2"/>
        <w:spacing w:before="180" w:after="80"/>
      </w:pPr>
      <w:r>
        <w:rPr>
          <w:b/>
          <w:bCs/>
          <w:color w:val="2E5597"/>
          <w:sz w:val="24"/>
          <w:szCs w:val="24"/>
        </w:rPr>
        <w:t>Makale ne yapıyor?</w:t>
      </w:r>
    </w:p>
    <w:p w14:paraId="4706D0D5" w14:textId="77777777" w:rsidR="009601B5" w:rsidRDefault="00000000">
      <w:pPr>
        <w:spacing w:after="100" w:line="276" w:lineRule="auto"/>
      </w:pPr>
      <w:r>
        <w:t xml:space="preserve">Gerçekten tek bir araç: 2 m boyunda, 200 mm çapında, 45 kg ağırlığında torpido biçimli bir gövde. Yüzeyde su jeti ile ilerliyor ve dört hidrofoil (su altı kanatçığı) hızlandıkça burnu sudan kaldırarak sürtünmeyi azaltıyor. Dalmak için burunda dikey bir pervane kullanıyor, ayrı bir yüzdürme sistemi yok. Pervane burnu aşağı bastırınca araç dalıyor, pervane gücü azalınca kaldırma kuvvetiyle yükseliyor.</w:t>
      </w:r>
    </w:p>
    <w:p w14:paraId="6B8645B5" w14:textId="77777777" w:rsidR="009601B5" w:rsidRDefault="00000000">
      <w:pPr>
        <w:pStyle w:val="Balk2"/>
        <w:spacing w:before="180" w:after="80"/>
      </w:pPr>
      <w:r>
        <w:rPr>
          <w:b/>
          <w:bCs/>
          <w:color w:val="2E5597"/>
          <w:sz w:val="24"/>
          <w:szCs w:val="24"/>
        </w:rPr>
        <w:t>Projede kullanılabilecek yanları</w:t>
      </w:r>
    </w:p>
    <w:p w14:paraId="192D11CA" w14:textId="77777777" w:rsidR="009601B5" w:rsidRDefault="00000000">
      <w:pPr>
        <w:pStyle w:val="ListeParagraf"/>
        <w:numPr>
          <w:ilvl w:val="0"/>
          <w:numId w:val="2"/>
        </w:numPr>
        <w:spacing w:after="60" w:line="276" w:lineRule="auto"/>
      </w:pPr>
      <w:r>
        <w:rPr>
          <w:b/>
          <w:bCs/>
        </w:rPr>
        <w:t xml:space="preserve">Denklem yapısı: </w:t>
      </w:r>
      <w:r>
        <w:t xml:space="preserve">Yüzey, dalış ve yükselme için x, z ve pitch denklemleri (Denk. 1-9). Yapı olarak aradığımız model.</w:t>
      </w:r>
    </w:p>
    <w:p w14:paraId="71102E8C" w14:textId="77777777" w:rsidR="009601B5" w:rsidRDefault="00000000">
      <w:pPr>
        <w:pStyle w:val="ListeParagraf"/>
        <w:numPr>
          <w:ilvl w:val="0"/>
          <w:numId w:val="2"/>
        </w:numPr>
        <w:spacing w:after="60" w:line="276" w:lineRule="auto"/>
      </w:pPr>
      <w:r>
        <w:rPr>
          <w:b/>
          <w:bCs/>
        </w:rPr>
        <w:t xml:space="preserve">Ölçüm verisi: </w:t>
      </w:r>
      <w:r>
        <w:t xml:space="preserve">Su jeti en fazla 440 N, dikey pervane en fazla 35 N. Hidrofoilli araç %30 gazda yaklaşık 5.7 kn'a, hidrofoilsiz araç yaklaşık 4.8 kn'a çıkıyor. %50 gazda hız 12-14 kn. Dalış hızı yaklaşık −0.24 m/s, çıkış hızı yaklaşık +0.3 m/s. Bu değerler simülasyonu kıyaslamak için gerçek veri sağlıyor (grafiklerden okunması gerekir).</w:t>
      </w:r>
    </w:p>
    <w:p w14:paraId="14D6AB98" w14:textId="77777777" w:rsidR="009601B5" w:rsidRDefault="00000000">
      <w:pPr>
        <w:pStyle w:val="ListeParagraf"/>
        <w:numPr>
          <w:ilvl w:val="0"/>
          <w:numId w:val="2"/>
        </w:numPr>
        <w:spacing w:after="60" w:line="276" w:lineRule="auto"/>
      </w:pPr>
      <w:r>
        <w:rPr>
          <w:b/>
          <w:bCs/>
        </w:rPr>
        <w:t xml:space="preserve">Dalış ve geçiş: </w:t>
      </w:r>
      <w:r>
        <w:t>Yüzeyden su altına geçiş ve çıkışın fotoğraf dizisi ile açıklaması var. Proje hedeflerinden dalış ve geçiş için en değerli kaynak bu.</w:t>
      </w:r>
    </w:p>
    <w:p w14:paraId="0A81AE14" w14:textId="77777777" w:rsidR="009601B5" w:rsidRDefault="00000000">
      <w:pPr>
        <w:pStyle w:val="Balk2"/>
        <w:spacing w:before="180" w:after="80"/>
      </w:pPr>
      <w:r>
        <w:rPr>
          <w:b/>
          <w:bCs/>
          <w:color w:val="2E5597"/>
          <w:sz w:val="24"/>
          <w:szCs w:val="24"/>
        </w:rPr>
        <w:t>Zayıf yanları</w:t>
      </w:r>
    </w:p>
    <w:p w14:paraId="2BFFF029" w14:textId="77777777" w:rsidR="009601B5" w:rsidRDefault="00000000">
      <w:pPr>
        <w:pStyle w:val="ListeParagraf"/>
        <w:numPr>
          <w:ilvl w:val="0"/>
          <w:numId w:val="2"/>
        </w:numPr>
        <w:spacing w:after="60" w:line="276" w:lineRule="auto"/>
      </w:pPr>
      <w:r>
        <w:rPr>
          <w:b/>
          <w:bCs/>
        </w:rPr>
        <w:t xml:space="preserve">Denklemlerde tutarsızlık: </w:t>
      </w:r>
      <w:r>
        <w:t>Yüzey ve dalış denklemlerinde yerçekimi terimi bir yerde −G, başka yerde +G. Kuvvet açısı bir yerde (α−θ), başka yerde (α+θ). Dikey pervane terimi bazı denklemlerde var, bazılarında yok. Ayrıca m için hem kütle hem ağırlık ifadesi kullanılmış. Denklemler olduğu gibi alınmamalı, yeniden türetilmeli.</w:t>
      </w:r>
    </w:p>
    <w:p w14:paraId="14AD25E5" w14:textId="77777777" w:rsidR="009601B5" w:rsidRDefault="00000000">
      <w:pPr>
        <w:pStyle w:val="ListeParagraf"/>
        <w:numPr>
          <w:ilvl w:val="0"/>
          <w:numId w:val="2"/>
        </w:numPr>
        <w:spacing w:after="60" w:line="276" w:lineRule="auto"/>
      </w:pPr>
      <w:r>
        <w:rPr>
          <w:b/>
          <w:bCs/>
        </w:rPr>
        <w:t xml:space="preserve">Direnç hesabı yok: </w:t>
      </w:r>
      <w:r>
        <w:t>Direnç ayrı hesaplanmamış, tek bir bileşke kuvvet (F) içine gömülmüş. Ek kütle de yok.</w:t>
      </w:r>
    </w:p>
    <w:p w14:paraId="5193833A" w14:textId="77777777" w:rsidR="009601B5" w:rsidRDefault="00000000">
      <w:pPr>
        <w:pStyle w:val="ListeParagraf"/>
        <w:numPr>
          <w:ilvl w:val="0"/>
          <w:numId w:val="2"/>
        </w:numPr>
        <w:spacing w:after="60" w:line="276" w:lineRule="auto"/>
      </w:pPr>
      <w:r>
        <w:rPr>
          <w:b/>
          <w:bCs/>
        </w:rPr>
        <w:t xml:space="preserve">Basit modele uymaz: </w:t>
      </w:r>
      <w:r>
        <w:t xml:space="preserve">Hidrofoil araç kalktıkça direnç düşüyor, bu yüzden sabit direnç katsayılı basit model bu araç için geçerli değil.</w:t>
      </w:r>
    </w:p>
    <w:p w14:paraId="231E3B63" w14:textId="77777777" w:rsidR="009601B5" w:rsidRDefault="00000000">
      <w:pPr>
        <w:pStyle w:val="ListeParagraf"/>
        <w:numPr>
          <w:ilvl w:val="0"/>
          <w:numId w:val="2"/>
        </w:numPr>
        <w:spacing w:after="60" w:line="276" w:lineRule="auto"/>
      </w:pPr>
      <w:r>
        <w:rPr>
          <w:b/>
          <w:bCs/>
        </w:rPr>
        <w:t xml:space="preserve">Derinlik: </w:t>
      </w:r>
      <w:r>
        <w:t xml:space="preserve">Dalış testleri yaklaşık 0.4-2.5 m aralığında. Karşılaştırma tablosunda 10 m derinlik yazıyor, ama gösterilen test bu kadar derin değil.</w:t>
      </w:r>
    </w:p>
    <w:p w14:paraId="59D90D58" w14:textId="77777777" w:rsidR="009601B5" w:rsidRDefault="00000000">
      <w:pPr>
        <w:pStyle w:val="ListeParagraf"/>
        <w:numPr>
          <w:ilvl w:val="0"/>
          <w:numId w:val="2"/>
        </w:numPr>
        <w:spacing w:after="60" w:line="276" w:lineRule="auto"/>
      </w:pPr>
      <w:r>
        <w:rPr>
          <w:b/>
          <w:bCs/>
        </w:rPr>
        <w:t xml:space="preserve">İddia: </w:t>
      </w:r>
      <w:r>
        <w:t>"En hızlısı" iddiası yazarların kendi karşılaştırmasına dayanıyor.</w:t>
      </w:r>
    </w:p>
    <w:p w14:paraId="76E1D4A3" w14:textId="77777777" w:rsidR="009601B5" w:rsidRDefault="00000000">
      <w:pPr>
        <w:pStyle w:val="Balk1"/>
        <w:spacing w:before="300" w:after="120"/>
      </w:pPr>
      <w:r>
        <w:rPr>
          <w:b/>
          <w:bCs/>
          <w:color w:val="1F3864"/>
          <w:sz w:val="30"/>
          <w:szCs w:val="30"/>
        </w:rPr>
        <w:t>4. Makale 3: Aalborg Üniversitesi (2026)</w:t>
      </w:r>
    </w:p>
    <w:p w14:paraId="50A77217" w14:textId="77777777" w:rsidR="009601B5" w:rsidRDefault="00000000">
      <w:pPr>
        <w:spacing w:after="100" w:line="276" w:lineRule="auto"/>
      </w:pPr>
      <w:r>
        <w:t xml:space="preserve">Design of a Hybrid USV-AUV with a Twin-Hull Configuration. OCEANS Monterey 2026 (yayım aşamasında, "in press").</w:t>
      </w:r>
    </w:p>
    <w:p w14:paraId="42D0C661" w14:textId="77777777" w:rsidR="009601B5" w:rsidRDefault="00000000">
      <w:pPr>
        <w:pStyle w:val="Balk2"/>
        <w:spacing w:before="180" w:after="80"/>
      </w:pPr>
      <w:r>
        <w:rPr>
          <w:b/>
          <w:bCs/>
          <w:color w:val="2E5597"/>
          <w:sz w:val="24"/>
          <w:szCs w:val="24"/>
        </w:rPr>
        <w:t>Makale ne yapıyor?</w:t>
      </w:r>
    </w:p>
    <w:p w14:paraId="5E5751E6" w14:textId="77777777" w:rsidR="009601B5" w:rsidRDefault="00000000">
      <w:pPr>
        <w:spacing w:after="100" w:line="276" w:lineRule="auto"/>
      </w:pPr>
      <w:r>
        <w:t xml:space="preserve">İki gövdeli (ikiz gövde), 48 kg ağırlığında küçük bir aracın tasarımı. Hedefler yüzeyde 4 kn, su altında 2 kn. Dalış için her gövdede piston tabanlı yüzdürme sistemi, itki için gövde başına bir Blue Robotics T200 iticisi var. Araç henüz üretilmemiş, deney yapılmamış.</w:t>
      </w:r>
    </w:p>
    <w:p w14:paraId="56EDDC84" w14:textId="77777777" w:rsidR="009601B5" w:rsidRDefault="00000000">
      <w:pPr>
        <w:pStyle w:val="Balk2"/>
        <w:spacing w:before="180" w:after="80"/>
      </w:pPr>
      <w:r>
        <w:rPr>
          <w:b/>
          <w:bCs/>
          <w:color w:val="2E5597"/>
          <w:sz w:val="24"/>
          <w:szCs w:val="24"/>
        </w:rPr>
        <w:t>Projede kullanılabilecek yanları</w:t>
      </w:r>
    </w:p>
    <w:p w14:paraId="7E31865F" w14:textId="77777777" w:rsidR="009601B5" w:rsidRDefault="00000000">
      <w:pPr>
        <w:pStyle w:val="ListeParagraf"/>
        <w:numPr>
          <w:ilvl w:val="0"/>
          <w:numId w:val="2"/>
        </w:numPr>
        <w:spacing w:after="60" w:line="276" w:lineRule="auto"/>
      </w:pPr>
      <w:r>
        <w:rPr>
          <w:b/>
          <w:bCs/>
        </w:rPr>
        <w:lastRenderedPageBreak/>
        <w:t xml:space="preserve">Direnç hesabı: </w:t>
      </w:r>
      <w:r>
        <w:t>Sürtünme katsayısı ITTC-1957 formülüyle, şekil etkisi ise form faktörü (1+k = 1.054) ile ayrı ayrı alınıyor ve R = ½·ρ·V²·S·C_f·(1+k) hesaplanıyor. Hocanın istediği "sürtünme + ön kuvvet" ayrımının en temiz örneği bu.</w:t>
      </w:r>
    </w:p>
    <w:p w14:paraId="4CFCE339" w14:textId="77777777" w:rsidR="009601B5" w:rsidRDefault="00000000">
      <w:pPr>
        <w:pStyle w:val="ListeParagraf"/>
        <w:numPr>
          <w:ilvl w:val="0"/>
          <w:numId w:val="2"/>
        </w:numPr>
        <w:spacing w:after="60" w:line="276" w:lineRule="auto"/>
      </w:pPr>
      <w:r>
        <w:rPr>
          <w:b/>
          <w:bCs/>
        </w:rPr>
        <w:t xml:space="preserve">Doğrulanabilirlik: </w:t>
      </w:r>
      <w:r>
        <w:t xml:space="preserve">Su altı değerleri (2 kn'de yaklaşık 6.7 N, 2 m/s'de yaklaşık 22.1 N) makaledeki formül ve verilerle bu rapor hazırlanırken yeniden hesaplandı ve makaledeki değerlerle uyuştu. Yöntem tekrarlanabilir.</w:t>
      </w:r>
    </w:p>
    <w:p w14:paraId="1CA5CD2A" w14:textId="77777777" w:rsidR="009601B5" w:rsidRDefault="00000000">
      <w:pPr>
        <w:pStyle w:val="ListeParagraf"/>
        <w:numPr>
          <w:ilvl w:val="0"/>
          <w:numId w:val="2"/>
        </w:numPr>
        <w:spacing w:after="60" w:line="276" w:lineRule="auto"/>
      </w:pPr>
      <w:r>
        <w:rPr>
          <w:b/>
          <w:bCs/>
        </w:rPr>
        <w:t xml:space="preserve">İtki verisi: </w:t>
      </w:r>
      <w:r>
        <w:t>T200 için 51.5 N maksimum itki ve hareket halinde itkinin 0.65 katsayısıyla düşürülmesi, simülasyonda itici ayarı için gerçekçi bir başlangıç noktası.</w:t>
      </w:r>
    </w:p>
    <w:p w14:paraId="1FBC745D" w14:textId="77777777" w:rsidR="009601B5" w:rsidRDefault="00000000">
      <w:pPr>
        <w:pStyle w:val="Balk2"/>
        <w:spacing w:before="180" w:after="80"/>
      </w:pPr>
      <w:r>
        <w:rPr>
          <w:b/>
          <w:bCs/>
          <w:color w:val="2E5597"/>
          <w:sz w:val="24"/>
          <w:szCs w:val="24"/>
        </w:rPr>
        <w:t>Zayıf yanları</w:t>
      </w:r>
    </w:p>
    <w:p w14:paraId="1BC8DECA" w14:textId="77777777" w:rsidR="009601B5" w:rsidRDefault="00000000">
      <w:pPr>
        <w:pStyle w:val="ListeParagraf"/>
        <w:numPr>
          <w:ilvl w:val="0"/>
          <w:numId w:val="2"/>
        </w:numPr>
        <w:spacing w:after="60" w:line="276" w:lineRule="auto"/>
      </w:pPr>
      <w:r>
        <w:rPr>
          <w:b/>
          <w:bCs/>
        </w:rPr>
        <w:t xml:space="preserve">Eksik direnç bileşenleri: </w:t>
      </w:r>
      <w:r>
        <w:t xml:space="preserve">Dalga direnci ve iki gövde arasındaki etkileşim hesaba katılmamış. Yüzey sonuçları gerçek direncin alt sınırı olarak verilmiş (Froude sayısı yaklaşık 0.5).</w:t>
      </w:r>
    </w:p>
    <w:p w14:paraId="0417BE68" w14:textId="77777777" w:rsidR="009601B5" w:rsidRDefault="00000000">
      <w:pPr>
        <w:pStyle w:val="ListeParagraf"/>
        <w:numPr>
          <w:ilvl w:val="0"/>
          <w:numId w:val="2"/>
        </w:numPr>
        <w:spacing w:after="60" w:line="276" w:lineRule="auto"/>
      </w:pPr>
      <w:r>
        <w:rPr>
          <w:b/>
          <w:bCs/>
        </w:rPr>
        <w:t xml:space="preserve">Doğrulama yok: </w:t>
      </w:r>
      <w:r>
        <w:t>Sonuçlar deneyle ya da simülasyonla doğrulanmamış.</w:t>
      </w:r>
    </w:p>
    <w:p w14:paraId="1DF05926" w14:textId="77777777" w:rsidR="009601B5" w:rsidRDefault="00000000">
      <w:pPr>
        <w:pStyle w:val="ListeParagraf"/>
        <w:numPr>
          <w:ilvl w:val="0"/>
          <w:numId w:val="2"/>
        </w:numPr>
        <w:spacing w:after="60" w:line="276" w:lineRule="auto"/>
      </w:pPr>
      <w:r>
        <w:rPr>
          <w:b/>
          <w:bCs/>
        </w:rPr>
        <w:t xml:space="preserve">Atıf durumu: </w:t>
      </w:r>
      <w:r>
        <w:t xml:space="preserve">Makale henüz yayımlanmamış. Resmi atıf bilgisi IEEE Xplore'dan kontrol edilmeli.</w:t>
      </w:r>
    </w:p>
    <w:p w14:paraId="2898D794" w14:textId="77777777" w:rsidR="009601B5" w:rsidRDefault="00000000">
      <w:pPr>
        <w:pStyle w:val="Balk1"/>
        <w:spacing w:before="300" w:after="120"/>
      </w:pPr>
      <w:r>
        <w:rPr>
          <w:b/>
          <w:bCs/>
          <w:color w:val="1F3864"/>
          <w:sz w:val="30"/>
          <w:szCs w:val="30"/>
        </w:rPr>
        <w:t>5. Karşılaştırma</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40"/>
        <w:gridCol w:w="2340"/>
        <w:gridCol w:w="2340"/>
      </w:tblGrid>
      <w:tr w:rsidR="009601B5" w14:paraId="14AD7A1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A931B44" w14:textId="77777777" w:rsidR="009601B5" w:rsidRDefault="009601B5"/>
        </w:tc>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889B2A7" w14:textId="77777777" w:rsidR="009601B5" w:rsidRDefault="00000000">
            <w:r>
              <w:rPr>
                <w:b/>
                <w:bCs/>
                <w:sz w:val="20"/>
                <w:szCs w:val="20"/>
              </w:rPr>
              <w:t>Jin vd. (2020)</w:t>
            </w:r>
          </w:p>
        </w:tc>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5979E49" w14:textId="77777777" w:rsidR="009601B5" w:rsidRDefault="00000000">
            <w:r>
              <w:rPr>
                <w:b/>
                <w:bCs/>
                <w:sz w:val="20"/>
                <w:szCs w:val="20"/>
              </w:rPr>
              <w:t xml:space="preserve">Shi vd. (2023)</w:t>
            </w:r>
          </w:p>
        </w:tc>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4A04CC3" w14:textId="77777777" w:rsidR="009601B5" w:rsidRDefault="00000000">
            <w:r>
              <w:rPr>
                <w:b/>
                <w:bCs/>
                <w:sz w:val="20"/>
                <w:szCs w:val="20"/>
              </w:rPr>
              <w:t>Aalborg (2026)</w:t>
            </w:r>
          </w:p>
        </w:tc>
      </w:tr>
      <w:tr w:rsidR="009601B5" w14:paraId="6E46FBC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3135AB" w14:textId="77777777" w:rsidR="009601B5" w:rsidRDefault="00000000">
            <w:r>
              <w:rPr>
                <w:sz w:val="20"/>
                <w:szCs w:val="20"/>
              </w:rPr>
              <w:t>Araç tipi</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E4CA3F" w14:textId="77777777" w:rsidR="009601B5" w:rsidRDefault="00000000">
            <w:r>
              <w:rPr>
                <w:sz w:val="20"/>
                <w:szCs w:val="20"/>
              </w:rPr>
              <w:t>Kablolu USV + UUV çifti</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2FA6A9" w14:textId="77777777" w:rsidR="009601B5" w:rsidRDefault="00000000">
            <w:r>
              <w:rPr>
                <w:sz w:val="20"/>
                <w:szCs w:val="20"/>
              </w:rPr>
              <w:t>Tek araç, dinamik dalış</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1957B8" w14:textId="77777777" w:rsidR="009601B5" w:rsidRDefault="00000000">
            <w:r>
              <w:rPr>
                <w:sz w:val="20"/>
                <w:szCs w:val="20"/>
              </w:rPr>
              <w:t>Tek araç, yüzdürme sistemiyle dalış</w:t>
            </w:r>
          </w:p>
        </w:tc>
      </w:tr>
      <w:tr w:rsidR="009601B5" w14:paraId="527D582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358ACF" w14:textId="77777777" w:rsidR="009601B5" w:rsidRDefault="00000000">
            <w:r>
              <w:rPr>
                <w:sz w:val="20"/>
                <w:szCs w:val="20"/>
              </w:rPr>
              <w:t>Durum</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1B03BD" w14:textId="77777777" w:rsidR="009601B5" w:rsidRDefault="00000000">
            <w:r>
              <w:rPr>
                <w:sz w:val="20"/>
                <w:szCs w:val="20"/>
              </w:rPr>
              <w:t>Denizde test edilmiş</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B29A5" w14:textId="77777777" w:rsidR="009601B5" w:rsidRDefault="00000000">
            <w:r>
              <w:rPr>
                <w:sz w:val="20"/>
                <w:szCs w:val="20"/>
              </w:rPr>
              <w:t>Gölde test edilmiş</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29A3CA" w14:textId="77777777" w:rsidR="009601B5" w:rsidRDefault="00000000">
            <w:r>
              <w:rPr>
                <w:sz w:val="20"/>
                <w:szCs w:val="20"/>
              </w:rPr>
              <w:t>Sadece tasarım, deney yok</w:t>
            </w:r>
          </w:p>
        </w:tc>
      </w:tr>
      <w:tr w:rsidR="009601B5" w14:paraId="34D76F6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C5705" w14:textId="77777777" w:rsidR="009601B5" w:rsidRDefault="00000000">
            <w:r>
              <w:rPr>
                <w:sz w:val="20"/>
                <w:szCs w:val="20"/>
              </w:rPr>
              <w:t>Direnç modeli</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9315C9" w14:textId="77777777" w:rsidR="009601B5" w:rsidRDefault="00000000">
            <w:r>
              <w:rPr>
                <w:sz w:val="20"/>
                <w:szCs w:val="20"/>
              </w:rPr>
              <w:t>Katsayılı, değerler yok</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797FC" w14:textId="77777777" w:rsidR="009601B5" w:rsidRDefault="00000000">
            <w:r>
              <w:rPr>
                <w:sz w:val="20"/>
                <w:szCs w:val="20"/>
              </w:rPr>
              <w:t>Açık hesap yok</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4E81D4" w14:textId="77777777" w:rsidR="009601B5" w:rsidRDefault="00000000">
            <w:r>
              <w:rPr>
                <w:sz w:val="20"/>
                <w:szCs w:val="20"/>
              </w:rPr>
              <w:t>Açık ve tekrarlanabilir</w:t>
            </w:r>
          </w:p>
        </w:tc>
      </w:tr>
      <w:tr w:rsidR="009601B5" w14:paraId="5F59105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A27B3" w14:textId="77777777" w:rsidR="009601B5" w:rsidRDefault="00000000">
            <w:r>
              <w:rPr>
                <w:sz w:val="20"/>
                <w:szCs w:val="20"/>
              </w:rPr>
              <w:t>Waypoint</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1D0FA" w14:textId="77777777" w:rsidR="009601B5" w:rsidRDefault="00000000">
            <w:r>
              <w:rPr>
                <w:sz w:val="20"/>
                <w:szCs w:val="20"/>
              </w:rPr>
              <w:t>Var</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2ABD37" w14:textId="77777777" w:rsidR="009601B5" w:rsidRDefault="00000000">
            <w:r>
              <w:rPr>
                <w:sz w:val="20"/>
                <w:szCs w:val="20"/>
              </w:rPr>
              <w:t>Yok</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9E23D" w14:textId="77777777" w:rsidR="009601B5" w:rsidRDefault="00000000">
            <w:r>
              <w:rPr>
                <w:sz w:val="20"/>
                <w:szCs w:val="20"/>
              </w:rPr>
              <w:t>Yok</w:t>
            </w:r>
          </w:p>
        </w:tc>
      </w:tr>
      <w:tr w:rsidR="009601B5" w14:paraId="7601CE4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556DC" w14:textId="77777777" w:rsidR="009601B5" w:rsidRDefault="00000000">
            <w:r>
              <w:rPr>
                <w:sz w:val="20"/>
                <w:szCs w:val="20"/>
              </w:rPr>
              <w:t>Dalış / geçiş</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23406" w14:textId="77777777" w:rsidR="009601B5" w:rsidRDefault="00000000">
            <w:r>
              <w:rPr>
                <w:sz w:val="20"/>
                <w:szCs w:val="20"/>
              </w:rPr>
              <w:t>Vinçle sarkıtma</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2BEFE" w14:textId="77777777" w:rsidR="009601B5" w:rsidRDefault="00000000">
            <w:r>
              <w:rPr>
                <w:sz w:val="20"/>
                <w:szCs w:val="20"/>
              </w:rPr>
              <w:t>Var, ölçülmüş</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5F702" w14:textId="77777777" w:rsidR="009601B5" w:rsidRDefault="00000000">
            <w:r>
              <w:rPr>
                <w:sz w:val="20"/>
                <w:szCs w:val="20"/>
              </w:rPr>
              <w:t>Planlı, test yok</w:t>
            </w:r>
          </w:p>
        </w:tc>
      </w:tr>
      <w:tr w:rsidR="009601B5" w14:paraId="74F1697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548A96" w14:textId="77777777" w:rsidR="009601B5" w:rsidRDefault="00000000">
            <w:r>
              <w:rPr>
                <w:sz w:val="20"/>
                <w:szCs w:val="20"/>
              </w:rPr>
              <w:t>Projedeki ana rolü</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566E5" w14:textId="77777777" w:rsidR="009601B5" w:rsidRDefault="00000000">
            <w:r>
              <w:rPr>
                <w:sz w:val="20"/>
                <w:szCs w:val="20"/>
              </w:rPr>
              <w:t>Waypoint, hibrit tanımı</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94732" w14:textId="77777777" w:rsidR="009601B5" w:rsidRDefault="00000000">
            <w:r>
              <w:rPr>
                <w:sz w:val="20"/>
                <w:szCs w:val="20"/>
              </w:rPr>
              <w:t>Dalış/çıkış, doğrulama verisi</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D0123" w14:textId="77777777" w:rsidR="009601B5" w:rsidRDefault="00000000">
            <w:r>
              <w:rPr>
                <w:sz w:val="20"/>
                <w:szCs w:val="20"/>
              </w:rPr>
              <w:t>Direnç hesabı</w:t>
            </w:r>
          </w:p>
        </w:tc>
      </w:tr>
    </w:tbl>
    <w:p w14:paraId="6C68CF14" w14:textId="77777777" w:rsidR="009601B5" w:rsidRDefault="009601B5">
      <w:pPr>
        <w:spacing w:after="120"/>
      </w:pPr>
    </w:p>
    <w:p w14:paraId="0BDD170C" w14:textId="77777777" w:rsidR="009601B5" w:rsidRDefault="00000000">
      <w:pPr>
        <w:pStyle w:val="Balk1"/>
        <w:spacing w:before="300" w:after="120"/>
      </w:pPr>
      <w:r>
        <w:rPr>
          <w:b/>
          <w:bCs/>
          <w:color w:val="1F3864"/>
          <w:sz w:val="30"/>
          <w:szCs w:val="30"/>
        </w:rPr>
        <w:t>6. Sonuç ve Öneriler</w:t>
      </w:r>
    </w:p>
    <w:p w14:paraId="3BC9E6AD" w14:textId="77777777" w:rsidR="009601B5" w:rsidRDefault="00000000">
      <w:pPr>
        <w:spacing w:after="100" w:line="276" w:lineRule="auto"/>
      </w:pPr>
      <w:r>
        <w:t xml:space="preserve">Üç makale de projeye kaynak olabilir, ama her biri farklı bir ihtiyaca cevap veriyor: Jin vd. waypoint yöntemi için, Shi vd. dalış/çıkış ve doğrulama verisi için, Aalborg makalesi direnç hesabı için. Hiçbiri Stonefish'te ya da simülasyonla doğrulanmış bir direnç modeli sunmuyor. Modelin kendisi bu proje kapsamında kurulacak.</w:t>
      </w:r>
    </w:p>
    <w:p w14:paraId="4BA340FB" w14:textId="77777777" w:rsidR="009601B5" w:rsidRDefault="00000000">
      <w:pPr>
        <w:spacing w:after="100" w:line="276" w:lineRule="auto"/>
      </w:pPr>
      <w:r>
        <w:t>Raporda kullanım önerileri:</w:t>
      </w:r>
    </w:p>
    <w:p w14:paraId="5100B79F" w14:textId="77777777" w:rsidR="009601B5" w:rsidRDefault="00000000">
      <w:pPr>
        <w:pStyle w:val="ListeParagraf"/>
        <w:numPr>
          <w:ilvl w:val="0"/>
          <w:numId w:val="2"/>
        </w:numPr>
        <w:spacing w:after="60" w:line="276" w:lineRule="auto"/>
      </w:pPr>
      <w:r>
        <w:t xml:space="preserve">Shi vd. denklemleri yapı için referans olarak gösterilmeli, işaret tutarsızlıkları belirtilerek denklemler yeniden türetilmeli.</w:t>
      </w:r>
    </w:p>
    <w:p w14:paraId="239131D2" w14:textId="77777777" w:rsidR="009601B5" w:rsidRDefault="00000000">
      <w:pPr>
        <w:pStyle w:val="ListeParagraf"/>
        <w:numPr>
          <w:ilvl w:val="0"/>
          <w:numId w:val="2"/>
        </w:numPr>
        <w:spacing w:after="60" w:line="276" w:lineRule="auto"/>
      </w:pPr>
      <w:r>
        <w:t xml:space="preserve">Direnç modeli için Aalborg yaklaşımı (C_f ve form faktörü) temel alınabilir. Hocanın tek C_d mi yoksa ayrı katsayılar mı istediği netleştirilmeli.</w:t>
      </w:r>
    </w:p>
    <w:p w14:paraId="605DC911" w14:textId="0FF53A30" w:rsidR="009601B5" w:rsidRDefault="00000000" w:rsidP="007578BF">
      <w:pPr>
        <w:pStyle w:val="ListeParagraf"/>
        <w:numPr>
          <w:ilvl w:val="0"/>
          <w:numId w:val="2"/>
        </w:numPr>
        <w:spacing w:after="60" w:line="276" w:lineRule="auto"/>
      </w:pPr>
      <w:r>
        <w:t xml:space="preserve">Jin vd. çalışması, kablolu hibrit bir sistemin örneği olarak ve waypoint kaynağı olarak kullanılabilir.</w:t>
      </w:r>
    </w:p>
    <w:p>
      <w:pPr>
        <w:pStyle w:val="Balk1"/>
        <w:keepNext/>
        <w:spacing w:before="300" w:after="120"/>
      </w:pPr>
      <w:r>
        <w:rPr>
          <w:b/>
          <w:bCs/>
          <w:color w:val="1F3864"/>
          <w:sz w:val="30"/>
          <w:szCs w:val="30"/>
        </w:rPr>
        <w:t>7. Stonefish Çalışması: Genel Bakış</w:t>
      </w:r>
    </w:p>
    <w:p>
      <w:pPr>
        <w:pStyle w:val="Balk2"/>
        <w:keepNext/>
        <w:spacing w:before="180" w:after="80"/>
      </w:pPr>
      <w:r>
        <w:rPr>
          <w:b/>
          <w:bCs/>
          <w:color w:val="2E5597"/>
          <w:sz w:val="24"/>
          <w:szCs w:val="24"/>
        </w:rPr>
        <w:t>Ne yapıyoruz?</w:t>
      </w:r>
    </w:p>
    <w:p>
      <w:pPr>
        <w:spacing w:after="100" w:line="276" w:lineRule="auto"/>
      </w:pPr>
      <w:r>
        <w:t xml:space="preserve">Önceki bölümlerde okunan makaleler gerçek araçlar üzerine. Bu bölümden itibaren, bu makalelerden yararlanarak yürüttüğüm uygulama çalışması anlatılıyor. Çalışmada </w:t>
      </w:r>
      <w:r>
        <w:rPr>
          <w:b/>
          <w:bCs/>
        </w:rPr>
        <w:t xml:space="preserve">NAUTILUS</w:t>
      </w:r>
      <w:r>
        <w:t xml:space="preserve"> adını verdiğim sanal bir araç tasarlıyorum ve onu </w:t>
      </w:r>
      <w:r>
        <w:rPr>
          <w:b/>
          <w:bCs/>
        </w:rPr>
        <w:t xml:space="preserve">Stonefish</w:t>
      </w:r>
      <w:r>
        <w:t xml:space="preserve"> adlı simülatörde (bilgisayarda su altı fiziğini hesaplayan bir program) çalıştırıyorum. Araç hem su yüzeyinde yüzebiliyor hem de su altına dalabiliyor.</w:t>
      </w:r>
    </w:p>
    <w:p>
      <w:pPr>
        <w:pStyle w:val="Balk2"/>
        <w:keepNext/>
        <w:spacing w:before="180" w:after="80"/>
      </w:pPr>
      <w:r>
        <w:rPr>
          <w:b/>
          <w:bCs/>
          <w:color w:val="2E5597"/>
          <w:sz w:val="24"/>
          <w:szCs w:val="24"/>
        </w:rPr>
        <w:t>Neden Stonefish?</w:t>
      </w:r>
    </w:p>
    <w:p>
      <w:pPr>
        <w:spacing w:after="100" w:line="276" w:lineRule="auto"/>
      </w:pPr>
      <w:r>
        <w:t xml:space="preserve">Stonefish, su altı robotları için yazılmış açık kaynaklı bir simülatör. Kaldırma kuvvetini, suyun direncini ve itici (thruster) kuvvetlerini kendisi hesaplıyor, ROS2 üzerinden de dışarıdan komut alıp veri veriyor. Yani gerçek bir havuza girmeden aracın nasıl davranacağını deneyebiliyoruz.</w:t>
      </w:r>
    </w:p>
    <w:p>
      <w:pPr>
        <w:pStyle w:val="Balk2"/>
        <w:keepNext/>
        <w:spacing w:before="180" w:after="80"/>
      </w:pPr>
      <w:r>
        <w:rPr>
          <w:b/>
          <w:bCs/>
          <w:color w:val="2E5597"/>
          <w:sz w:val="24"/>
          <w:szCs w:val="24"/>
        </w:rPr>
        <w:t>Temel hedef</w:t>
      </w:r>
    </w:p>
    <w:p>
      <w:pPr>
        <w:spacing w:after="100" w:line="276" w:lineRule="auto"/>
      </w:pPr>
      <w:r>
        <w:t xml:space="preserve">Aracın ileri (x ekseni) hareketini Newton'un ikinci yasasıyla modellemek, aynı hareketi Stonefish'te simüle etmek ve ikisini karşılaştırmak. Modelin yapısı şöyle:</w:t>
      </w:r>
    </w:p>
    <w:p>
      <w:pPr>
        <w:pBdr>
          <w:left w:val="single" w:sz="24" w:space="8" w:color="2E5597"/>
        </w:pBdr>
        <w:shd w:val="clear" w:color="auto" w:fill="EEF3FB"/>
        <w:spacing w:before="80" w:after="140" w:line="276" w:lineRule="auto"/>
        <w:ind w:left="200"/>
      </w:pPr>
      <w:r>
        <w:rPr>
          <w:b/>
          <w:bCs/>
        </w:rPr>
        <w:t xml:space="preserve">(m + m_a) · u̇ = T − F_sürtünme − F_basınç</w:t>
      </w:r>
      <w:r>
        <w:t xml:space="preserve">   (yüzeyde ayrıca F_dalga)</w:t>
      </w:r>
    </w:p>
    <w:p>
      <w:pPr>
        <w:spacing w:after="100" w:line="276" w:lineRule="auto"/>
      </w:pPr>
      <w:r>
        <w:t xml:space="preserve">Burada </w:t>
      </w:r>
      <w:r>
        <w:rPr>
          <w:b/>
          <w:bCs/>
        </w:rPr>
        <w:t xml:space="preserve">m</w:t>
      </w:r>
      <w:r>
        <w:t xml:space="preserve"> aracın kütlesi, </w:t>
      </w:r>
      <w:r>
        <w:rPr>
          <w:b/>
          <w:bCs/>
        </w:rPr>
        <w:t xml:space="preserve">m_a</w:t>
      </w:r>
      <w:r>
        <w:t xml:space="preserve"> ek kütle (araç hızlanırken etrafındaki suyu da kendisiyle sürüklediği için sanki biraz daha ağırmış gibi davranması), </w:t>
      </w:r>
      <w:r>
        <w:rPr>
          <w:b/>
          <w:bCs/>
        </w:rPr>
        <w:t xml:space="preserve">u̇</w:t>
      </w:r>
      <w:r>
        <w:t xml:space="preserve"> ivme, </w:t>
      </w:r>
      <w:r>
        <w:rPr>
          <w:b/>
          <w:bCs/>
        </w:rPr>
        <w:t xml:space="preserve">T</w:t>
      </w:r>
      <w:r>
        <w:t xml:space="preserve"> itici kuvvet, </w:t>
      </w:r>
      <w:r>
        <w:rPr>
          <w:b/>
          <w:bCs/>
        </w:rPr>
        <w:t xml:space="preserve">F_sürtünme</w:t>
      </w:r>
      <w:r>
        <w:t xml:space="preserve"> suyun gövde yüzeyine sürtünmesi, </w:t>
      </w:r>
      <w:r>
        <w:rPr>
          <w:b/>
          <w:bCs/>
        </w:rPr>
        <w:t xml:space="preserve">F_basınç</w:t>
      </w:r>
      <w:r>
        <w:t xml:space="preserve"> ise gövdenin önündeki ve arkasındaki basınç farkından doğan şekil direnci. Bu, hocanın istediği "itki eksi direnç" yapısıyla aynı.</w:t>
      </w:r>
    </w:p>
    <w:p>
      <w:pPr>
        <w:pStyle w:val="Balk2"/>
        <w:keepNext/>
        <w:spacing w:before="180" w:after="80"/>
      </w:pPr>
      <w:r>
        <w:rPr>
          <w:b/>
          <w:bCs/>
          <w:color w:val="2E5597"/>
          <w:sz w:val="24"/>
          <w:szCs w:val="24"/>
        </w:rPr>
        <w:t>Çalışma nasıl organize edildi?</w:t>
      </w:r>
    </w:p>
    <w:p>
      <w:pPr>
        <w:spacing w:after="100" w:line="276" w:lineRule="auto"/>
      </w:pPr>
      <w:r>
        <w:t xml:space="preserve">Çalışma yedi fazdan oluşuyor. Her faz bir sonrakinin temelini atıyor ve sonunda kısa bir rapor yazılıyor. Her fazın raporunda iddialar ya Stonefish kaynak koduna ya da gerçek bir ölçüme dayandırılıyor; dayanmayanlar "doğrulanmadı" diye işaretleniyor. Tüm kod ve raporlar GitHub'da (burakcetin19/nautilus) duruyor.</w:t>
      </w:r>
    </w:p>
    <w:p>
      <w:pPr>
        <w:pStyle w:val="Balk1"/>
        <w:keepNext/>
        <w:spacing w:before="300" w:after="120"/>
      </w:pPr>
      <w:r>
        <w:rPr>
          <w:b/>
          <w:bCs/>
          <w:color w:val="1F3864"/>
          <w:sz w:val="30"/>
          <w:szCs w:val="30"/>
        </w:rPr>
        <w:t>8. NAUTILUS Aracı</w:t>
      </w:r>
    </w:p>
    <w:p>
      <w:pPr>
        <w:spacing w:after="100" w:line="276" w:lineRule="auto"/>
      </w:pPr>
      <w:r>
        <w:t xml:space="preserve">Araç, küçük bir torpido biçiminde: tek parça, düzgün bir gövde. Aşağıdaki tabloda ana özellikleri var.</w:t>
      </w:r>
    </w:p>
    <w:tbl>
      <w:tblPr>
        <w:tblW w:w="9020" w:type="dxa"/>
        <w:tblLayout w:type="fixed"/>
        <w:tblLook w:val="04A0" w:firstRow="1" w:lastRow="0" w:firstColumn="1" w:lastColumn="0" w:noHBand="0" w:noVBand="1"/>
      </w:tblPr>
      <w:tblGrid>
        <w:gridCol w:w="2900"/>
        <w:gridCol w:w="6120"/>
      </w:tblGrid>
      <w:tr>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pPr>
              <w:spacing w:after="0"/>
            </w:pPr>
            <w:r>
              <w:rPr>
                <w:b/>
                <w:bCs/>
                <w:sz w:val="20"/>
                <w:szCs w:val="20"/>
              </w:rPr>
              <w:t xml:space="preserve">Özellik</w:t>
            </w:r>
          </w:p>
        </w:tc>
        <w:tc>
          <w:tcPr>
            <w:tcW w:w="61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pPr>
              <w:spacing w:after="0"/>
            </w:pPr>
            <w:r>
              <w:rPr>
                <w:b/>
                <w:bCs/>
                <w:sz w:val="20"/>
                <w:szCs w:val="20"/>
              </w:rPr>
              <w:t xml:space="preserve">Değer</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Boyut</w:t>
            </w:r>
          </w:p>
        </w:tc>
        <w:tc>
          <w:tcPr>
            <w:tcW w:w="6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1.20 m uzunluk, 0.15 m çap (uzunluk/çap = 8)</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Kütle</w:t>
            </w:r>
          </w:p>
        </w:tc>
        <w:tc>
          <w:tcPr>
            <w:tcW w:w="6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17.64 kg (gövde 12.64 kg + 5 kg iç balast)</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Yüzdürme</w:t>
            </w:r>
          </w:p>
        </w:tc>
        <w:tc>
          <w:tcPr>
            <w:tcW w:w="6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Yüzeyde kendiliğinden kalması için %5 fazla kaldırma (8.65 N). Güç kesilirse araç yüzer</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Su çekimi (yüzeyde)</w:t>
            </w:r>
          </w:p>
        </w:tc>
        <w:tc>
          <w:tcPr>
            <w:tcW w:w="6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Gövdenin %95'i suyun içinde, suyun üstünde sadece yaklaşık 1.6 cm kalıyor</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İticiler</w:t>
            </w:r>
          </w:p>
        </w:tc>
        <w:tc>
          <w:tcPr>
            <w:tcW w:w="6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4 adet, her biri en fazla 10 N: kıçta 2 yatay (ileri gitme ve dönme), gövde ortasına yakın 2 dikey (dalma, çıkma ve burun eğme)</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Denge</w:t>
            </w:r>
          </w:p>
        </w:tc>
        <w:tc>
          <w:tcPr>
            <w:tcW w:w="6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Ağırlık merkezi, yüzdürme merkezinin 1.5 cm altında. Bu sayede araç yan yatmaya ve burnunu kaldırmaya karşı kendiliğinden direniyor</w:t>
            </w:r>
          </w:p>
        </w:tc>
      </w:tr>
      <w:tr>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Su</w:t>
            </w:r>
          </w:p>
        </w:tc>
        <w:tc>
          <w:tcPr>
            <w:tcW w:w="6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Tatlı su (havuz), 1000 kg/m³</w:t>
            </w:r>
          </w:p>
        </w:tc>
      </w:tr>
    </w:tbl>
    <w:p>
      <w:pPr>
        <w:spacing w:after="80"/>
      </w:pPr>
    </w:p>
    <w:p>
      <w:pPr>
        <w:keepNext/>
        <w:spacing w:before="120" w:after="0"/>
        <w:jc w:val="center"/>
      </w:pPr>
      <w:r>
        <w:drawing>
          <wp:inline distT="0" distB="0" distL="0" distR="0">
            <wp:extent cx="5600000" cy="2897816"/>
            <wp:docPr id="101" name="NAUTILUS yerleşim" descr="NAUTILUS yerleş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NAUTILUS yerleşim"/>
                    <pic:cNvPicPr/>
                  </pic:nvPicPr>
                  <pic:blipFill>
                    <a:blip r:embed="rId7"/>
                    <a:stretch>
                      <a:fillRect/>
                    </a:stretch>
                  </pic:blipFill>
                  <pic:spPr>
                    <a:xfrm>
                      <a:off x="0" y="0"/>
                      <a:ext cx="5600000" cy="2897816"/>
                    </a:xfrm>
                    <a:prstGeom prst="rect">
                      <a:avLst/>
                    </a:prstGeom>
                  </pic:spPr>
                </pic:pic>
              </a:graphicData>
            </a:graphic>
          </wp:inline>
        </w:drawing>
      </w:r>
    </w:p>
    <w:p>
      <w:pPr>
        <w:spacing w:before="40" w:after="160"/>
        <w:jc w:val="center"/>
      </w:pPr>
      <w:r>
        <w:rPr>
          <w:i/>
          <w:iCs/>
          <w:color w:val="595959"/>
          <w:sz w:val="18"/>
          <w:szCs w:val="18"/>
        </w:rPr>
        <w:t xml:space="preserve">Şekil 1. NAUTILUS'un yandan ve üstten görünümü. Mavi: yatay iticiler, turuncu: dikey iticiler, yeşil: balast.</w:t>
      </w:r>
    </w:p>
    <w:p>
      <w:pPr>
        <w:pStyle w:val="Balk2"/>
        <w:keepNext/>
        <w:spacing w:before="180" w:after="80"/>
      </w:pPr>
      <w:r>
        <w:rPr>
          <w:b/>
          <w:bCs/>
          <w:color w:val="2E5597"/>
          <w:sz w:val="24"/>
          <w:szCs w:val="24"/>
        </w:rPr>
        <w:t>Araç hangi hareketleri yapabiliyor?</w:t>
      </w:r>
    </w:p>
    <w:p>
      <w:pPr>
        <w:spacing w:after="100" w:line="276" w:lineRule="auto"/>
      </w:pPr>
      <w:r>
        <w:t xml:space="preserve">Gemi ve denizaltılarda altı hareket yönü vardır. Burada işimize yarayanlar:</w:t>
      </w:r>
    </w:p>
    <w:p>
      <w:pPr>
        <w:pStyle w:val="ListeParagraf"/>
        <w:numPr>
          <w:ilvl w:val="0"/>
          <w:numId w:val="2"/>
        </w:numPr>
        <w:spacing w:after="60" w:line="276" w:lineRule="auto"/>
      </w:pPr>
      <w:r>
        <w:rPr>
          <w:b/>
          <w:bCs/>
        </w:rPr>
        <w:t xml:space="preserve">Surge (ileri-geri):</w:t>
      </w:r>
      <w:r>
        <w:t xml:space="preserve"> iki kıç itici ile.</w:t>
      </w:r>
    </w:p>
    <w:p>
      <w:pPr>
        <w:pStyle w:val="ListeParagraf"/>
        <w:numPr>
          <w:ilvl w:val="0"/>
          <w:numId w:val="2"/>
        </w:numPr>
        <w:spacing w:after="60" w:line="276" w:lineRule="auto"/>
      </w:pPr>
      <w:r>
        <w:rPr>
          <w:b/>
          <w:bCs/>
        </w:rPr>
        <w:t xml:space="preserve">Heave (yukarı-aşağı):</w:t>
      </w:r>
      <w:r>
        <w:t xml:space="preserve"> iki dikey itici ile.</w:t>
      </w:r>
    </w:p>
    <w:p>
      <w:pPr>
        <w:pStyle w:val="ListeParagraf"/>
        <w:numPr>
          <w:ilvl w:val="0"/>
          <w:numId w:val="2"/>
        </w:numPr>
        <w:spacing w:after="60" w:line="276" w:lineRule="auto"/>
      </w:pPr>
      <w:r>
        <w:rPr>
          <w:b/>
          <w:bCs/>
        </w:rPr>
        <w:t xml:space="preserve">Yaw (sağa-sola dönme):</w:t>
      </w:r>
      <w:r>
        <w:t xml:space="preserve"> iki kıç iticiye farklı itki verilerek.</w:t>
      </w:r>
    </w:p>
    <w:p>
      <w:pPr>
        <w:pStyle w:val="ListeParagraf"/>
        <w:numPr>
          <w:ilvl w:val="0"/>
          <w:numId w:val="2"/>
        </w:numPr>
        <w:spacing w:after="60" w:line="276" w:lineRule="auto"/>
      </w:pPr>
      <w:r>
        <w:rPr>
          <w:b/>
          <w:bCs/>
        </w:rPr>
        <w:t xml:space="preserve">Pitch (burun yukarı-aşağı):</w:t>
      </w:r>
      <w:r>
        <w:t xml:space="preserve"> iki dikey iticiye farklı itki verilerek.</w:t>
      </w:r>
    </w:p>
    <w:p>
      <w:pPr>
        <w:pStyle w:val="ListeParagraf"/>
        <w:numPr>
          <w:ilvl w:val="0"/>
          <w:numId w:val="2"/>
        </w:numPr>
        <w:spacing w:after="60" w:line="276" w:lineRule="auto"/>
      </w:pPr>
      <w:r>
        <w:rPr>
          <w:b/>
          <w:bCs/>
        </w:rPr>
        <w:t xml:space="preserve">Roll (yan yatma) ve sway (yana kayma):</w:t>
      </w:r>
      <w:r>
        <w:t xml:space="preserve"> doğrudan kontrol edilemiyor. Roll'u tasarımdaki denge (alçak ağırlık merkezi) düzeltiyor.</w:t>
      </w:r>
    </w:p>
    <w:p>
      <w:pPr>
        <w:pStyle w:val="Balk1"/>
        <w:keepNext/>
        <w:spacing w:before="300" w:after="120"/>
      </w:pPr>
      <w:r>
        <w:rPr>
          <w:b/>
          <w:bCs/>
          <w:color w:val="1F3864"/>
          <w:sz w:val="30"/>
          <w:szCs w:val="30"/>
        </w:rPr>
        <w:t>9. Çalışma Planı ve Güncel Durum</w:t>
      </w:r>
    </w:p>
    <w:p>
      <w:pPr>
        <w:spacing w:after="100" w:line="276" w:lineRule="auto"/>
      </w:pPr>
      <w:r>
        <w:t xml:space="preserve">Aşağıdaki tablo fazları ve şu anki durumu gösteriyor. İlk üç faz tamamlandı ve onaylandı; Faz 2 tamamlandı, onay bekliyor.</w:t>
      </w:r>
    </w:p>
    <w:tbl>
      <w:tblPr>
        <w:tblW w:w="9020" w:type="dxa"/>
        <w:tblLayout w:type="fixed"/>
        <w:tblLook w:val="04A0" w:firstRow="1" w:lastRow="0" w:firstColumn="1" w:lastColumn="0" w:noHBand="0" w:noVBand="1"/>
      </w:tblPr>
      <w:tblGrid>
        <w:gridCol w:w="800"/>
        <w:gridCol w:w="4420"/>
        <w:gridCol w:w="1900"/>
        <w:gridCol w:w="1900"/>
      </w:tblGrid>
      <w:tr>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pPr>
              <w:spacing w:after="0"/>
            </w:pPr>
            <w:r>
              <w:rPr>
                <w:b/>
                <w:bCs/>
                <w:sz w:val="20"/>
                <w:szCs w:val="20"/>
              </w:rPr>
              <w:t xml:space="preserve">Faz</w:t>
            </w:r>
          </w:p>
        </w:tc>
        <w:tc>
          <w:tcPr>
            <w:tcW w:w="44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pPr>
              <w:spacing w:after="0"/>
            </w:pPr>
            <w:r>
              <w:rPr>
                <w:b/>
                <w:bCs/>
                <w:sz w:val="20"/>
                <w:szCs w:val="20"/>
              </w:rPr>
              <w:t xml:space="preserve">Ne yapılıyor? (sade anlatım)</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pPr>
              <w:spacing w:after="0"/>
            </w:pPr>
            <w:r>
              <w:rPr>
                <w:b/>
                <w:bCs/>
                <w:sz w:val="20"/>
                <w:szCs w:val="20"/>
              </w:rPr>
              <w:t xml:space="preserve">Durum</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pPr>
              <w:spacing w:after="0"/>
            </w:pPr>
            <w:r>
              <w:rPr>
                <w:b/>
                <w:bCs/>
                <w:sz w:val="20"/>
                <w:szCs w:val="20"/>
              </w:rPr>
              <w:t xml:space="preserve">Hedef</w:t>
            </w:r>
          </w:p>
        </w:tc>
      </w:tr>
      <w:tr>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0</w:t>
            </w:r>
          </w:p>
        </w:tc>
        <w:tc>
          <w:tcPr>
            <w:tcW w:w="4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Stonefish'in nasıl çalıştığını kaynak koddan ve deneylerden anlamak</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Tamamlandı</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Ortamı tanımak</w:t>
            </w:r>
          </w:p>
        </w:tc>
      </w:tr>
      <w:tr>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0.5</w:t>
            </w:r>
          </w:p>
        </w:tc>
        <w:tc>
          <w:tcPr>
            <w:tcW w:w="4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Direnç formülünün gerçekten ne yaptığını, birimleri ve zaman ölçümünü kontrol etmek</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Tamamlandı</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Ölçümlere güvenmek</w:t>
            </w:r>
          </w:p>
        </w:tc>
      </w:tr>
      <w:tr>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1</w:t>
            </w:r>
          </w:p>
        </w:tc>
        <w:tc>
          <w:tcPr>
            <w:tcW w:w="4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Aracı tasarlamak: gövde, kütle, denge, iticiler, direnç ayarı</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Tamamlandı, onaylandı</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Araç modeli</w:t>
            </w:r>
          </w:p>
        </w:tc>
      </w:tr>
      <w:tr>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2</w:t>
            </w:r>
          </w:p>
        </w:tc>
        <w:tc>
          <w:tcPr>
            <w:tcW w:w="4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Aracı Stonefish'e koymak ve hareketsizken (statik) doğru davranıp davranmadığını sınamak</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Tamamlandı (49/49 test geçti), onay bekliyor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Modelin doğruluğu</w:t>
            </w:r>
          </w:p>
        </w:tc>
      </w:tr>
      <w:tr>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3</w:t>
            </w:r>
          </w:p>
        </w:tc>
        <w:tc>
          <w:tcPr>
            <w:tcW w:w="4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İticilere sabit kuvvet verip aracın hızlanışını ölçmek</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Sırada</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Deney verisi</w:t>
            </w:r>
          </w:p>
        </w:tc>
      </w:tr>
      <w:tr>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4</w:t>
            </w:r>
          </w:p>
        </w:tc>
        <w:tc>
          <w:tcPr>
            <w:tcW w:w="4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Elle kurulan analitik model ile simülasyonu karşılaştırmak</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Sırada</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Modelin sınanması</w:t>
            </w:r>
          </w:p>
        </w:tc>
      </w:tr>
      <w:tr>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5</w:t>
            </w:r>
          </w:p>
        </w:tc>
        <w:tc>
          <w:tcPr>
            <w:tcW w:w="4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Aracı sırayla verilen noktalara (waypoint) götürmek</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Sırada</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Otomatik seyir</w:t>
            </w:r>
          </w:p>
        </w:tc>
      </w:tr>
      <w:tr>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6</w:t>
            </w:r>
          </w:p>
        </w:tc>
        <w:tc>
          <w:tcPr>
            <w:tcW w:w="4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Dalış, çıkış ve yüzeyden su altına geçiş</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Sırada</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Hibrit davranış</w:t>
            </w:r>
          </w:p>
        </w:tc>
      </w:tr>
    </w:tbl>
    <w:p>
      <w:pPr>
        <w:spacing w:after="80"/>
      </w:pPr>
    </w:p>
    <w:p>
      <w:pPr>
        <w:pStyle w:val="Balk1"/>
        <w:keepNext/>
        <w:spacing w:before="300" w:after="120"/>
      </w:pPr>
      <w:r>
        <w:rPr>
          <w:b/>
          <w:bCs/>
          <w:color w:val="1F3864"/>
          <w:sz w:val="30"/>
          <w:szCs w:val="30"/>
        </w:rPr>
        <w:t>10. Şimdiye Kadar Yapılanlar</w:t>
      </w:r>
    </w:p>
    <w:p>
      <w:pPr>
        <w:pStyle w:val="Balk2"/>
        <w:keepNext/>
        <w:spacing w:before="180" w:after="80"/>
      </w:pPr>
      <w:r>
        <w:rPr>
          <w:b/>
          <w:bCs/>
          <w:color w:val="2E5597"/>
          <w:sz w:val="24"/>
          <w:szCs w:val="24"/>
        </w:rPr>
        <w:t>Faz 0 ve 0.5: Simülatörü tanımak</w:t>
      </w:r>
    </w:p>
    <w:p>
      <w:pPr>
        <w:spacing w:after="100" w:line="276" w:lineRule="auto"/>
      </w:pPr>
      <w:r>
        <w:t xml:space="preserve">Modele başlamadan önce Stonefish'in hesaplarına güvenip güvenemeyeceğimi test ettim. Basit bir silindirle deneyler yaptım. Kaldırma kuvveti ve basınç elle hesaplananla birebir tutuyor. Direnç kısmında ise şaşırtıcı sonuçlar çıktı; bunlar bir sonraki bölümde anlatılıyor.</w:t>
      </w:r>
    </w:p>
    <w:p>
      <w:pPr>
        <w:pStyle w:val="Balk2"/>
        <w:keepNext/>
        <w:spacing w:before="180" w:after="80"/>
      </w:pPr>
      <w:r>
        <w:rPr>
          <w:b/>
          <w:bCs/>
          <w:color w:val="2E5597"/>
          <w:sz w:val="24"/>
          <w:szCs w:val="24"/>
        </w:rPr>
        <w:t>Faz 1: Aracı tasarlamak</w:t>
      </w:r>
    </w:p>
    <w:p>
      <w:pPr>
        <w:spacing w:after="100" w:line="276" w:lineRule="auto"/>
      </w:pPr>
      <w:r>
        <w:t xml:space="preserve">Aracın boyutlarını ve parametrelerini tek bir ayar dosyasına (config/vehicle.yaml) yazdım. Bir Python programı bu dosyadan gövde şeklini (3B model), hacmi, ağırlık dağılımını, denge hesaplarını ve iticilerin yerleşimini otomatik üretiyor. Böylece bir ölçüyü değiştirince her şey yeniden hesaplanıyor. Bu fazda yapılan iki önemli seçim:</w:t>
      </w:r>
    </w:p>
    <w:p>
      <w:pPr>
        <w:pStyle w:val="ListeParagraf"/>
        <w:numPr>
          <w:ilvl w:val="0"/>
          <w:numId w:val="2"/>
        </w:numPr>
        <w:spacing w:after="60" w:line="276" w:lineRule="auto"/>
      </w:pPr>
      <w:r>
        <w:rPr>
          <w:b/>
          <w:bCs/>
        </w:rPr>
        <w:t xml:space="preserve">Yüzdürme %2'den %5'e çıkarıldı.</w:t>
      </w:r>
      <w:r>
        <w:t xml:space="preserve"> Yüzeyde suyun üstünde kalan kısım 8.8 mm'den 15.6 mm'ye çıktı; araç daha rahat yüzüyor.</w:t>
      </w:r>
    </w:p>
    <w:p>
      <w:pPr>
        <w:pStyle w:val="ListeParagraf"/>
        <w:numPr>
          <w:ilvl w:val="0"/>
          <w:numId w:val="2"/>
        </w:numPr>
        <w:spacing w:after="60" w:line="276" w:lineRule="auto"/>
      </w:pPr>
      <w:r>
        <w:rPr>
          <w:b/>
          <w:bCs/>
        </w:rPr>
        <w:t xml:space="preserve">Direnç, 0.5–1.5 m/s hız aralığına göre ayarlandı</w:t>
      </w:r>
      <w:r>
        <w:t xml:space="preserve"> (ayrıntısı aşağıda). Bu aralık aracın normal seyir hızı.</w:t>
      </w:r>
    </w:p>
    <w:p>
      <w:pPr>
        <w:pStyle w:val="Balk2"/>
        <w:keepNext/>
        <w:spacing w:before="180" w:after="80"/>
      </w:pPr>
      <w:r>
        <w:rPr>
          <w:b/>
          <w:bCs/>
          <w:color w:val="2E5597"/>
          <w:sz w:val="24"/>
          <w:szCs w:val="24"/>
        </w:rPr>
        <w:t>Faz 2: Aracı simülatörde sınamak</w:t>
      </w:r>
    </w:p>
    <w:p>
      <w:pPr>
        <w:spacing w:after="100" w:line="276" w:lineRule="auto"/>
      </w:pPr>
      <w:r>
        <w:t xml:space="preserve">Araç Stonefish'e yüklendi ve hareketsizken doğru hesaplanıp hesaplanmadığı kontrol edildi: hacim, yüzey alanı, kaldırma kuvveti, atalet, yüzeyde ne kadar battığı, serbest bırakılınca yükselme hızı, salınım periyotları. Toplam 49 kabul ölçütünün hepsi geçti. Örneğin Stonefish'in kullandığı hacim ve kaldırma değerleri benim hesabımla milyarda bir düzeyinde örtüşüyor. Yüzeyde araç tahmin edilen derinliğe (5.935 cm, tahmin 5.933 cm) oturdu.</w:t>
      </w:r>
    </w:p>
    <w:p>
      <w:pPr>
        <w:pStyle w:val="Balk1"/>
        <w:keepNext/>
        <w:spacing w:before="300" w:after="120"/>
      </w:pPr>
      <w:r>
        <w:rPr>
          <w:b/>
          <w:bCs/>
          <w:color w:val="1F3864"/>
          <w:sz w:val="30"/>
          <w:szCs w:val="30"/>
        </w:rPr>
        <w:t>11. Önemli Bulgular</w:t>
      </w:r>
    </w:p>
    <w:p>
      <w:pPr>
        <w:spacing w:after="100" w:line="276" w:lineRule="auto"/>
      </w:pPr>
      <w:r>
        <w:t xml:space="preserve">Çalışma sırasında Stonefish'in bazı davranışlarının gerçek fizikten farklı olduğunu belirledim. Bunlar, simülasyon sonuçlarını yorumlarken bilinmesi gereken noktalar.</w:t>
      </w:r>
    </w:p>
    <w:p>
      <w:pPr>
        <w:pStyle w:val="Balk2"/>
        <w:keepNext/>
        <w:spacing w:before="180" w:after="80"/>
      </w:pPr>
      <w:r>
        <w:rPr>
          <w:b/>
          <w:bCs/>
          <w:color w:val="2E5597"/>
          <w:sz w:val="24"/>
          <w:szCs w:val="24"/>
        </w:rPr>
        <w:t>1. Stonefish'in direnç formülü gerçek fizikten farklı</w:t>
      </w:r>
    </w:p>
    <w:p>
      <w:pPr>
        <w:pStyle w:val="ListeParagraf"/>
        <w:numPr>
          <w:ilvl w:val="0"/>
          <w:numId w:val="2"/>
        </w:numPr>
        <w:spacing w:after="60" w:line="276" w:lineRule="auto"/>
      </w:pPr>
      <w:r>
        <w:rPr>
          <w:b/>
          <w:bCs/>
        </w:rPr>
        <w:t xml:space="preserve">Şekil direnci hızın küpüyle artıyor.</w:t>
      </w:r>
      <w:r>
        <w:t xml:space="preserve"> Gerçekte hızın karesiyle artması beklenir. Stonefish kaynak kodunda bunun muhtemelen bir hata olduğunu gördüm; ölçümde üs 3.000 çıktı.</w:t>
      </w:r>
    </w:p>
    <w:p>
      <w:pPr>
        <w:pStyle w:val="ListeParagraf"/>
        <w:numPr>
          <w:ilvl w:val="0"/>
          <w:numId w:val="2"/>
        </w:numPr>
        <w:spacing w:after="60" w:line="276" w:lineRule="auto"/>
      </w:pPr>
      <w:r>
        <w:rPr>
          <w:b/>
          <w:bCs/>
        </w:rPr>
        <w:t xml:space="preserve">Sürtünme direnci hızla doğrusal artıyor</w:t>
      </w:r>
      <w:r>
        <w:t xml:space="preserve"> ve suyun viskozitesine bağlı değil. Gerçekte sürtünme hızın karesine yakın artar ve Reynolds sayısına bağlıdır.</w:t>
      </w:r>
    </w:p>
    <w:p>
      <w:pPr>
        <w:pStyle w:val="ListeParagraf"/>
        <w:numPr>
          <w:ilvl w:val="0"/>
          <w:numId w:val="2"/>
        </w:numPr>
        <w:spacing w:after="60" w:line="276" w:lineRule="auto"/>
      </w:pPr>
      <w:r>
        <w:rPr>
          <w:b/>
          <w:bCs/>
        </w:rPr>
        <w:t xml:space="preserve">Varsayılan değerler çok yüksek.</w:t>
      </w:r>
      <w:r>
        <w:t xml:space="preserve"> Stonefish'in hazır katsayılarıyla 1 m/s'de direnç fiziksel değerin yaklaşık 5.7 katı çıkıyor.</w:t>
      </w:r>
    </w:p>
    <w:p>
      <w:pPr>
        <w:pStyle w:val="Balk2"/>
        <w:keepNext/>
        <w:spacing w:before="180" w:after="80"/>
      </w:pPr>
      <w:r>
        <w:rPr>
          <w:b/>
          <w:bCs/>
          <w:color w:val="2E5597"/>
          <w:sz w:val="24"/>
          <w:szCs w:val="24"/>
        </w:rPr>
        <w:t>2. Çözüm: katsayıları ayarlamak (kalibrasyon)</w:t>
      </w:r>
    </w:p>
    <w:p>
      <w:pPr>
        <w:spacing w:after="100" w:line="276" w:lineRule="auto"/>
      </w:pPr>
      <w:r>
        <w:t xml:space="preserve">Stonefish'in formülünü değiştiremediğim için, formülün iki katsayısını gerçek (ITTC-1957 sürtünme eğrisi + form faktörü) dirence en yakın olacak şekilde seçtim. Sonuç: 0.5–1.5 m/s aralığında Stonefish'in direnci gerçek değerden en fazla %6.65 sapıyor. Örneğin 1 m/s'de gerçek direnç 1.320 N, Stonefish'te 1.241 N. Bu aralığın dışında sapma hızla büyüyor (0.3 m/s'de %40, 2 m/s'de %28), bu yüzden deneylerde hızlar bu aralıkta seçilecek.</w:t>
      </w:r>
    </w:p>
    <w:p>
      <w:pPr>
        <w:keepNext/>
        <w:spacing w:before="120" w:after="0"/>
        <w:jc w:val="center"/>
      </w:pPr>
      <w:r>
        <w:drawing>
          <wp:inline distT="0" distB="0" distL="0" distR="0">
            <wp:extent cx="5700000" cy="1833088"/>
            <wp:docPr id="102" name="Direnç kalibrasyonu" descr="Direnç kalibrasyo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renç kalibrasyonu"/>
                    <pic:cNvPicPr/>
                  </pic:nvPicPr>
                  <pic:blipFill>
                    <a:blip r:embed="rId8"/>
                    <a:stretch>
                      <a:fillRect/>
                    </a:stretch>
                  </pic:blipFill>
                  <pic:spPr>
                    <a:xfrm>
                      <a:off x="0" y="0"/>
                      <a:ext cx="5700000" cy="1833088"/>
                    </a:xfrm>
                    <a:prstGeom prst="rect">
                      <a:avLst/>
                    </a:prstGeom>
                  </pic:spPr>
                </pic:pic>
              </a:graphicData>
            </a:graphic>
          </wp:inline>
        </w:drawing>
      </w:r>
    </w:p>
    <w:p>
      <w:pPr>
        <w:spacing w:before="40" w:after="160"/>
        <w:jc w:val="center"/>
      </w:pPr>
      <w:r>
        <w:rPr>
          <w:i/>
          <w:iCs/>
          <w:color w:val="595959"/>
          <w:sz w:val="18"/>
          <w:szCs w:val="18"/>
        </w:rPr>
        <w:t xml:space="preserve">Şekil 2. Sol: direnç eğrileri (mavi gerçek, turuncu kalibre Stonefish, yeşil Stonefish varsayılan). Orta: sürtünmenin toplam içindeki payı. Sağ: kalibrasyon hatası. Gri bölge kalibrasyon aralığı.</w:t>
      </w:r>
    </w:p>
    <w:p>
      <w:pPr>
        <w:spacing w:after="100" w:line="276" w:lineRule="auto"/>
      </w:pPr>
      <w:r>
        <w:t xml:space="preserve">Önemli bir sınırlama: Stonefish toplam direnci doğru verse de </w:t>
      </w:r>
      <w:r>
        <w:rPr>
          <w:b/>
          <w:bCs/>
        </w:rPr>
        <w:t xml:space="preserve">sürtünme ve basınç bileşenlerinin payını doğru vermiyor.</w:t>
      </w:r>
      <w:r>
        <w:t xml:space="preserve"> Gerçekte sürtünme toplamın yaklaşık %93'ü iken Stonefish'te bu pay hıza göre %83'ten %35'e düşüyor (Şekil 2, orta grafik). Bu yüzden karşılaştırmalar toplam direnç üzerinden yapılacak, bileşenler üzerinden değil.</w:t>
      </w:r>
    </w:p>
    <w:p>
      <w:pPr>
        <w:pStyle w:val="Balk2"/>
        <w:keepNext/>
        <w:spacing w:before="180" w:after="80"/>
      </w:pPr>
      <w:r>
        <w:rPr>
          <w:b/>
          <w:bCs/>
          <w:color w:val="2E5597"/>
          <w:sz w:val="24"/>
          <w:szCs w:val="24"/>
        </w:rPr>
        <w:t>3. Ek kütle doğru modellenmiyor</w:t>
      </w:r>
    </w:p>
    <w:p>
      <w:pPr>
        <w:spacing w:after="100" w:line="276" w:lineRule="auto"/>
      </w:pPr>
      <w:r>
        <w:t xml:space="preserve">Gerçekte araç ileri giderken az, yukarı-aşağı giderken çok su sürükler. Stonefish ise tek bir değer kullanıyor ve bunu tüm yönlere uyguluyor (27.2 kg). Sonuç olarak simülasyondaki araç ileri hareketinde gerçekten yaklaşık 1.5 kat ağır (gerçek 18.2 kg), dikey harekette ise yaklaşık 0.77 kat hafif (gerçek 35.1 kg) davranacak. Faz 4'te analitik model ile simülasyon arasındaki farkın ikinci büyük kaynağı bu olacak.</w:t>
      </w:r>
    </w:p>
    <w:p>
      <w:pPr>
        <w:pStyle w:val="Balk2"/>
        <w:keepNext/>
        <w:spacing w:before="180" w:after="80"/>
      </w:pPr>
      <w:r>
        <w:rPr>
          <w:b/>
          <w:bCs/>
          <w:color w:val="2E5597"/>
          <w:sz w:val="24"/>
          <w:szCs w:val="24"/>
        </w:rPr>
        <w:t>4. İtici ayarında başlangıç hatası</w:t>
      </w:r>
    </w:p>
    <w:p>
      <w:pPr>
        <w:spacing w:after="100" w:line="276" w:lineRule="auto"/>
      </w:pPr>
      <w:r>
        <w:t xml:space="preserve">Stonefish'teki basit itici, ilk komut gelene kadar bellekte rastgele kalan bir değeri itki olarak uyguluyor. Bir deneyde bu 4×10⁸⁹ N çıktı ve simülasyon bozuldu. Önlem olarak her deneyden önce sıfır itki komutu gönderiliyor. Stonefish'in kaynak koduna dokunmadım; tek satırlık kalıcı düzeltme önerisi hazır ve karar benim hocama ait.</w:t>
      </w:r>
    </w:p>
    <w:p>
      <w:pPr>
        <w:pStyle w:val="Balk2"/>
        <w:keepNext/>
        <w:spacing w:before="180" w:after="80"/>
      </w:pPr>
      <w:r>
        <w:rPr>
          <w:b/>
          <w:bCs/>
          <w:color w:val="2E5597"/>
          <w:sz w:val="24"/>
          <w:szCs w:val="24"/>
        </w:rPr>
        <w:t>5. Su altında yan yatma (roll) salınımı büyüyor</w:t>
      </w:r>
    </w:p>
    <w:p>
      <w:pPr>
        <w:spacing w:after="100" w:line="276" w:lineRule="auto"/>
      </w:pPr>
      <w:r>
        <w:t xml:space="preserve">Su altındayken araç yan yatma hareketinde 100 Hz simülasyon hızında salınımı büyüyor (6.5 saniyede iki katına çıkıyor). Nedeni, Stonefish'in kaldırma momentini 50 Hz'de güncellemesi ve bu harekete karşı sönümün çok az olması. 50 Hz'de simülasyon kararlı, yüzeyde de kararlı. Yani bu araç tasarımının değil, simülatörün sayısal bir özelliği.</w:t>
      </w:r>
    </w:p>
    <w:p>
      <w:pPr>
        <w:pStyle w:val="Balk2"/>
        <w:keepNext/>
        <w:spacing w:before="180" w:after="80"/>
      </w:pPr>
      <w:r>
        <w:rPr>
          <w:b/>
          <w:bCs/>
          <w:color w:val="2E5597"/>
          <w:sz w:val="24"/>
          <w:szCs w:val="24"/>
        </w:rPr>
        <w:t>6. Direnç, hücum açısına çok duyarlı</w:t>
      </w:r>
    </w:p>
    <w:p>
      <w:pPr>
        <w:spacing w:after="100" w:line="276" w:lineRule="auto"/>
      </w:pPr>
      <w:r>
        <w:t xml:space="preserve">Araç tam ileri bakmazsa direnç hızla artıyor: 1 m/s'de 0.5° sapma direnci %18, 1° sapma %38 artırıyor. Bu yüzden Faz 3 deneylerinde aracın duruşunun düzgün tutulması önemli.</w:t>
      </w:r>
    </w:p>
    <w:p>
      <w:pPr>
        <w:pStyle w:val="Balk1"/>
        <w:keepNext/>
        <w:spacing w:before="300" w:after="120"/>
      </w:pPr>
      <w:r>
        <w:rPr>
          <w:b/>
          <w:bCs/>
          <w:color w:val="1F3864"/>
          <w:sz w:val="30"/>
          <w:szCs w:val="30"/>
        </w:rPr>
        <w:t>12. Makalelerle İlişki</w:t>
      </w:r>
    </w:p>
    <w:p>
      <w:pPr>
        <w:spacing w:after="100" w:line="276" w:lineRule="auto"/>
      </w:pPr>
      <w:r>
        <w:t xml:space="preserve">İlk bölümlerde incelenen üç makale, çalışmanın hangi aşamasında nasıl kullanılıyor:</w:t>
      </w:r>
    </w:p>
    <w:tbl>
      <w:tblPr>
        <w:tblW w:w="9020" w:type="dxa"/>
        <w:tblLayout w:type="fixed"/>
        <w:tblLook w:val="04A0" w:firstRow="1" w:lastRow="0" w:firstColumn="1" w:lastColumn="0" w:noHBand="0" w:noVBand="1"/>
      </w:tblPr>
      <w:tblGrid>
        <w:gridCol w:w="2000"/>
        <w:gridCol w:w="4120"/>
        <w:gridCol w:w="2900"/>
      </w:tblGrid>
      <w:tr>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pPr>
              <w:spacing w:after="0"/>
            </w:pPr>
            <w:r>
              <w:rPr>
                <w:b/>
                <w:bCs/>
                <w:sz w:val="20"/>
                <w:szCs w:val="20"/>
              </w:rPr>
              <w:t xml:space="preserve">Makale</w:t>
            </w:r>
          </w:p>
        </w:tc>
        <w:tc>
          <w:tcPr>
            <w:tcW w:w="41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pPr>
              <w:spacing w:after="0"/>
            </w:pPr>
            <w:r>
              <w:rPr>
                <w:b/>
                <w:bCs/>
                <w:sz w:val="20"/>
                <w:szCs w:val="20"/>
              </w:rPr>
              <w:t xml:space="preserve">Çalışmada ne için kullanılıyor?</w:t>
            </w:r>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pPr>
              <w:spacing w:after="0"/>
            </w:pPr>
            <w:r>
              <w:rPr>
                <w:b/>
                <w:bCs/>
                <w:sz w:val="20"/>
                <w:szCs w:val="20"/>
              </w:rPr>
              <w:t xml:space="preserve">İlgili faz</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Aalborg (2026)</w:t>
            </w:r>
          </w:p>
        </w:tc>
        <w:tc>
          <w:tcPr>
            <w:tcW w:w="4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Direnç hesabı yaklaşımı: ITTC-1957 sürtünme + form faktörü. Aynı yöntemi kullandım; form faktörünü Hoerner formülüyle hesapladım (1.080, makalede 1.054). Stonefish katsayıları buna göre ayarlandı</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Faz 1 ve Faz 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Shi vd. (2023)</w:t>
            </w:r>
          </w:p>
        </w:tc>
        <w:tc>
          <w:tcPr>
            <w:tcW w:w="4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Yüzeyden dalış ve çıkış mantığı, dikey iticiyle dalma, ölçüm değerleri ile kıyaslama. Denklemlerindeki işaret tutarsızlıkları nedeniyle denklemler yeniden türetilecek</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Faz 6</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Jin vd. (2020)</w:t>
            </w:r>
          </w:p>
        </w:tc>
        <w:tc>
          <w:tcPr>
            <w:tcW w:w="4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Waypoint algoritması: önce hedefe dön, sonra ilerle, hedef yarıçapına girince sıradaki noktaya geç. Saha hataları kıyas ölçütü</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Faz 5</w:t>
            </w:r>
          </w:p>
        </w:tc>
      </w:tr>
    </w:tbl>
    <w:p>
      <w:pPr>
        <w:spacing w:after="80"/>
      </w:pPr>
    </w:p>
    <w:p>
      <w:pPr>
        <w:spacing w:after="100" w:line="276" w:lineRule="auto"/>
      </w:pPr>
      <w:r>
        <w:t xml:space="preserve">Makalelerin hiçbiri Stonefish'te doğrulanmış bir direnç modeli sunmuyor. Bu çalışmanın katkısı tam burada: direnç modelini kurmak, Stonefish'te çalıştırmak ve aradaki farkları sayılarla göstermek.</w:t>
      </w:r>
    </w:p>
    <w:p>
      <w:pPr>
        <w:pStyle w:val="Balk1"/>
        <w:keepNext/>
        <w:spacing w:before="300" w:after="120"/>
      </w:pPr>
      <w:r>
        <w:rPr>
          <w:b/>
          <w:bCs/>
          <w:color w:val="1F3864"/>
          <w:sz w:val="30"/>
          <w:szCs w:val="30"/>
        </w:rPr>
        <w:t>13. Sınırlamalar ve Sonraki Adımlar</w:t>
      </w:r>
    </w:p>
    <w:p>
      <w:pPr>
        <w:pStyle w:val="Balk2"/>
        <w:keepNext/>
        <w:spacing w:before="180" w:after="80"/>
      </w:pPr>
      <w:r>
        <w:rPr>
          <w:b/>
          <w:bCs/>
          <w:color w:val="2E5597"/>
          <w:sz w:val="24"/>
          <w:szCs w:val="24"/>
        </w:rPr>
        <w:t>Bilinen sınırlamalar</w:t>
      </w:r>
    </w:p>
    <w:p>
      <w:pPr>
        <w:pStyle w:val="ListeParagraf"/>
        <w:numPr>
          <w:ilvl w:val="0"/>
          <w:numId w:val="2"/>
        </w:numPr>
        <w:spacing w:after="60" w:line="276" w:lineRule="auto"/>
      </w:pPr>
      <w:r>
        <w:t xml:space="preserve">Direnç yalnızca çıplak gövde için. İtici kolları ve sensör çıkıntıları Stonefish'te modellenmiyor; gerçek araçta bunlar direnci 1.5–3 kat artırabilir.</w:t>
      </w:r>
    </w:p>
    <w:p>
      <w:pPr>
        <w:pStyle w:val="ListeParagraf"/>
        <w:numPr>
          <w:ilvl w:val="0"/>
          <w:numId w:val="2"/>
        </w:numPr>
        <w:spacing w:after="60" w:line="276" w:lineRule="auto"/>
      </w:pPr>
      <w:r>
        <w:t xml:space="preserve">Stonefish'in itici modelinde verim kaybı ve havalanma (suyun dışına çıkma) etkisi yok.</w:t>
      </w:r>
    </w:p>
    <w:p>
      <w:pPr>
        <w:pStyle w:val="ListeParagraf"/>
        <w:numPr>
          <w:ilvl w:val="0"/>
          <w:numId w:val="2"/>
        </w:numPr>
        <w:spacing w:after="60" w:line="276" w:lineRule="auto"/>
      </w:pPr>
      <w:r>
        <w:t xml:space="preserve">Hacim ve kaldırma kuvveti ayarlayan sistem (VBS) şimdilik kapalı. Mevcut boyutuyla (0.6 L) aracı nötr yüzdürmeye getiremiyor, en az 0.88 L gerekiyor. Faz 6'da yeniden boyutlandırılacak.</w:t>
      </w:r>
    </w:p>
    <w:p>
      <w:pPr>
        <w:pStyle w:val="ListeParagraf"/>
        <w:numPr>
          <w:ilvl w:val="0"/>
          <w:numId w:val="2"/>
        </w:numPr>
        <w:spacing w:after="60" w:line="276" w:lineRule="auto"/>
      </w:pPr>
      <w:r>
        <w:t xml:space="preserve">Yüzeyde dalga direnci henüz modellenmedi.</w:t>
      </w:r>
    </w:p>
    <w:p>
      <w:pPr>
        <w:pStyle w:val="Balk2"/>
        <w:keepNext/>
        <w:spacing w:before="180" w:after="80"/>
      </w:pPr>
      <w:r>
        <w:rPr>
          <w:b/>
          <w:bCs/>
          <w:color w:val="2E5597"/>
          <w:sz w:val="24"/>
          <w:szCs w:val="24"/>
        </w:rPr>
        <w:t>Sonraki adımlar</w:t>
      </w:r>
    </w:p>
    <w:p>
      <w:pPr>
        <w:pStyle w:val="ListeParagraf"/>
        <w:numPr>
          <w:ilvl w:val="0"/>
          <w:numId w:val="2"/>
        </w:numPr>
        <w:spacing w:after="60" w:line="276" w:lineRule="auto"/>
      </w:pPr>
      <w:r>
        <w:rPr>
          <w:b/>
          <w:bCs/>
        </w:rPr>
        <w:t xml:space="preserve">Faz 2 onayı:</w:t>
      </w:r>
      <w:r>
        <w:t xml:space="preserve"> statik test sonuçlarının ve açık kalan iki kararın (itici düzeltmesi, upstream'e bildirim) hocayla netleştirilmesi.</w:t>
      </w:r>
    </w:p>
    <w:p>
      <w:pPr>
        <w:pStyle w:val="ListeParagraf"/>
        <w:numPr>
          <w:ilvl w:val="0"/>
          <w:numId w:val="2"/>
        </w:numPr>
        <w:spacing w:after="60" w:line="276" w:lineRule="auto"/>
      </w:pPr>
      <w:r>
        <w:rPr>
          <w:b/>
          <w:bCs/>
        </w:rPr>
        <w:t xml:space="preserve">Faz 3:</w:t>
      </w:r>
      <w:r>
        <w:t xml:space="preserve"> 0.5–1.5 m/s aralığına denk gelen küçük itki seviyeleriyle (yaklaşık 0.4–2.9 N) açık çevrim deneyleri.</w:t>
      </w:r>
    </w:p>
    <w:p>
      <w:pPr>
        <w:pStyle w:val="ListeParagraf"/>
        <w:numPr>
          <w:ilvl w:val="0"/>
          <w:numId w:val="2"/>
        </w:numPr>
        <w:spacing w:after="60" w:line="276" w:lineRule="auto"/>
      </w:pPr>
      <w:r>
        <w:rPr>
          <w:b/>
          <w:bCs/>
        </w:rPr>
        <w:t xml:space="preserve">Faz 4:</w:t>
      </w:r>
      <w:r>
        <w:t xml:space="preserve"> analitik model ile simülasyonun karşılaştırılması.</w:t>
      </w:r>
    </w:p>
    <w:p>
      <w:pPr>
        <w:pStyle w:val="ListeParagraf"/>
        <w:numPr>
          <w:ilvl w:val="0"/>
          <w:numId w:val="2"/>
        </w:numPr>
        <w:spacing w:after="60" w:line="276" w:lineRule="auto"/>
      </w:pPr>
      <w:r>
        <w:rPr>
          <w:b/>
          <w:bCs/>
        </w:rPr>
        <w:t xml:space="preserve">Faz 5 ve 6:</w:t>
      </w:r>
      <w:r>
        <w:t xml:space="preserve"> waypoint takibi, dalış ve yüzey ↔ su altı geçişi.</w:t>
      </w:r>
    </w:p>
    <w:p>
      <w:pPr>
        <w:pStyle w:val="Balk2"/>
        <w:keepNext/>
        <w:spacing w:before="180" w:after="80"/>
      </w:pPr>
      <w:r>
        <w:rPr>
          <w:b/>
          <w:bCs/>
          <w:color w:val="2E5597"/>
          <w:sz w:val="24"/>
          <w:szCs w:val="24"/>
        </w:rPr>
        <w:t>Hocaya sorulacak sorular</w:t>
      </w:r>
    </w:p>
    <w:p>
      <w:pPr>
        <w:pStyle w:val="ListeParagraf"/>
        <w:numPr>
          <w:ilvl w:val="0"/>
          <w:numId w:val="2"/>
        </w:numPr>
        <w:spacing w:after="60" w:line="276" w:lineRule="auto"/>
      </w:pPr>
      <w:r>
        <w:t xml:space="preserve">Direnç modelinde tek bir C_d mi yoksa sürtünme ve basınç için ayrı katsayılar mı beklenir? (Stonefish ayrı katsayı kullanıyor ama bileşen payı fiziksel değil.)</w:t>
      </w:r>
    </w:p>
    <w:p>
      <w:pPr>
        <w:pStyle w:val="ListeParagraf"/>
        <w:numPr>
          <w:ilvl w:val="0"/>
          <w:numId w:val="2"/>
        </w:numPr>
        <w:spacing w:after="60" w:line="276" w:lineRule="auto"/>
      </w:pPr>
      <w:r>
        <w:t xml:space="preserve">Stonefish'in itici ayarındaki hata için kaynak koda tek satırlık yama uygulansın mı, yoksa mevcut önlemle devam mı edilsin?</w:t>
      </w:r>
    </w:p>
    <w:p>
      <w:pPr>
        <w:pStyle w:val="Balk1"/>
        <w:keepNext/>
        <w:pageBreakBefore/>
        <w:spacing w:before="300" w:after="120"/>
      </w:pPr>
      <w:r>
        <w:rPr>
          <w:b/>
          <w:bCs/>
          <w:color w:val="1F3864"/>
          <w:sz w:val="30"/>
          <w:szCs w:val="30"/>
        </w:rPr>
        <w:t>Ek: Kısa Sözlük</w:t>
      </w:r>
    </w:p>
    <w:tbl>
      <w:tblPr>
        <w:tblW w:w="9020" w:type="dxa"/>
        <w:tblLayout w:type="fixed"/>
        <w:tblLook w:val="04A0" w:firstRow="1" w:lastRow="0" w:firstColumn="1" w:lastColumn="0" w:noHBand="0" w:noVBand="1"/>
      </w:tblPr>
      <w:tblGrid>
        <w:gridCol w:w="2400"/>
        <w:gridCol w:w="6620"/>
      </w:tblGrid>
      <w:tr>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pPr>
              <w:spacing w:after="0"/>
            </w:pPr>
            <w:r>
              <w:rPr>
                <w:b/>
                <w:bCs/>
                <w:sz w:val="20"/>
                <w:szCs w:val="20"/>
              </w:rPr>
              <w:t xml:space="preserve">Terim</w:t>
            </w:r>
          </w:p>
        </w:tc>
        <w:tc>
          <w:tcPr>
            <w:tcW w:w="662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pPr>
              <w:spacing w:after="0"/>
            </w:pPr>
            <w:r>
              <w:rPr>
                <w:b/>
                <w:bCs/>
                <w:sz w:val="20"/>
                <w:szCs w:val="20"/>
              </w:rPr>
              <w:t xml:space="preserve">Anlamı</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Stonefish</w:t>
            </w:r>
          </w:p>
        </w:tc>
        <w:tc>
          <w:tcPr>
            <w:tcW w:w="6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Su altı robotları için açık kaynaklı fizik simülatörü</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ROS2</w:t>
            </w:r>
          </w:p>
        </w:tc>
        <w:tc>
          <w:tcPr>
            <w:tcW w:w="6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Robot yazılımlarının birbiriyle konuşmasını sağlayan altyapı; simülatöre komut göndermek ve veri almak için kullanılıyor</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İtici (thruster)</w:t>
            </w:r>
          </w:p>
        </w:tc>
        <w:tc>
          <w:tcPr>
            <w:tcW w:w="6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Pervaneli itki ünitesi</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Surge, heave, yaw, pitch, roll, sway</w:t>
            </w:r>
          </w:p>
        </w:tc>
        <w:tc>
          <w:tcPr>
            <w:tcW w:w="6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Sırasıyla ileri-geri, yukarı-aşağı, sağa-sola dönme, burun eğme, yan yatma, yana kayma hareketleri</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Ek kütle</w:t>
            </w:r>
          </w:p>
        </w:tc>
        <w:tc>
          <w:tcPr>
            <w:tcW w:w="6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Araç hızlanırken etrafındaki suyu da hareket ettirdiği için ortaya çıkan, kütleye eklenen sanal ağırlık</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Sürtünme direnci</w:t>
            </w:r>
          </w:p>
        </w:tc>
        <w:tc>
          <w:tcPr>
            <w:tcW w:w="6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Suyun gövde yüzeyine sürtünmesinden doğan direnç</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Basınç (form) direnci</w:t>
            </w:r>
          </w:p>
        </w:tc>
        <w:tc>
          <w:tcPr>
            <w:tcW w:w="6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Gövdenin şeklinden, yani ön ve arka basınç farkından doğan direnç</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ITTC-1957</w:t>
            </w:r>
          </w:p>
        </w:tc>
        <w:tc>
          <w:tcPr>
            <w:tcW w:w="6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Gemi sürtünme direnci için uluslararası standart eğri</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Form faktörü (1+k)</w:t>
            </w:r>
          </w:p>
        </w:tc>
        <w:tc>
          <w:tcPr>
            <w:tcW w:w="6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Sürtünme direncine şekil etkisini eklemek için çarpan</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Kalibrasyon</w:t>
            </w:r>
          </w:p>
        </w:tc>
        <w:tc>
          <w:tcPr>
            <w:tcW w:w="6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Modelin katsayılarını gerçek değerlere uyacak biçimde ayarlama</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Fribord</w:t>
            </w:r>
          </w:p>
        </w:tc>
        <w:tc>
          <w:tcPr>
            <w:tcW w:w="6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Yüzerken suyun üstünde kalan gövde yüksekliği</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Waypoint</w:t>
            </w:r>
          </w:p>
        </w:tc>
        <w:tc>
          <w:tcPr>
            <w:tcW w:w="6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Aracın sırayla gitmesi istenen hedef noktalar</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VBS</w:t>
            </w:r>
          </w:p>
        </w:tc>
        <w:tc>
          <w:tcPr>
            <w:tcW w:w="6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Hacmi değiştirerek aracın yüzdürmesini ayarlayan sistem</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Watchdog</w:t>
            </w:r>
          </w:p>
        </w:tc>
        <w:tc>
          <w:tcPr>
            <w:tcW w:w="6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pPr>
              <w:spacing w:after="0"/>
            </w:pPr>
            <w:r>
              <w:rPr>
                <w:sz w:val="20"/>
                <w:szCs w:val="20"/>
              </w:rPr>
              <w:t xml:space="preserve">Komut belli süre gelmezse iticiyi sıfırlayan emniyet</w:t>
            </w:r>
          </w:p>
        </w:tc>
      </w:tr>
    </w:tbl>
    <w:p>
      <w:pPr>
        <w:spacing w:after="80"/>
      </w:pPr>
    </w:p>
    <w:sectPr w:rsidR="009601B5">
      <w:pgSz w:w="11906" w:h="16838"/>
      <w:pgMar w:top="1300" w:right="1443" w:bottom="1300" w:left="144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461E6"/>
    <w:multiLevelType w:val="hybridMultilevel"/>
    <w:tmpl w:val="E9CA9E68"/>
    <w:lvl w:ilvl="0" w:tplc="9F7E356A">
      <w:start w:val="1"/>
      <w:numFmt w:val="bullet"/>
      <w:lvlText w:val="•"/>
      <w:lvlJc w:val="left"/>
      <w:pPr>
        <w:ind w:left="540" w:hanging="270"/>
      </w:pPr>
    </w:lvl>
    <w:lvl w:ilvl="1" w:tplc="755EF7B8">
      <w:numFmt w:val="decimal"/>
      <w:lvlText w:val=""/>
      <w:lvlJc w:val="left"/>
    </w:lvl>
    <w:lvl w:ilvl="2" w:tplc="F2E02328">
      <w:numFmt w:val="decimal"/>
      <w:lvlText w:val=""/>
      <w:lvlJc w:val="left"/>
    </w:lvl>
    <w:lvl w:ilvl="3" w:tplc="1D5E24C2">
      <w:numFmt w:val="decimal"/>
      <w:lvlText w:val=""/>
      <w:lvlJc w:val="left"/>
    </w:lvl>
    <w:lvl w:ilvl="4" w:tplc="B3E25A12">
      <w:numFmt w:val="decimal"/>
      <w:lvlText w:val=""/>
      <w:lvlJc w:val="left"/>
    </w:lvl>
    <w:lvl w:ilvl="5" w:tplc="E3968872">
      <w:numFmt w:val="decimal"/>
      <w:lvlText w:val=""/>
      <w:lvlJc w:val="left"/>
    </w:lvl>
    <w:lvl w:ilvl="6" w:tplc="1876B442">
      <w:numFmt w:val="decimal"/>
      <w:lvlText w:val=""/>
      <w:lvlJc w:val="left"/>
    </w:lvl>
    <w:lvl w:ilvl="7" w:tplc="F168C838">
      <w:numFmt w:val="decimal"/>
      <w:lvlText w:val=""/>
      <w:lvlJc w:val="left"/>
    </w:lvl>
    <w:lvl w:ilvl="8" w:tplc="C60AE658">
      <w:numFmt w:val="decimal"/>
      <w:lvlText w:val=""/>
      <w:lvlJc w:val="left"/>
    </w:lvl>
  </w:abstractNum>
  <w:abstractNum w:abstractNumId="1" w15:restartNumberingAfterBreak="0">
    <w:nsid w:val="452605D0"/>
    <w:multiLevelType w:val="hybridMultilevel"/>
    <w:tmpl w:val="513035CC"/>
    <w:lvl w:ilvl="0" w:tplc="1E2E2EE0">
      <w:start w:val="1"/>
      <w:numFmt w:val="bullet"/>
      <w:lvlText w:val="●"/>
      <w:lvlJc w:val="left"/>
      <w:pPr>
        <w:ind w:left="720" w:hanging="360"/>
      </w:pPr>
    </w:lvl>
    <w:lvl w:ilvl="1" w:tplc="A43AE664">
      <w:start w:val="1"/>
      <w:numFmt w:val="bullet"/>
      <w:lvlText w:val="○"/>
      <w:lvlJc w:val="left"/>
      <w:pPr>
        <w:ind w:left="1440" w:hanging="360"/>
      </w:pPr>
    </w:lvl>
    <w:lvl w:ilvl="2" w:tplc="3496ACC4">
      <w:start w:val="1"/>
      <w:numFmt w:val="bullet"/>
      <w:lvlText w:val="■"/>
      <w:lvlJc w:val="left"/>
      <w:pPr>
        <w:ind w:left="2160" w:hanging="360"/>
      </w:pPr>
    </w:lvl>
    <w:lvl w:ilvl="3" w:tplc="5BCAE722">
      <w:start w:val="1"/>
      <w:numFmt w:val="bullet"/>
      <w:lvlText w:val="●"/>
      <w:lvlJc w:val="left"/>
      <w:pPr>
        <w:ind w:left="2880" w:hanging="360"/>
      </w:pPr>
    </w:lvl>
    <w:lvl w:ilvl="4" w:tplc="87449AC4">
      <w:start w:val="1"/>
      <w:numFmt w:val="bullet"/>
      <w:lvlText w:val="○"/>
      <w:lvlJc w:val="left"/>
      <w:pPr>
        <w:ind w:left="3600" w:hanging="360"/>
      </w:pPr>
    </w:lvl>
    <w:lvl w:ilvl="5" w:tplc="B96607F8">
      <w:start w:val="1"/>
      <w:numFmt w:val="bullet"/>
      <w:lvlText w:val="■"/>
      <w:lvlJc w:val="left"/>
      <w:pPr>
        <w:ind w:left="4320" w:hanging="360"/>
      </w:pPr>
    </w:lvl>
    <w:lvl w:ilvl="6" w:tplc="FFF03D1A">
      <w:start w:val="1"/>
      <w:numFmt w:val="bullet"/>
      <w:lvlText w:val="●"/>
      <w:lvlJc w:val="left"/>
      <w:pPr>
        <w:ind w:left="5040" w:hanging="360"/>
      </w:pPr>
    </w:lvl>
    <w:lvl w:ilvl="7" w:tplc="92FC3844">
      <w:start w:val="1"/>
      <w:numFmt w:val="bullet"/>
      <w:lvlText w:val="●"/>
      <w:lvlJc w:val="left"/>
      <w:pPr>
        <w:ind w:left="5760" w:hanging="360"/>
      </w:pPr>
    </w:lvl>
    <w:lvl w:ilvl="8" w:tplc="E0440C5C">
      <w:start w:val="1"/>
      <w:numFmt w:val="bullet"/>
      <w:lvlText w:val="●"/>
      <w:lvlJc w:val="left"/>
      <w:pPr>
        <w:ind w:left="6480" w:hanging="360"/>
      </w:pPr>
    </w:lvl>
  </w:abstractNum>
  <w:num w:numId="1" w16cid:durableId="1945528136">
    <w:abstractNumId w:val="1"/>
    <w:lvlOverride w:ilvl="0">
      <w:startOverride w:val="1"/>
    </w:lvlOverride>
  </w:num>
  <w:num w:numId="2" w16cid:durableId="1771122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1B5"/>
    <w:rsid w:val="004270FC"/>
    <w:rsid w:val="007578BF"/>
    <w:rsid w:val="009601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851A3"/>
  <w15:docId w15:val="{094A01DF-0A72-41C2-BECD-3B0AB92D1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1076</Words>
  <Characters>6136</Characters>
  <Application>Microsoft Office Word</Application>
  <DocSecurity>0</DocSecurity>
  <Lines>51</Lines>
  <Paragraphs>14</Paragraphs>
  <ScaleCrop>false</ScaleCrop>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Burak Çetin</cp:lastModifiedBy>
  <cp:revision>2</cp:revision>
  <dcterms:created xsi:type="dcterms:W3CDTF">2026-10-23T08:43:00Z</dcterms:created>
  <dcterms:modified xsi:type="dcterms:W3CDTF">2026-10-23T08:47:00Z</dcterms:modified>
</cp:coreProperties>
</file>