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181A4" w14:textId="77777777" w:rsidR="00F20CC5" w:rsidRDefault="00884DE5">
      <w:r>
        <w:rPr>
          <w:noProof/>
        </w:rPr>
        <w:drawing>
          <wp:inline distT="0" distB="0" distL="0" distR="0" wp14:anchorId="769D15FE" wp14:editId="0361AE8F">
            <wp:extent cx="1809750" cy="428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44B9" w14:textId="77777777" w:rsidR="00F20CC5" w:rsidRDefault="00884DE5">
      <w:pPr>
        <w:spacing w:before="300" w:after="60"/>
      </w:pPr>
      <w:r>
        <w:rPr>
          <w:rFonts w:ascii="Inter" w:eastAsia="Inter" w:hAnsi="Inter" w:cs="Inter"/>
          <w:b/>
          <w:bCs/>
          <w:color w:val="EC6719"/>
        </w:rPr>
        <w:t>Getting started</w:t>
      </w:r>
    </w:p>
    <w:p w14:paraId="34E4465F" w14:textId="77777777" w:rsidR="00F20CC5" w:rsidRDefault="00884DE5">
      <w:pPr>
        <w:pStyle w:val="Title"/>
        <w:spacing w:after="100"/>
      </w:pPr>
      <w:r>
        <w:rPr>
          <w:rFonts w:ascii="Inter" w:eastAsia="Inter" w:hAnsi="Inter" w:cs="Inter"/>
          <w:b/>
          <w:bCs/>
          <w:color w:val="662483"/>
          <w:sz w:val="40"/>
          <w:szCs w:val="40"/>
        </w:rPr>
        <w:t>Adding the Thurro connector to Claude</w:t>
      </w:r>
    </w:p>
    <w:p w14:paraId="346C8A32" w14:textId="77777777" w:rsidR="00F20CC5" w:rsidRDefault="00884DE5">
      <w:pPr>
        <w:spacing w:after="160" w:line="288" w:lineRule="auto"/>
      </w:pPr>
      <w:r>
        <w:rPr>
          <w:rFonts w:ascii="Inter" w:eastAsia="Inter" w:hAnsi="Inter" w:cs="Inter"/>
          <w:color w:val="000000"/>
          <w:sz w:val="22"/>
          <w:szCs w:val="22"/>
        </w:rPr>
        <w:t>This short guide walks a new user through connecting Thurro to Claude, so Thurro's data and reports are available directly inside their Claude conversations.</w:t>
      </w:r>
    </w:p>
    <w:p w14:paraId="42FE7848" w14:textId="77777777" w:rsidR="00F20CC5" w:rsidRDefault="00884DE5">
      <w:pPr>
        <w:pBdr>
          <w:left w:val="single" w:sz="12" w:space="8" w:color="EC6719"/>
        </w:pBdr>
        <w:spacing w:before="60" w:after="200"/>
        <w:ind w:left="288"/>
      </w:pPr>
      <w:r>
        <w:rPr>
          <w:rFonts w:ascii="Inter" w:eastAsia="Inter" w:hAnsi="Inter" w:cs="Inter"/>
          <w:i/>
          <w:iCs/>
          <w:color w:val="662483"/>
        </w:rPr>
        <w:t>Claude's settings menus are updated periodically, so labels below may shift slightly. If a step doesn't match what you see, check support.claude.com for the latest walkthrough, or ask Claude directly — it can usually point you to the right menu.</w:t>
      </w:r>
    </w:p>
    <w:p w14:paraId="37592D03" w14:textId="77777777" w:rsidR="00F20CC5" w:rsidRDefault="00884DE5">
      <w:pPr>
        <w:spacing w:before="320" w:after="100"/>
      </w:pPr>
      <w:r>
        <w:rPr>
          <w:rFonts w:ascii="Inter" w:eastAsia="Inter" w:hAnsi="Inter" w:cs="Inter"/>
          <w:b/>
          <w:bCs/>
          <w:color w:val="EC6719"/>
          <w:sz w:val="22"/>
          <w:szCs w:val="22"/>
        </w:rPr>
        <w:t xml:space="preserve">Step 1  </w:t>
      </w:r>
      <w:r>
        <w:rPr>
          <w:rFonts w:ascii="Inter" w:eastAsia="Inter" w:hAnsi="Inter" w:cs="Inter"/>
          <w:b/>
          <w:bCs/>
          <w:color w:val="662483"/>
          <w:sz w:val="26"/>
          <w:szCs w:val="26"/>
        </w:rPr>
        <w:t>Open Claude and sign in</w:t>
      </w:r>
    </w:p>
    <w:p w14:paraId="7320912C" w14:textId="77777777" w:rsidR="00F20CC5" w:rsidRDefault="00884DE5">
      <w:pPr>
        <w:spacing w:after="160" w:line="288" w:lineRule="auto"/>
      </w:pPr>
      <w:r>
        <w:rPr>
          <w:rFonts w:ascii="Inter" w:eastAsia="Inter" w:hAnsi="Inter" w:cs="Inter"/>
          <w:color w:val="000000"/>
          <w:sz w:val="22"/>
          <w:szCs w:val="22"/>
        </w:rPr>
        <w:t>Go to claude.ai (or open the Claude desktop or mobile app) and sign in with your account.</w:t>
      </w:r>
    </w:p>
    <w:p w14:paraId="436E30F5" w14:textId="77777777" w:rsidR="00F20CC5" w:rsidRDefault="00884DE5">
      <w:pPr>
        <w:spacing w:before="320" w:after="100"/>
      </w:pPr>
      <w:r>
        <w:rPr>
          <w:rFonts w:ascii="Inter" w:eastAsia="Inter" w:hAnsi="Inter" w:cs="Inter"/>
          <w:b/>
          <w:bCs/>
          <w:color w:val="EC6719"/>
          <w:sz w:val="22"/>
          <w:szCs w:val="22"/>
        </w:rPr>
        <w:t xml:space="preserve">Step 2  </w:t>
      </w:r>
      <w:r>
        <w:rPr>
          <w:rFonts w:ascii="Inter" w:eastAsia="Inter" w:hAnsi="Inter" w:cs="Inter"/>
          <w:b/>
          <w:bCs/>
          <w:color w:val="662483"/>
          <w:sz w:val="26"/>
          <w:szCs w:val="26"/>
        </w:rPr>
        <w:t>Open Settings</w:t>
      </w:r>
    </w:p>
    <w:p w14:paraId="7558F719" w14:textId="77777777" w:rsidR="00F20CC5" w:rsidRDefault="00884DE5">
      <w:pPr>
        <w:spacing w:after="160" w:line="288" w:lineRule="auto"/>
      </w:pPr>
      <w:r>
        <w:rPr>
          <w:rFonts w:ascii="Inter" w:eastAsia="Inter" w:hAnsi="Inter" w:cs="Inter"/>
          <w:color w:val="000000"/>
          <w:sz w:val="22"/>
          <w:szCs w:val="22"/>
        </w:rPr>
        <w:t>Click your profile icon or name in the sidebar, then select “Settings.”</w:t>
      </w:r>
    </w:p>
    <w:p w14:paraId="710C80F3" w14:textId="77777777" w:rsidR="00F20CC5" w:rsidRDefault="00884DE5">
      <w:pPr>
        <w:spacing w:before="320" w:after="100"/>
      </w:pPr>
      <w:r>
        <w:rPr>
          <w:rFonts w:ascii="Inter" w:eastAsia="Inter" w:hAnsi="Inter" w:cs="Inter"/>
          <w:b/>
          <w:bCs/>
          <w:color w:val="EC6719"/>
          <w:sz w:val="22"/>
          <w:szCs w:val="22"/>
        </w:rPr>
        <w:t xml:space="preserve">Step 3  </w:t>
      </w:r>
      <w:r>
        <w:rPr>
          <w:rFonts w:ascii="Inter" w:eastAsia="Inter" w:hAnsi="Inter" w:cs="Inter"/>
          <w:b/>
          <w:bCs/>
          <w:color w:val="662483"/>
          <w:sz w:val="26"/>
          <w:szCs w:val="26"/>
        </w:rPr>
        <w:t>Find Connectors</w:t>
      </w:r>
    </w:p>
    <w:p w14:paraId="07BBE8AF" w14:textId="77777777" w:rsidR="00F20CC5" w:rsidRDefault="00884DE5">
      <w:pPr>
        <w:spacing w:after="160" w:line="288" w:lineRule="auto"/>
      </w:pPr>
      <w:r>
        <w:rPr>
          <w:rFonts w:ascii="Inter" w:eastAsia="Inter" w:hAnsi="Inter" w:cs="Inter"/>
          <w:color w:val="000000"/>
          <w:sz w:val="22"/>
          <w:szCs w:val="22"/>
        </w:rPr>
        <w:t>Inside Settings, look for a “Connectors” (sometimes labelled “Integrations”) section. This is where Claude lists both built-in and custom connectors.</w:t>
      </w:r>
    </w:p>
    <w:p w14:paraId="4EDA4589" w14:textId="77777777" w:rsidR="00F20CC5" w:rsidRDefault="00884DE5">
      <w:pPr>
        <w:spacing w:before="320" w:after="100"/>
      </w:pPr>
      <w:r>
        <w:rPr>
          <w:rFonts w:ascii="Inter" w:eastAsia="Inter" w:hAnsi="Inter" w:cs="Inter"/>
          <w:b/>
          <w:bCs/>
          <w:color w:val="EC6719"/>
          <w:sz w:val="22"/>
          <w:szCs w:val="22"/>
        </w:rPr>
        <w:t xml:space="preserve">Step 4  </w:t>
      </w:r>
      <w:r>
        <w:rPr>
          <w:rFonts w:ascii="Inter" w:eastAsia="Inter" w:hAnsi="Inter" w:cs="Inter"/>
          <w:b/>
          <w:bCs/>
          <w:color w:val="662483"/>
          <w:sz w:val="26"/>
          <w:szCs w:val="26"/>
        </w:rPr>
        <w:t>Add a custom connector</w:t>
      </w:r>
    </w:p>
    <w:p w14:paraId="26AA68F2" w14:textId="77777777" w:rsidR="00F20CC5" w:rsidRDefault="00884DE5">
      <w:pPr>
        <w:spacing w:after="160" w:line="288" w:lineRule="auto"/>
      </w:pPr>
      <w:r>
        <w:rPr>
          <w:rFonts w:ascii="Inter" w:eastAsia="Inter" w:hAnsi="Inter" w:cs="Inter"/>
          <w:color w:val="000000"/>
          <w:sz w:val="22"/>
          <w:szCs w:val="22"/>
        </w:rPr>
        <w:t>Click “Add connector” or “Add custom connector.” Claude will ask for a name and a URL.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20CC5" w14:paraId="5E2AEE7D" w14:textId="77777777">
        <w:tc>
          <w:tcPr>
            <w:tcW w:w="2200" w:type="dxa"/>
            <w:shd w:val="clear" w:color="auto" w:fill="FFF0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8CD06" w14:textId="77777777" w:rsidR="00F20CC5" w:rsidRDefault="00884DE5">
            <w:r>
              <w:rPr>
                <w:rFonts w:ascii="Inter" w:eastAsia="Inter" w:hAnsi="Inter" w:cs="Inter"/>
                <w:b/>
                <w:bCs/>
                <w:color w:val="662483"/>
                <w:sz w:val="21"/>
                <w:szCs w:val="21"/>
              </w:rPr>
              <w:t>Name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E5977" w14:textId="77777777" w:rsidR="00F20CC5" w:rsidRDefault="00884DE5">
            <w:r>
              <w:rPr>
                <w:rFonts w:ascii="Inter" w:eastAsia="Inter" w:hAnsi="Inter" w:cs="Inter"/>
                <w:sz w:val="21"/>
                <w:szCs w:val="21"/>
              </w:rPr>
              <w:t>Thurro</w:t>
            </w:r>
          </w:p>
        </w:tc>
      </w:tr>
      <w:tr w:rsidR="00F20CC5" w14:paraId="452E258E" w14:textId="77777777">
        <w:tc>
          <w:tcPr>
            <w:tcW w:w="2200" w:type="dxa"/>
            <w:shd w:val="clear" w:color="auto" w:fill="FFF0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C1D75" w14:textId="77777777" w:rsidR="00F20CC5" w:rsidRDefault="00884DE5">
            <w:r>
              <w:rPr>
                <w:rFonts w:ascii="Inter" w:eastAsia="Inter" w:hAnsi="Inter" w:cs="Inter"/>
                <w:b/>
                <w:bCs/>
                <w:color w:val="662483"/>
                <w:sz w:val="21"/>
                <w:szCs w:val="21"/>
              </w:rPr>
              <w:t>URL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2E87F" w14:textId="77777777" w:rsidR="00F20CC5" w:rsidRDefault="00884DE5">
            <w:r>
              <w:rPr>
                <w:rFonts w:ascii="Inter" w:eastAsia="Inter" w:hAnsi="Inter" w:cs="Inter"/>
                <w:b/>
                <w:bCs/>
                <w:color w:val="EC6719"/>
                <w:sz w:val="21"/>
                <w:szCs w:val="21"/>
              </w:rPr>
              <w:t>https://ai.thurro.com/mcp</w:t>
            </w:r>
          </w:p>
        </w:tc>
      </w:tr>
    </w:tbl>
    <w:p w14:paraId="16639520" w14:textId="77777777" w:rsidR="00F20CC5" w:rsidRDefault="00F20CC5">
      <w:pPr>
        <w:spacing w:before="200"/>
      </w:pPr>
    </w:p>
    <w:p w14:paraId="055CAC9E" w14:textId="77777777" w:rsidR="00F20CC5" w:rsidRDefault="00884DE5">
      <w:pPr>
        <w:spacing w:before="320" w:after="100"/>
      </w:pPr>
      <w:r>
        <w:rPr>
          <w:rFonts w:ascii="Inter" w:eastAsia="Inter" w:hAnsi="Inter" w:cs="Inter"/>
          <w:b/>
          <w:bCs/>
          <w:color w:val="EC6719"/>
          <w:sz w:val="22"/>
          <w:szCs w:val="22"/>
        </w:rPr>
        <w:t xml:space="preserve">Step 5  </w:t>
      </w:r>
      <w:r>
        <w:rPr>
          <w:rFonts w:ascii="Inter" w:eastAsia="Inter" w:hAnsi="Inter" w:cs="Inter"/>
          <w:b/>
          <w:bCs/>
          <w:color w:val="662483"/>
          <w:sz w:val="26"/>
          <w:szCs w:val="26"/>
        </w:rPr>
        <w:t>Connect and authenticate</w:t>
      </w:r>
    </w:p>
    <w:p w14:paraId="4F56E185" w14:textId="77777777" w:rsidR="00F20CC5" w:rsidRDefault="00884DE5">
      <w:pPr>
        <w:spacing w:after="160" w:line="288" w:lineRule="auto"/>
      </w:pPr>
      <w:r>
        <w:rPr>
          <w:rFonts w:ascii="Inter" w:eastAsia="Inter" w:hAnsi="Inter" w:cs="Inter"/>
          <w:color w:val="000000"/>
          <w:sz w:val="22"/>
          <w:szCs w:val="22"/>
        </w:rPr>
        <w:t>Click “Add” or “Connect.” If Thurro requires sign-in, a window will open for you to log in with your Thurro credentials and authorize access.</w:t>
      </w:r>
    </w:p>
    <w:p w14:paraId="53168707" w14:textId="77777777" w:rsidR="00F20CC5" w:rsidRDefault="00884DE5">
      <w:pPr>
        <w:spacing w:before="320" w:after="100"/>
      </w:pPr>
      <w:r>
        <w:rPr>
          <w:rFonts w:ascii="Inter" w:eastAsia="Inter" w:hAnsi="Inter" w:cs="Inter"/>
          <w:b/>
          <w:bCs/>
          <w:color w:val="EC6719"/>
          <w:sz w:val="22"/>
          <w:szCs w:val="22"/>
        </w:rPr>
        <w:t xml:space="preserve">Step 6  </w:t>
      </w:r>
      <w:r>
        <w:rPr>
          <w:rFonts w:ascii="Inter" w:eastAsia="Inter" w:hAnsi="Inter" w:cs="Inter"/>
          <w:b/>
          <w:bCs/>
          <w:color w:val="662483"/>
          <w:sz w:val="26"/>
          <w:szCs w:val="26"/>
        </w:rPr>
        <w:t>Turn Thurro on for a conversation</w:t>
      </w:r>
    </w:p>
    <w:p w14:paraId="2246FDF9" w14:textId="77777777" w:rsidR="00F20CC5" w:rsidRDefault="00884DE5">
      <w:pPr>
        <w:spacing w:after="160" w:line="288" w:lineRule="auto"/>
      </w:pPr>
      <w:r>
        <w:rPr>
          <w:rFonts w:ascii="Inter" w:eastAsia="Inter" w:hAnsi="Inter" w:cs="Inter"/>
          <w:color w:val="000000"/>
          <w:sz w:val="22"/>
          <w:szCs w:val="22"/>
        </w:rPr>
        <w:t>Start a new chat, open the tools/connectors icon in the message box, and make sure the Thurro toggle is switched on. Some accounts have it enabled by default for every chat.</w:t>
      </w:r>
    </w:p>
    <w:p w14:paraId="1889F88D" w14:textId="77777777" w:rsidR="00F20CC5" w:rsidRDefault="00884DE5">
      <w:pPr>
        <w:spacing w:before="320" w:after="100"/>
      </w:pPr>
      <w:r>
        <w:rPr>
          <w:rFonts w:ascii="Inter" w:eastAsia="Inter" w:hAnsi="Inter" w:cs="Inter"/>
          <w:b/>
          <w:bCs/>
          <w:color w:val="EC6719"/>
          <w:sz w:val="22"/>
          <w:szCs w:val="22"/>
        </w:rPr>
        <w:t xml:space="preserve">Step 7  </w:t>
      </w:r>
      <w:r>
        <w:rPr>
          <w:rFonts w:ascii="Inter" w:eastAsia="Inter" w:hAnsi="Inter" w:cs="Inter"/>
          <w:b/>
          <w:bCs/>
          <w:color w:val="662483"/>
          <w:sz w:val="26"/>
          <w:szCs w:val="26"/>
        </w:rPr>
        <w:t>Test it</w:t>
      </w:r>
    </w:p>
    <w:p w14:paraId="0010EA74" w14:textId="63F60EEB" w:rsidR="00F20CC5" w:rsidRDefault="00884DE5">
      <w:pPr>
        <w:spacing w:after="160" w:line="288" w:lineRule="auto"/>
      </w:pPr>
      <w:r>
        <w:rPr>
          <w:rFonts w:ascii="Inter" w:eastAsia="Inter" w:hAnsi="Inter" w:cs="Inter"/>
          <w:color w:val="000000"/>
          <w:sz w:val="22"/>
          <w:szCs w:val="22"/>
        </w:rPr>
        <w:t>Ask Claude something Thurro can answer — for example, “What is the latest P/E for HDFC Bank?” or “Pull the latest financials for</w:t>
      </w:r>
      <w:r w:rsidR="0042031C">
        <w:rPr>
          <w:rFonts w:ascii="Inter" w:eastAsia="Inter" w:hAnsi="Inter" w:cs="Inter"/>
          <w:color w:val="000000"/>
          <w:sz w:val="22"/>
          <w:szCs w:val="22"/>
        </w:rPr>
        <w:t xml:space="preserve"> Reliance Industries</w:t>
      </w:r>
      <w:r>
        <w:rPr>
          <w:rFonts w:ascii="Inter" w:eastAsia="Inter" w:hAnsi="Inter" w:cs="Inter"/>
          <w:color w:val="000000"/>
          <w:sz w:val="22"/>
          <w:szCs w:val="22"/>
        </w:rPr>
        <w:t xml:space="preserve">.” If </w:t>
      </w:r>
      <w:proofErr w:type="spellStart"/>
      <w:r>
        <w:rPr>
          <w:rFonts w:ascii="Inter" w:eastAsia="Inter" w:hAnsi="Inter" w:cs="Inter"/>
          <w:color w:val="000000"/>
          <w:sz w:val="22"/>
          <w:szCs w:val="22"/>
        </w:rPr>
        <w:t>Thurro</w:t>
      </w:r>
      <w:proofErr w:type="spellEnd"/>
      <w:r>
        <w:rPr>
          <w:rFonts w:ascii="Inter" w:eastAsia="Inter" w:hAnsi="Inter" w:cs="Inter"/>
          <w:color w:val="000000"/>
          <w:sz w:val="22"/>
          <w:szCs w:val="22"/>
        </w:rPr>
        <w:t xml:space="preserve"> is connected correctly, Claude will call the connector and return data-backed answers.</w:t>
      </w:r>
    </w:p>
    <w:p w14:paraId="23FF2495" w14:textId="77777777" w:rsidR="00F20CC5" w:rsidRDefault="00884DE5">
      <w:pPr>
        <w:spacing w:before="400" w:after="100"/>
      </w:pPr>
      <w:r>
        <w:rPr>
          <w:rFonts w:ascii="Inter" w:eastAsia="Inter" w:hAnsi="Inter" w:cs="Inter"/>
          <w:b/>
          <w:bCs/>
          <w:color w:val="662483"/>
          <w:sz w:val="26"/>
          <w:szCs w:val="26"/>
        </w:rPr>
        <w:lastRenderedPageBreak/>
        <w:t>Troubleshooting</w:t>
      </w:r>
    </w:p>
    <w:p w14:paraId="0E2B23B4" w14:textId="77777777" w:rsidR="00F20CC5" w:rsidRDefault="00884DE5">
      <w:pPr>
        <w:pStyle w:val="ListParagraph"/>
        <w:numPr>
          <w:ilvl w:val="0"/>
          <w:numId w:val="2"/>
        </w:numPr>
        <w:spacing w:after="100"/>
      </w:pPr>
      <w:r>
        <w:rPr>
          <w:rFonts w:ascii="Inter" w:eastAsia="Inter" w:hAnsi="Inter" w:cs="Inter"/>
          <w:sz w:val="21"/>
          <w:szCs w:val="21"/>
        </w:rPr>
        <w:t>Connector not showing up as an option in chat — confirm it was saved successfully in Settings, then refresh the page.</w:t>
      </w:r>
    </w:p>
    <w:p w14:paraId="28055AA7" w14:textId="77777777" w:rsidR="00F20CC5" w:rsidRDefault="00884DE5">
      <w:pPr>
        <w:pStyle w:val="ListParagraph"/>
        <w:numPr>
          <w:ilvl w:val="0"/>
          <w:numId w:val="2"/>
        </w:numPr>
        <w:spacing w:after="100"/>
      </w:pPr>
      <w:r>
        <w:rPr>
          <w:rFonts w:ascii="Inter" w:eastAsia="Inter" w:hAnsi="Inter" w:cs="Inter"/>
          <w:sz w:val="21"/>
          <w:szCs w:val="21"/>
        </w:rPr>
        <w:t>Authentication fails or expires — remove the connector and re-add it with the same URL.</w:t>
      </w:r>
    </w:p>
    <w:p w14:paraId="70737D3A" w14:textId="77777777" w:rsidR="00F20CC5" w:rsidRDefault="00884DE5">
      <w:pPr>
        <w:pStyle w:val="ListParagraph"/>
        <w:numPr>
          <w:ilvl w:val="0"/>
          <w:numId w:val="2"/>
        </w:numPr>
        <w:spacing w:after="200"/>
      </w:pPr>
      <w:r>
        <w:rPr>
          <w:rFonts w:ascii="Inter" w:eastAsia="Inter" w:hAnsi="Inter" w:cs="Inter"/>
          <w:sz w:val="21"/>
          <w:szCs w:val="21"/>
        </w:rPr>
        <w:t>Claude answers from general knowledge instead of Thurro — check that the connector toggle is on for that specific chat.</w:t>
      </w:r>
    </w:p>
    <w:p w14:paraId="1997FBA1" w14:textId="77777777" w:rsidR="00F20CC5" w:rsidRDefault="00884DE5">
      <w:pPr>
        <w:pBdr>
          <w:top w:val="single" w:sz="6" w:space="12" w:color="CCCCCC"/>
        </w:pBdr>
        <w:spacing w:before="400"/>
      </w:pPr>
      <w:r>
        <w:rPr>
          <w:rFonts w:ascii="Inter" w:eastAsia="Inter" w:hAnsi="Inter" w:cs="Inter"/>
          <w:color w:val="666666"/>
          <w:sz w:val="16"/>
          <w:szCs w:val="16"/>
        </w:rPr>
        <w:t>Adqvest Capital Advisors Pvt Ltd · Chennai | Mumbai · www.thurro.com</w:t>
      </w:r>
    </w:p>
    <w:sectPr w:rsidR="00F20CC5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variable"/>
    <w:sig w:usb0="E00002FF" w:usb1="1200A1FF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26586"/>
    <w:multiLevelType w:val="hybridMultilevel"/>
    <w:tmpl w:val="13AE53CE"/>
    <w:lvl w:ilvl="0" w:tplc="5DAADB3C">
      <w:start w:val="1"/>
      <w:numFmt w:val="bullet"/>
      <w:lvlText w:val="●"/>
      <w:lvlJc w:val="left"/>
      <w:pPr>
        <w:ind w:left="720" w:hanging="360"/>
      </w:pPr>
    </w:lvl>
    <w:lvl w:ilvl="1" w:tplc="11C4E72C">
      <w:start w:val="1"/>
      <w:numFmt w:val="bullet"/>
      <w:lvlText w:val="○"/>
      <w:lvlJc w:val="left"/>
      <w:pPr>
        <w:ind w:left="1440" w:hanging="360"/>
      </w:pPr>
    </w:lvl>
    <w:lvl w:ilvl="2" w:tplc="21807802">
      <w:start w:val="1"/>
      <w:numFmt w:val="bullet"/>
      <w:lvlText w:val="■"/>
      <w:lvlJc w:val="left"/>
      <w:pPr>
        <w:ind w:left="2160" w:hanging="360"/>
      </w:pPr>
    </w:lvl>
    <w:lvl w:ilvl="3" w:tplc="58B0CCB0">
      <w:start w:val="1"/>
      <w:numFmt w:val="bullet"/>
      <w:lvlText w:val="●"/>
      <w:lvlJc w:val="left"/>
      <w:pPr>
        <w:ind w:left="2880" w:hanging="360"/>
      </w:pPr>
    </w:lvl>
    <w:lvl w:ilvl="4" w:tplc="0A14F432">
      <w:start w:val="1"/>
      <w:numFmt w:val="bullet"/>
      <w:lvlText w:val="○"/>
      <w:lvlJc w:val="left"/>
      <w:pPr>
        <w:ind w:left="3600" w:hanging="360"/>
      </w:pPr>
    </w:lvl>
    <w:lvl w:ilvl="5" w:tplc="E6087D56">
      <w:start w:val="1"/>
      <w:numFmt w:val="bullet"/>
      <w:lvlText w:val="■"/>
      <w:lvlJc w:val="left"/>
      <w:pPr>
        <w:ind w:left="4320" w:hanging="360"/>
      </w:pPr>
    </w:lvl>
    <w:lvl w:ilvl="6" w:tplc="ACEC5440">
      <w:start w:val="1"/>
      <w:numFmt w:val="bullet"/>
      <w:lvlText w:val="●"/>
      <w:lvlJc w:val="left"/>
      <w:pPr>
        <w:ind w:left="5040" w:hanging="360"/>
      </w:pPr>
    </w:lvl>
    <w:lvl w:ilvl="7" w:tplc="9658158A">
      <w:start w:val="1"/>
      <w:numFmt w:val="bullet"/>
      <w:lvlText w:val="●"/>
      <w:lvlJc w:val="left"/>
      <w:pPr>
        <w:ind w:left="5760" w:hanging="360"/>
      </w:pPr>
    </w:lvl>
    <w:lvl w:ilvl="8" w:tplc="AA7625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336828"/>
    <w:multiLevelType w:val="hybridMultilevel"/>
    <w:tmpl w:val="02D85930"/>
    <w:lvl w:ilvl="0" w:tplc="1F348852">
      <w:start w:val="1"/>
      <w:numFmt w:val="bullet"/>
      <w:lvlText w:val="•"/>
      <w:lvlJc w:val="left"/>
      <w:pPr>
        <w:ind w:left="504" w:hanging="288"/>
      </w:pPr>
    </w:lvl>
    <w:lvl w:ilvl="1" w:tplc="2368C86A">
      <w:numFmt w:val="decimal"/>
      <w:lvlText w:val=""/>
      <w:lvlJc w:val="left"/>
    </w:lvl>
    <w:lvl w:ilvl="2" w:tplc="32123EEA">
      <w:numFmt w:val="decimal"/>
      <w:lvlText w:val=""/>
      <w:lvlJc w:val="left"/>
    </w:lvl>
    <w:lvl w:ilvl="3" w:tplc="18D27EE0">
      <w:numFmt w:val="decimal"/>
      <w:lvlText w:val=""/>
      <w:lvlJc w:val="left"/>
    </w:lvl>
    <w:lvl w:ilvl="4" w:tplc="E8DE424C">
      <w:numFmt w:val="decimal"/>
      <w:lvlText w:val=""/>
      <w:lvlJc w:val="left"/>
    </w:lvl>
    <w:lvl w:ilvl="5" w:tplc="BDEEE4BC">
      <w:numFmt w:val="decimal"/>
      <w:lvlText w:val=""/>
      <w:lvlJc w:val="left"/>
    </w:lvl>
    <w:lvl w:ilvl="6" w:tplc="AC02701E">
      <w:numFmt w:val="decimal"/>
      <w:lvlText w:val=""/>
      <w:lvlJc w:val="left"/>
    </w:lvl>
    <w:lvl w:ilvl="7" w:tplc="AC6E6F1C">
      <w:numFmt w:val="decimal"/>
      <w:lvlText w:val=""/>
      <w:lvlJc w:val="left"/>
    </w:lvl>
    <w:lvl w:ilvl="8" w:tplc="E1948984">
      <w:numFmt w:val="decimal"/>
      <w:lvlText w:val=""/>
      <w:lvlJc w:val="left"/>
    </w:lvl>
  </w:abstractNum>
  <w:num w:numId="1" w16cid:durableId="359748775">
    <w:abstractNumId w:val="0"/>
    <w:lvlOverride w:ilvl="0">
      <w:startOverride w:val="1"/>
    </w:lvlOverride>
  </w:num>
  <w:num w:numId="2" w16cid:durableId="5132313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CC5"/>
    <w:rsid w:val="0042031C"/>
    <w:rsid w:val="007879EA"/>
    <w:rsid w:val="00884DE5"/>
    <w:rsid w:val="00CE57F7"/>
    <w:rsid w:val="00D810F4"/>
    <w:rsid w:val="00F20CC5"/>
    <w:rsid w:val="00F45E44"/>
    <w:rsid w:val="00F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93724"/>
  <w15:docId w15:val="{81950211-2665-5F49-9910-CB7EBFAE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1769</Characters>
  <Application>Microsoft Office Word</Application>
  <DocSecurity>0</DocSecurity>
  <Lines>14</Lines>
  <Paragraphs>4</Paragraphs>
  <ScaleCrop>false</ScaleCrop>
  <Company>Adqvest</Company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gandhi</cp:lastModifiedBy>
  <cp:revision>3</cp:revision>
  <dcterms:created xsi:type="dcterms:W3CDTF">2026-08-27T02:03:00Z</dcterms:created>
  <dcterms:modified xsi:type="dcterms:W3CDTF">2026-08-27T02:05:00Z</dcterms:modified>
</cp:coreProperties>
</file>