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694AB7" w:rsidRDefault="00694AB7">
      <w:pPr>
        <w:rPr>
          <w:noProof/>
        </w:rPr>
      </w:pPr>
      <w:r>
        <w:rPr>
          <w:noProof/>
        </w:rPr>
        <w:t>Open neo-gui</w:t>
      </w:r>
    </w:p>
    <w:p w:rsidR="006844C9" w:rsidRDefault="003270CA">
      <w:r>
        <w:rPr>
          <w:noProof/>
        </w:rPr>
        <w:drawing>
          <wp:inline distT="0" distB="0" distL="0" distR="0">
            <wp:extent cx="6153150" cy="4362450"/>
            <wp:effectExtent l="0" t="0" r="0" b="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AB7" w:rsidRDefault="00694AB7">
      <w:r>
        <w:t>Go to “Deploy Contract interface”</w:t>
      </w:r>
    </w:p>
    <w:p w:rsidR="003270CA" w:rsidRDefault="00306603">
      <w:r>
        <w:rPr>
          <w:noProof/>
        </w:rPr>
        <w:drawing>
          <wp:inline distT="0" distB="0" distL="0" distR="0">
            <wp:extent cx="6151880" cy="2794635"/>
            <wp:effectExtent l="0" t="0" r="1270" b="5715"/>
            <wp:docPr id="24" name="Picture 2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AB7" w:rsidRDefault="00694AB7">
      <w:r>
        <w:t>(</w:t>
      </w:r>
      <w:r w:rsidR="00306603">
        <w:t>Steps 3 to 11 are optional</w:t>
      </w:r>
      <w:r>
        <w:t>,</w:t>
      </w:r>
      <w:r w:rsidR="00306603">
        <w:t xml:space="preserve"> </w:t>
      </w:r>
      <w:r>
        <w:t>as in them we check if a smart contract with this scripthash doesn’t exist already)</w:t>
      </w:r>
    </w:p>
    <w:p w:rsidR="00694AB7" w:rsidRDefault="00306603">
      <w:r>
        <w:t>Load your contract</w:t>
      </w:r>
    </w:p>
    <w:p w:rsidR="00694AB7" w:rsidRDefault="00694AB7"/>
    <w:p w:rsidR="003270CA" w:rsidRDefault="003270CA">
      <w:r>
        <w:rPr>
          <w:noProof/>
        </w:rPr>
        <w:drawing>
          <wp:inline distT="0" distB="0" distL="0" distR="0">
            <wp:extent cx="6143625" cy="6686550"/>
            <wp:effectExtent l="0" t="0" r="9525" b="0"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03" w:rsidRDefault="00306603">
      <w:r>
        <w:t>Copy contract scripthash</w:t>
      </w:r>
    </w:p>
    <w:p w:rsidR="003270CA" w:rsidRDefault="003270CA">
      <w:r>
        <w:rPr>
          <w:noProof/>
        </w:rPr>
        <w:lastRenderedPageBreak/>
        <w:drawing>
          <wp:inline distT="0" distB="0" distL="0" distR="0">
            <wp:extent cx="6143625" cy="4324350"/>
            <wp:effectExtent l="0" t="0" r="9525" b="0"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03" w:rsidRDefault="00306603">
      <w:r>
        <w:t>Go to “Invoke Contract” interface</w:t>
      </w:r>
    </w:p>
    <w:p w:rsidR="003270CA" w:rsidRDefault="003270CA">
      <w:r>
        <w:rPr>
          <w:noProof/>
        </w:rPr>
        <w:lastRenderedPageBreak/>
        <w:drawing>
          <wp:inline distT="0" distB="0" distL="0" distR="0">
            <wp:extent cx="4629150" cy="5172075"/>
            <wp:effectExtent l="0" t="0" r="0" b="9525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03" w:rsidRDefault="00306603">
      <w:r>
        <w:t xml:space="preserve">Paste your contracts scripthash and search if there isn’t already contract with a the same scripthash if </w:t>
      </w:r>
      <w:r w:rsidRPr="00306603">
        <w:rPr>
          <w:b/>
        </w:rPr>
        <w:t>Name,Versions,Author,Parameters</w:t>
      </w:r>
      <w:r>
        <w:t xml:space="preserve"> fields don’t populate ,that means we are good to go</w:t>
      </w:r>
    </w:p>
    <w:p w:rsidR="003270CA" w:rsidRDefault="003270CA">
      <w:r>
        <w:rPr>
          <w:noProof/>
        </w:rPr>
        <w:lastRenderedPageBreak/>
        <w:drawing>
          <wp:inline distT="0" distB="0" distL="0" distR="0">
            <wp:extent cx="6153150" cy="4333875"/>
            <wp:effectExtent l="0" t="0" r="0" b="9525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03" w:rsidRDefault="00306603">
      <w:r>
        <w:t>Open “Deploy Contract” interface</w:t>
      </w:r>
    </w:p>
    <w:p w:rsidR="00216620" w:rsidRDefault="00216620">
      <w:r>
        <w:rPr>
          <w:noProof/>
        </w:rPr>
        <w:drawing>
          <wp:inline distT="0" distB="0" distL="0" distR="0">
            <wp:extent cx="6144895" cy="3204210"/>
            <wp:effectExtent l="0" t="0" r="8255" b="0"/>
            <wp:docPr id="8" name="Pictur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03" w:rsidRDefault="00306603">
      <w:r>
        <w:t xml:space="preserve">1.Fill all of the fields </w:t>
      </w:r>
    </w:p>
    <w:p w:rsidR="00306603" w:rsidRDefault="00306603">
      <w:r>
        <w:t xml:space="preserve">2.Check Need Storage </w:t>
      </w:r>
    </w:p>
    <w:p w:rsidR="00306603" w:rsidRDefault="00306603">
      <w:r>
        <w:lastRenderedPageBreak/>
        <w:t>3.Load your Contract</w:t>
      </w:r>
    </w:p>
    <w:p w:rsidR="00306603" w:rsidRPr="0039240F" w:rsidRDefault="00306603">
      <w:r>
        <w:t>4.</w:t>
      </w:r>
      <w:r w:rsidRPr="0039240F">
        <w:rPr>
          <w:b/>
        </w:rPr>
        <w:t>Copy your contract scripthash</w:t>
      </w:r>
      <w:r w:rsidR="0039240F">
        <w:rPr>
          <w:b/>
        </w:rPr>
        <w:t xml:space="preserve"> </w:t>
      </w:r>
      <w:r w:rsidR="0039240F" w:rsidRPr="0039240F">
        <w:t>(if you forget to you can do the steps again and copy it without Deploying the smart contract)</w:t>
      </w:r>
    </w:p>
    <w:p w:rsidR="00216620" w:rsidRDefault="00216620">
      <w:r>
        <w:rPr>
          <w:noProof/>
        </w:rPr>
        <w:drawing>
          <wp:inline distT="0" distB="0" distL="0" distR="0">
            <wp:extent cx="4638040" cy="5215890"/>
            <wp:effectExtent l="0" t="0" r="0" b="3810"/>
            <wp:docPr id="9" name="Picture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03" w:rsidRDefault="00306603">
      <w:r>
        <w:t>Press Test and Invoke buttons</w:t>
      </w:r>
    </w:p>
    <w:p w:rsidR="00216620" w:rsidRDefault="00216620">
      <w:r>
        <w:rPr>
          <w:noProof/>
        </w:rPr>
        <w:lastRenderedPageBreak/>
        <w:drawing>
          <wp:inline distT="0" distB="0" distL="0" distR="0">
            <wp:extent cx="6151880" cy="4345305"/>
            <wp:effectExtent l="0" t="0" r="1270" b="0"/>
            <wp:docPr id="10" name="Picture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03" w:rsidRDefault="00306603">
      <w:r>
        <w:t>Go to Options interface</w:t>
      </w:r>
    </w:p>
    <w:p w:rsidR="00216620" w:rsidRDefault="00216620">
      <w:r>
        <w:rPr>
          <w:noProof/>
        </w:rPr>
        <w:lastRenderedPageBreak/>
        <w:drawing>
          <wp:inline distT="0" distB="0" distL="0" distR="0">
            <wp:extent cx="5844540" cy="4513580"/>
            <wp:effectExtent l="0" t="0" r="3810" b="1270"/>
            <wp:docPr id="12" name="Picture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03" w:rsidRDefault="00306603">
      <w:r>
        <w:t>Paste your smart contract scripthash ,the press Apply and OK</w:t>
      </w:r>
    </w:p>
    <w:p w:rsidR="00B61A3B" w:rsidRDefault="00B61A3B">
      <w:r>
        <w:rPr>
          <w:noProof/>
        </w:rPr>
        <w:lastRenderedPageBreak/>
        <w:drawing>
          <wp:inline distT="0" distB="0" distL="0" distR="0">
            <wp:extent cx="6151880" cy="4366895"/>
            <wp:effectExtent l="0" t="0" r="1270" b="0"/>
            <wp:docPr id="13" name="Picture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40F" w:rsidRDefault="0039240F">
      <w:r>
        <w:t>Go to “Invoke” Contract interface</w:t>
      </w:r>
    </w:p>
    <w:p w:rsidR="00306603" w:rsidRDefault="00306603"/>
    <w:p w:rsidR="00B61A3B" w:rsidRDefault="00B61A3B">
      <w:r>
        <w:rPr>
          <w:noProof/>
        </w:rPr>
        <w:lastRenderedPageBreak/>
        <w:drawing>
          <wp:inline distT="0" distB="0" distL="0" distR="0">
            <wp:extent cx="6151880" cy="4323080"/>
            <wp:effectExtent l="0" t="0" r="1270" b="1270"/>
            <wp:docPr id="14" name="Picture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40F" w:rsidRDefault="0039240F">
      <w:r>
        <w:t>Paste your smart contracts scripthash and press search button(you may need to wait until a new block is generated for the search function to be successful)</w:t>
      </w:r>
    </w:p>
    <w:p w:rsidR="00B61A3B" w:rsidRDefault="00B61A3B">
      <w:r>
        <w:rPr>
          <w:noProof/>
        </w:rPr>
        <w:drawing>
          <wp:inline distT="0" distB="0" distL="0" distR="0">
            <wp:extent cx="6144895" cy="2962910"/>
            <wp:effectExtent l="0" t="0" r="8255" b="8890"/>
            <wp:docPr id="16" name="Picture 1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40F" w:rsidRDefault="0039240F">
      <w:r>
        <w:t>1.Add ”deploy” parameter to the invoke statement</w:t>
      </w:r>
    </w:p>
    <w:p w:rsidR="0039240F" w:rsidRDefault="0039240F">
      <w:r>
        <w:t>2.Press Test and Invoke buttons.</w:t>
      </w:r>
    </w:p>
    <w:p w:rsidR="00CE3B6F" w:rsidRDefault="00CE3B6F"/>
    <w:p w:rsidR="00CE3B6F" w:rsidRDefault="00CE3B6F">
      <w:r>
        <w:rPr>
          <w:noProof/>
        </w:rPr>
        <w:drawing>
          <wp:inline distT="0" distB="0" distL="0" distR="0" wp14:anchorId="2EC1ECC6" wp14:editId="15069E26">
            <wp:extent cx="4638675" cy="5143500"/>
            <wp:effectExtent l="0" t="0" r="9525" b="0"/>
            <wp:docPr id="18" name="Picture 1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0F" w:rsidRDefault="0039240F">
      <w:r>
        <w:t>This is the response you should get.</w:t>
      </w:r>
    </w:p>
    <w:p w:rsidR="00CE3B6F" w:rsidRDefault="00CE3B6F">
      <w:r>
        <w:rPr>
          <w:noProof/>
        </w:rPr>
        <w:lastRenderedPageBreak/>
        <w:drawing>
          <wp:inline distT="0" distB="0" distL="0" distR="0">
            <wp:extent cx="6126480" cy="4297680"/>
            <wp:effectExtent l="0" t="0" r="7620" b="7620"/>
            <wp:docPr id="19" name="Picture 1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40F" w:rsidRDefault="0039240F">
      <w:r>
        <w:t>Wait until the next block generates.</w:t>
      </w:r>
    </w:p>
    <w:p w:rsidR="00CE3B6F" w:rsidRDefault="00CE3B6F">
      <w:r>
        <w:rPr>
          <w:noProof/>
        </w:rPr>
        <w:lastRenderedPageBreak/>
        <w:drawing>
          <wp:inline distT="0" distB="0" distL="0" distR="0">
            <wp:extent cx="6151880" cy="4352290"/>
            <wp:effectExtent l="0" t="0" r="1270" b="0"/>
            <wp:docPr id="20" name="Picture 2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40F" w:rsidRDefault="0039240F">
      <w:r>
        <w:t>Go to “Asset” interface and you should be able to see that your tokens are in your possession.</w:t>
      </w:r>
    </w:p>
    <w:p w:rsidR="00CE3B6F" w:rsidRDefault="00CE3B6F">
      <w:r>
        <w:rPr>
          <w:noProof/>
        </w:rPr>
        <w:lastRenderedPageBreak/>
        <w:drawing>
          <wp:inline distT="0" distB="0" distL="0" distR="0">
            <wp:extent cx="6151880" cy="4330700"/>
            <wp:effectExtent l="0" t="0" r="1270" b="0"/>
            <wp:docPr id="21" name="Picture 2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40F" w:rsidRDefault="0039240F">
      <w:r>
        <w:t>To Transfer your nep-5 tokens you need to go to “Transfer”.</w:t>
      </w:r>
    </w:p>
    <w:p w:rsidR="00CE3B6F" w:rsidRDefault="0039240F">
      <w:r>
        <w:rPr>
          <w:noProof/>
        </w:rPr>
        <w:drawing>
          <wp:inline distT="0" distB="0" distL="0" distR="0">
            <wp:extent cx="6139180" cy="2167255"/>
            <wp:effectExtent l="0" t="0" r="0" b="4445"/>
            <wp:docPr id="26" name="Picture 2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18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40F" w:rsidRDefault="0039240F">
      <w:r>
        <w:t>Press add button ,select which nep-5 token you wish to send ,add the recipient public address and put in the amount.Press OK and after that OK.</w:t>
      </w:r>
    </w:p>
    <w:p w:rsidR="00CE3B6F" w:rsidRDefault="00CE3B6F">
      <w:r>
        <w:rPr>
          <w:noProof/>
        </w:rPr>
        <w:lastRenderedPageBreak/>
        <w:drawing>
          <wp:inline distT="0" distB="0" distL="0" distR="0">
            <wp:extent cx="4652645" cy="5208270"/>
            <wp:effectExtent l="0" t="0" r="0" b="0"/>
            <wp:docPr id="23" name="Picture 2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52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40F" w:rsidRDefault="0039240F">
      <w:r>
        <w:t>After that the “Invoke Contract” interface will pop up and you need to press Test and Invoke buttons</w:t>
      </w:r>
    </w:p>
    <w:p w:rsidR="00216620" w:rsidRDefault="00216620"/>
    <w:p w:rsidR="00216620" w:rsidRDefault="00216620"/>
    <w:p w:rsidR="00216620" w:rsidRDefault="00216620"/>
    <w:p w:rsidR="00216620" w:rsidRDefault="00216620"/>
    <w:p w:rsidR="00216620" w:rsidRDefault="00216620"/>
    <w:sectPr w:rsidR="00216620">
      <w:pgSz w:w="612pt" w:h="792pt"/>
      <w:pgMar w:top="56.70pt" w:right="42.50pt" w:bottom="56.70pt" w:left="85.0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1B5C9A" w:rsidRDefault="001B5C9A" w:rsidP="00694AB7">
      <w:pPr>
        <w:spacing w:after="0pt" w:line="12pt" w:lineRule="auto"/>
      </w:pPr>
      <w:r>
        <w:separator/>
      </w:r>
    </w:p>
  </w:endnote>
  <w:endnote w:type="continuationSeparator" w:id="0">
    <w:p w:rsidR="001B5C9A" w:rsidRDefault="001B5C9A" w:rsidP="00694AB7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1B5C9A" w:rsidRDefault="001B5C9A" w:rsidP="00694AB7">
      <w:pPr>
        <w:spacing w:after="0pt" w:line="12pt" w:lineRule="auto"/>
      </w:pPr>
      <w:r>
        <w:separator/>
      </w:r>
    </w:p>
  </w:footnote>
  <w:footnote w:type="continuationSeparator" w:id="0">
    <w:p w:rsidR="001B5C9A" w:rsidRDefault="001B5C9A" w:rsidP="00694AB7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%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CA"/>
    <w:rsid w:val="000C1E04"/>
    <w:rsid w:val="001B5C9A"/>
    <w:rsid w:val="00216620"/>
    <w:rsid w:val="00306603"/>
    <w:rsid w:val="003270CA"/>
    <w:rsid w:val="0039240F"/>
    <w:rsid w:val="006844C9"/>
    <w:rsid w:val="00694AB7"/>
    <w:rsid w:val="00B61A3B"/>
    <w:rsid w:val="00CE2F5B"/>
    <w:rsid w:val="00CE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BBF23"/>
  <w15:chartTrackingRefBased/>
  <w15:docId w15:val="{E14FD436-5296-44B8-9813-518C266C55B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AB7"/>
    <w:pPr>
      <w:tabs>
        <w:tab w:val="center" w:pos="242.20pt"/>
        <w:tab w:val="end" w:pos="484.45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AB7"/>
  </w:style>
  <w:style w:type="paragraph" w:styleId="Footer">
    <w:name w:val="footer"/>
    <w:basedOn w:val="Normal"/>
    <w:link w:val="FooterChar"/>
    <w:uiPriority w:val="99"/>
    <w:unhideWhenUsed/>
    <w:rsid w:val="00694AB7"/>
    <w:pPr>
      <w:tabs>
        <w:tab w:val="center" w:pos="242.20pt"/>
        <w:tab w:val="end" w:pos="484.45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AB7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png"/><Relationship Id="rId13" Type="http://purl.oclc.org/ooxml/officeDocument/relationships/image" Target="media/image8.png"/><Relationship Id="rId18" Type="http://purl.oclc.org/ooxml/officeDocument/relationships/image" Target="media/image13.png"/><Relationship Id="rId26" Type="http://purl.oclc.org/ooxml/officeDocument/relationships/theme" Target="theme/theme1.xml"/><Relationship Id="rId3" Type="http://purl.oclc.org/ooxml/officeDocument/relationships/webSettings" Target="webSettings.xml"/><Relationship Id="rId21" Type="http://purl.oclc.org/ooxml/officeDocument/relationships/image" Target="media/image16.png"/><Relationship Id="rId7" Type="http://purl.oclc.org/ooxml/officeDocument/relationships/image" Target="media/image2.png"/><Relationship Id="rId12" Type="http://purl.oclc.org/ooxml/officeDocument/relationships/image" Target="media/image7.png"/><Relationship Id="rId17" Type="http://purl.oclc.org/ooxml/officeDocument/relationships/image" Target="media/image12.png"/><Relationship Id="rId25" Type="http://purl.oclc.org/ooxml/officeDocument/relationships/fontTable" Target="fontTable.xml"/><Relationship Id="rId2" Type="http://purl.oclc.org/ooxml/officeDocument/relationships/settings" Target="settings.xml"/><Relationship Id="rId16" Type="http://purl.oclc.org/ooxml/officeDocument/relationships/image" Target="media/image11.png"/><Relationship Id="rId20" Type="http://purl.oclc.org/ooxml/officeDocument/relationships/image" Target="media/image15.png"/><Relationship Id="rId1" Type="http://purl.oclc.org/ooxml/officeDocument/relationships/styles" Target="styles.xml"/><Relationship Id="rId6" Type="http://purl.oclc.org/ooxml/officeDocument/relationships/image" Target="media/image1.png"/><Relationship Id="rId11" Type="http://purl.oclc.org/ooxml/officeDocument/relationships/image" Target="media/image6.png"/><Relationship Id="rId24" Type="http://purl.oclc.org/ooxml/officeDocument/relationships/image" Target="media/image19.png"/><Relationship Id="rId5" Type="http://purl.oclc.org/ooxml/officeDocument/relationships/endnotes" Target="endnotes.xml"/><Relationship Id="rId15" Type="http://purl.oclc.org/ooxml/officeDocument/relationships/image" Target="media/image10.png"/><Relationship Id="rId23" Type="http://purl.oclc.org/ooxml/officeDocument/relationships/image" Target="media/image18.png"/><Relationship Id="rId10" Type="http://purl.oclc.org/ooxml/officeDocument/relationships/image" Target="media/image5.png"/><Relationship Id="rId19" Type="http://purl.oclc.org/ooxml/officeDocument/relationships/image" Target="media/image14.png"/><Relationship Id="rId4" Type="http://purl.oclc.org/ooxml/officeDocument/relationships/footnotes" Target="footnotes.xml"/><Relationship Id="rId9" Type="http://purl.oclc.org/ooxml/officeDocument/relationships/image" Target="media/image4.png"/><Relationship Id="rId14" Type="http://purl.oclc.org/ooxml/officeDocument/relationships/image" Target="media/image9.png"/><Relationship Id="rId22" Type="http://purl.oclc.org/ooxml/officeDocument/relationships/image" Target="media/image17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185</TotalTime>
  <Pages>15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Gatis Daukša</dc:creator>
  <cp:keywords/>
  <dc:description/>
  <cp:lastModifiedBy>Gatis Daukša</cp:lastModifiedBy>
  <cp:revision>1</cp:revision>
  <dcterms:created xsi:type="dcterms:W3CDTF">2018-03-12T17:39:00Z</dcterms:created>
  <dcterms:modified xsi:type="dcterms:W3CDTF">2018-03-12T20:44:00Z</dcterms:modified>
</cp:coreProperties>
</file>