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Elektrik Şebekelerinde SCADA, OSOS ve Akıllı Şebekeler Kapsamlı Analiz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 ve Akıllı Şebeke Ekosistemine Giriş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enerji sektörü, tarihinin en büyük ve en kapsamlı yapısal dönüşüm süreçlerinden birinden geçmektedir. Elektrik enerjisinin merkezi, devasa fosil yakıtlı santrallerde üretilip uzun iletim hatları üzerinden pasif son kullanıcılara tek yönlü olarak aktarıldığı geleneksel altyapı modeli, yerini son derece dinamik, dağıtık ve veri odaklı bir ekosisteme bırakmaktadır. Bu yeni ekosistemin merkezinde yer alan "Akıllı Şebekeler" (Smart Grid), elektrik iletim ve dağıtım sistemlerine dijital izleme, yüksek kapasiteli iletişim ve otonom kontrol kabiliyetlerinin entegre edilmesiyle oluşturulan yeni nesil enerji altyapılarıdır.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Akıllı şebekelerin inşası; Denetleyici Teftiş ve Veri Toplama (SCADA) sistemleri, Uzak Uç Birimleri (RTU), Gelişmiş Dağıtım Yönetim Sistemleri (ADMS), Otomatik Sayaç Okuma Sistemleri (OSOS) ve dijital trafo merkezleri gibi donanım ve yazılım bileşenlerinin birbiriyle kusursuz bir senkronizasyon içerisinde çalışmasını zorunlu kılmaktadır.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dönüşümün temel itici güçleri arasında, rüzgâr ve güneş gibi kesintili yenilenebilir enerji kaynaklarının şebekeye artan oranda entegre edilmesi, enerji verimliliği hedefleri, elektrikli araçların yaygınlaşması ve tüketicilerin aynı zamanda enerji üretebilen aktif katılımcılara (prosumers) dönüşmesi yer almaktadır.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Geleneksel şebekelerin aksine akıllı şebekeler, enerji arzı ve talebini dengelemenin çok ötesine geçerek; dağıtık enerji kaynaklarını (DER), depolama sistemlerini ve akıllı ev teknolojilerini veri tabanlı ve öğrenebilir bir yapı içerisinde yönetir.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devasa sibernetik organizmanın sağlıklı işleyebilmesi ise elektriğin üretildiği noktadan, son tüketicinin evindeki prize kadar olan tüm aşamaların gerçek zamanlı olarak izlenmesi, analiz edilmesi ve gerektiğinde milisaniyeler içerisinde müdahale edilebilmesi ile mümkündür.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Türkiye ölçeğinde incelendiğinde, bu küresel dönüşümün yerel regülasyonlar ve milli projelerle çok sıkı bir şekilde desteklendiği görülmektedir. Enerji Piyasası Düzenleme Kurumu (EPDK) tarafından yayımlanan usul ve esaslar, akıllı sayaç mimarilerinin (Akıllı Sayaç PRO ve EKO) standartlarını belirlerken, Milli Akıllı Sayaç Sistemi (MASS) projesi şebekenin en uç noktasındaki veri devrimini teknik bir standarda oturtmaktadır.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IEC 61850 tabanlı dijital trafo merkezleri, noktadan noktaya bakır kablolamanın getirdiği hantal yapıları ortadan kaldırırken; haberleşme güvenliğinde IEC 62443 ve IEC 62351 gibi siber güvenlik standartları, ulusal kritik altyapıların korunmasında kalkan görevi üstlenmektedir.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geleneksel elektrik şebekeleri ile akıllı şebeke mimarilerinin temel karakteristik, operasyonel ve teknolojik farklılıklarını yapısal bir çerçevede ortaya koymaktadır: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Analiz Kriteri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Geleneksel Güç Şebekesi Mimarisi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Akıllı Şebeke (Smart Grid) Mimarisi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Güç ve Veri Akış Yönü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 yönlü (Santralden tüketiciye doğru lineer akış)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Çift yönlü (Tüketiciden şebekeye güç ve anlık veri akışı)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İzleme ve Kontrol Kapasitesi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Sınırlı, bölgesel, reaktif ve yüksek oranda manuel müdahale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Kapsamlı, ağ çapında, öngörücü (predictive) ve tamamen otonom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Üretim ve Dağıtım Modeli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Merkezi, büyük ölçekli ve genellikle fosil tabanlı santraller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Dağıtık, mikro şebekelerle desteklenen, yenilenebilir enerji odaklı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İletişim ve Haberleşme Altyapısı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Asimetrik, düşük bant genişlikli veya tamamen izole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hızlı, fiber optik ve hücresel entegre (OPGW, 5G, G3-PLC)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Kesinti ve Arıza Yönetimi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Müşteri çağrı bildirimine veya saha ekibi devriyesine dayalı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Otomatik arıza tespiti ve şebeke izolasyonu (FLISR algoritmaları)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Tüketici Rolü ve Katılımı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Pasif tüketici (Sadece dönemsel fatura ödeyen son kullanıcı)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Aktif katılımcı (Dinamik fiyatlandırmaya reaksiyon gösteren üretici-tüketici)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Varlık ve Bakım Yönetimi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Arıza bazlı (reaktif) veya takvime bağlı periyodik bakım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verilerine ve büyük veri analitiğine dayalı kestirimci bakım</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SCADA, ADMS ve EMS Sistemleri: Şebeke Yönetiminde Hiyerarşik Dijitalleşme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Elektrik şebekelerinin "merkezi sinir sistemi" olarak nitelendirilebilecek olan SCADA (Supervisory Control and Data Acquisition - Denetleyici Teftiş ve Veri Toplama) sistemleri, on yıllardır saha ekipmanlarının gerçek zamanlı olarak izlenmesi ve kontrol edilmesi için kullanılan temel endüstriyel mimaridir.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Enerji hizmet programları (utilities) tarafından işletilen SCADA yazılımları, genellikle yüzde 99.98 gibi son derece yüksek, kritik bir sistem erişilebilirliği (uptime) sunarak şebeke operasyonlarının omurgasını oluşturur.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SCADA üzerinden elde edilen veriler, operatörlere ekipman sağlığı, güç akışlarının yönü ve kesinti durumları hakkında saniyelik içgörüler sağlar. Operatörler, sistemin İnsan-Makine Arayüzü (HMI) üzerinden saha ekiplerini fiziksel olarak bölgeye sevk etmeye gerek kalmadan kesicileri uzaktan yönetebilir, recloser (tekrar kapamalı kesici) ayarlarını güncelleyebilir ve alarmları sönümlendirebilirler.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Bu uzaktan müdahale kabiliyeti, hem arızalara yanıt sürelerini radikal biçimde kısaltır hem de bakım personelinin yüksek gerilim hatlarına doğrudan maruz kalma riskini minimize ederek iş sağlığı ve güvenliği standartlarını yukarı çeker.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Ancak günümüzün enerji dönüşüm süreci, klasik SCADA'nın cihaz düzeyindeki görünürlüğünün çok ötesinde, tüm ağı aynı anda analiz edebilen, makine öğrenmesi destekli ve otonom karar alabilen mekanizmalara ihtiyaç duymaktadır. SCADA donanımlarının ve ağlarının üzerine inşa edilen Gelişmiş Dağıtım Yönetim Sistemleri (ADMS - Advanced Distribution Management System), bu ihtiyacın teknolojik yanıtıdır.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ADMS yazılımları; temel SCADA işlevlerini, Kesinti Yönetim Sistemi (OMS - Outage Management System) ve Dağıtım Yönetim Sistemi (DMS - Distribution Management System) gibi kritik analitik modülleri tek bir entegre platformda birleştirir.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Klasik SCADA mimarisi verileri operatör farkındalığı yaratmak için "reaktif" olarak kullanırken, ADMS platformları şebeke topolojisindeki değişiklikleri tahmin etmek, simülasyonlar oluşturmak ve proaktif kararlar almak için "tahmine dayalı" (predictive) veri analitikleri koşturur.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ADMS içerisinde yer alan DMS modülü; topoloji analizi, yük akışı çalışmaları, voltaj/reaktif güç (Volt-VAr) optimizasyonu ve güvenli anahtarlama gibi şebeke farkındalığına sahip araçlar sunar.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Diğer yandan OMS modülü, SCADA üzerinden gelen donanım alarmlarını, müşteri çağrı merkezinden gelen bildirimleri ve IoT tabanlı akıllı sayaçlardan (AMI) akan verileri birleştirerek Arıza Yeri Tespiti, İzolasyon ve Servis Restorasyonu (FLISR - Fault Location, Isolation, and Service Restoration) süreçlerini saniyeler içinde, insan müdahalesi olmaksızın gerçekleştirebilir.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SurvalentONE veya inavitas gibi endüstri standartlarını belirleyen birleşik ADMS platformları, özellikle güneş enerjisi tesisleri, rüzgâr türbinleri, şebeke ölçekli batarya depolama sistemleri (BESS) ve elektrikli araç (EV) şarj istasyonları gibi Dağıtık Enerji Kaynaklarının (DER) şebeke üzerindeki dinamik etkilerini simüle edebilir.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platformlar, regülatif voltaj sınırlarını ihlal etmeden bu kaynakların şebekeye entegre edilmesini ve ağ çapında binlerce varlığın aynı anda orkestre edilmesini sağlar.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Endüstriyel tesisler, fabrikalar ve üretim odaklı ticari işletmeler bağlamında ise SCADA sistemleri ile Enerji Yönetim Sistemleri (EMS - Energy Management System) arasındaki kavramsal ve mimari ayrımlar kritik önem taşır. SCADA sistemleri, saniyede çok sayıda veri noktası okuyarak üretim hatlarının, sıcaklıkların, hava basınçlarının ve kütle akışlarının anlık fiziksel kontrolüne odaklanır; bu nedenle son derece yüksek veri üretirler ve genellikle doğrudan sahadaki fiziksel sunucularda (on-premise) barındırılırlar.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Anlık kontrol yeteneğine karşın SCADA sistemleri, devasa veri yükü sebebiyle geriye dönük uzun yıllara yayılan tarihsel verileri depolamakta ve detaylı enerji analizi yapmakta yetersiz kalır.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Üstelik bir SCADA sistemi, genellikle üretici fabrikanın kendi kapalı ekosistemindeki donanımlarla (proprietary hardware) çalışmak üzere kısıtlanmıştır.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Buna karşın EMS platformları, tüketimi izlemek, verimlilik projeleri geliştirmek ve karbon ayak izini (CO2) raporlamak amacıyla tasarlanmıştır.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Verileri saniye bazında değil, genellikle 15 dakikalık periyotlarla toplarlar; bu sayede sınırsız miktarda tarihsel veriyi bulut tabanlı (SaaS - Software as a Service) sunucularda yıllarca güvenle depolayabilirler.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EMS sistemlerinin kurulumu, karmaşık saha yapılandırmalarına ihtiyaç duyan SCADA'ya kıyasla çok daha hızlıdır; bir enerji uzmanı tarafından donanımdan bağımsız (hardware-neutral) olarak yapılandırılabilir ve farklı markalardan sayısız sayaç, sensör ve analizör ile 48 saatten kısa sürede bulut üzerinden entegre edilebilir.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Tesisin üretim parametrelerinin yönetimi kusursuz işliyorsa ve temel amaç makine operasyonlarını değil, yalnızca "enerji verimliliğini" yönetmekse, başlangıç yatırım maliyeti (Lisans bedeli) SCADA'ya göre on kat daha düşük olan SaaS tabanlı EMS sistemleri tercih edilmektedir.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Elektrik şebekesi operasyonlarında SCADA ile ADMS arasındaki hiyerarşik ilişki ve mimari evrim aşağıdaki tabloda detaylandırılmıştır: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Karşılaştırma Kriteri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SCADA (Geleneksel Denetim Sistemi)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ADMS (Gelişmiş Dağıtım Yönetim Sistemi)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Temel Operasyonel İşlev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Trafo merkezleri ve fiziksel donanımların gerçek zamanlı izlenmesi ve basit uzaktan kontrolü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Tüm dağıtım şebekesinin otomasyon, analitik optimizasyon ve entegre yazılımlarla yönetimi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Yazılım Mimarisi ve Kapsam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Genellikle izole, diğer yazılımlarla sınırlı birlikte çalışabilirlik sunan yapı (Silo mimarisi)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SCADA, OMS, DMS ve DERMS modüllerini tek bir kullanıcı arayüzünde birleştiren bütünleşik yapı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Arızaya Müdahale Stratejisi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Manuel veya yarı otomatik operasyonlar, insan kararına ve saha ekiplerinin yönlendirilmesine bağımlı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FLISR (Otomatik arıza tespiti ve şebeke izolasyonu) algoritmalarıyla tamamen otonom yanıt sistemi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Dağıtık Enerji Kaynakları (DER)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altyapıda sınırlı veya hiç destek sunmayan donanım ve yazılım kısıtları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Güneş enerjisi, rüzgâr ve batarya depolama entegrasyonu için yerleşik orkestrasyon araçları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Analizi ve Gelecek Tahmini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Reaktif yaklaşım: Operatör uyarısı, mevcut durumun anlık yansıması ve alarm yönetimi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Proaktif yaklaşım: Yük tahminlemesi, şebeke simülasyonu ve ileriye dönük senaryo analizleri</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Uzak Uç Birimleri (RTU) ve İletişim Protokollerinin Donanımsal Karakteristikleri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Akıllı şebeke mimarisinde, merkezi yazılımların (SCADA/ADMS) "beyin" işlevi görmesine karşın, bu sistemin sahaya dokunan sinir uçlarını Uzak Uç Birimleri veya İngilizce adıyla Remote Terminal Unit (RTU) donanımları oluşturur. RTU, sahada bulunan yüzlerce farklı fiziksel ekipmanın (kesiciler, ayırıcılar, transformatörler, sayaçlar, valfler vb.) ürettiği karmaşık analog ve dijital sinyalleri işleyerek dijital iletişim protokolleri üzerinden merkezi kontrol sistemine aktaran, aynı zamanda merkezden gelen kontrol komutlarını mekanik hareketlere dönüştürmek üzere sahadaki ekipmanlara ileten programlanabilir mikroişlemci tabanlı endüstriyel elektronik cihazlardır.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Endüstriyel otomasyon süreçlerinde RTU'lar sıklıkla Programlanabilir Mantık Denetleyicileri (PLC) ile karıştırılsalar da, aralarında temel mimari ve kullanım alanı farklılıkları mevcuttur. PLC'ler daha çok fabrika içi, lokal ve son derece hızlı (milisaniyelik) kapalı döngü makine otomasyonlarında kullanılırken; RTU cihazları geniş coğrafi alanlara yayılmış elektrik iletim/dağıtım hatları, petrol boru hatları ve su şebekelerinde zorlu iklim koşullarına, yüksek elektromanyetik gürültüye dayanacak ve kesintili haberleşme kanallarında veriyi kaybetmeden işleyecek şekilde tasarlanmışlardır.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RTU'nun temel donanım yapısı, sahadan okunan veya sahaya gönderilen verinin fiziksel niteliğine göre şekillenen ve cihazın ihtiyaca göre genişletilmesine (modülerlik) olanak tanıyan Giriş-Çıkış (I/O) kartlarından oluşur.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kartlar dört ana kategoride sınıflandırılır:</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Dijital Giriş (Digital Input - DI): Sahadaki kesicilerin, ayırıcıların açık veya kapalı olma durumları, koruma rölelerinin arıza (trip) sinyalleri gibi durum bilgilerini kuru kontak sinyaller (lojik 1 veya 0) olarak RTU işlemcisine taşır. Genellikle 8, 16 veya 32 kanallı kartlar halinde tasarlanırlar.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Dijital Çıkış (Digital Output - DO): SCADA merkezindeki operatörün "kesiciyi aç/kapat" şeklindeki komutunu sahadaki donanıma iletmek üzere röle (relay) veya transistör tabanlı aç/kapa sinyalleri üretir.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Analog Giriş (Analog Input - AI): Sahadaki ölçüm transformatörlerinden, sensörlerden veya transmitterlerden gelen sürekli değişken fiziksel verileri (voltaj, akım, basınç, sıcaklık) algılar. Endüstri standardı olan 4-20mA veya 0-10V sinyallerini RTU'nun mikroişlemcisinin anlayabileceği dijital verilere dönüştürür.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Analog Çıkış (Analog Output - AO): Oransal kontrol gerektiren vanalar veya kademeli mekanizmalar için SCADA'dan gelen oransal değerleri gerilim veya akım (örneğin %50 açıklık için 12mA) cinsinden sahaya iletir.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RTU cihazlarını otomasyon dünyasında benzersiz kılan en önemli yeteneklerinden biri, içlerinde barındırdıkları çoklu iletişim protokolleri sayesinde hem bir "İstemci" (Client) hem de bir "Sunucu/Efendi" (Master) olarak çalışabilmeleridir.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Sahadaki RS232, RS485, RS422 veya endüstriyel Ethernet portları üzerinden; Modbus, Profibus, DNP3, IEC 60870-5-101, IEC 60870-5-103, IEC 60870-5-104, IEC 60870-6-ICCP ve IEC 61850 gibi ulusal ve uluslararası standartlardaki protokolleri kullanarak alt seviyedeki sayaç ve rölelerden veri toplarlar.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Ardından bu topladıkları çok çeşitli formatlardaki verileri, üst sistemdeki SCADA yazılımının anlayabileceği tek bir protokole çevirerek fiber optik, GSM, veya radyo frekansı üzerinden merkeze aktarırlar.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Gelişmiş RTU'lar içerisinde mantıksal diyagramlar (logic diagrams) oluşturmak, yerel matematiksel işlemler yapmak ve entegre "WEB HMI" özelliği sayesinde teknik personelin standart bir web tarayıcı üzerinden doğrudan RTU'ya bağlanarak saha verilerini grafiksel arayüzle izlemesi mümkündür.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durum, her müdahale için SCADA merkezine bağlanma zorunluluğunu ortadan kaldırır.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TEİAŞ Standartlarında RTU Haberleşme Gereklilikleri ve Mimari Yapı</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Türkiye'deki elektrik iletim şebekesini ve enerji arz güvenliğini yöneten Türkiye Elektrik İletim A.Ş. (TEİAŞ), Milli Yük Tevzi SCADA/EMS Sistemi Projesi kapsamında, ülkedeki tüm üretim santrallerinin (Hidroelektrik, Rüzgâr, Güneş, Termik) ve trafo merkezlerinin SCADA ağına entegrasyonu için son derece sıkı ve standartlara bağlanmış bir RTU haberleşme prosedürü uygulamaktadır.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Bir santralin TEİAŞ ağına veri gönderebilmesi için öncelikle TEİAŞ tarafından projeye özel olarak hazırlanan "İletişim Gereklilikleri" yazısına ve "Teleinformasyon Planına" harfiyen uygun bir RTU panosu dizayn edilmeli ve onaylatılmalıdır.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Kurulum sürecinde; RTU'nun yazılım ve konfigürasyonlarının yapılması, montajı ve ardından TEİAŞ İletişim Bilgi Sistemleri Dairesi Başkanlığı ile santral arasında noktadan noktaya (Point to Point - PtP) simülasyon sinyal testlerinin başarıyla tamamlanması zorunludur.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Simülasyon testlerinin ardından, tüm sahanın gerçek zamanlı verileri üzerinden PtP gerçek değer sinyal testleri yapılarak sistemin doğruluğu tescil edilir.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TEİAŞ RTU haberleşme altyapısı, ulusal enerji güvenliğinin belkemiği olması sebebiyle sıfır hata toleransı ile çalışmak üzere yedekli (redundant) olarak tasarlanmıştır. Santralin RTU bilgileri SCADA merkezine "Main" (Ana) ve "Stand-By" (Yedek) olmak üzere birbirinden tamamen bağımsız iki farklı fiziksel yol üzerinden aktarılır.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 Kanal (Main Leased Line):</w:t>
      </w:r>
      <w:r w:rsidDel="00000000" w:rsidR="00000000" w:rsidRPr="00000000">
        <w:rPr>
          <w:rFonts w:ascii="Google Sans" w:cs="Google Sans" w:eastAsia="Google Sans" w:hAnsi="Google Sans"/>
          <w:color w:val="1f1f1f"/>
          <w:rtl w:val="0"/>
        </w:rPr>
        <w:t xml:space="preserve"> Öncelikli iletişim yolu, genellikle Türk Telekom üzerinden noktadan noktaya (end-to-end) kiralanan 64K Leased Line (Kiralık Kanal) altyapısıdır.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 tahsis edilmiş hat üzerinde RTU verileri, endüstri standardı olan 19200 Baud hızında, herhangi bir ağ gecikmesine veya dış veri trafiğine takılmaksızın doğrudan Yük Tevzi Merkezlerine iletilir.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Kiralık kanal haberleşmesinde ses ve veri paketlerinin güvenli iletimi için Cisco ve Photel markalı endüstriyel yönlendirici (router) cihazların kurulumu gereklidir.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Yedek Kanal (Stand-By) ve PLC Haberleşmesi:</w:t>
      </w:r>
      <w:r w:rsidDel="00000000" w:rsidR="00000000" w:rsidRPr="00000000">
        <w:rPr>
          <w:rFonts w:ascii="Google Sans" w:cs="Google Sans" w:eastAsia="Google Sans" w:hAnsi="Google Sans"/>
          <w:color w:val="1f1f1f"/>
          <w:rtl w:val="0"/>
        </w:rPr>
        <w:t xml:space="preserve"> Alternatif haberleşme rotası ise mevcut yüksek gerilim hatlarının bizzat veri taşıyıcısı olarak kullanıldığı Power Line Carrier (PLC) sistemleridir. Bu mimaride, RTU'dan çıkan RS232 standartındaki dijital sinyaller doğrudan iletim hattına verilemez. Araya FSK (Frequency-Shift Keying - Frekans Kaydırmalı Anahtarlama) modemler yerleştirilerek dijital veriler analog sinyallere dönüştürülür ve yüksek gerilim hattı üzerinden karşı tarafa iletilir. Hedef trafo merkezindeki bir diğer FSK modem ise bu analog sinyali tekrar dijitale çevirerek SCADA sunucularına aktarır.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Fiziksel RTU sistemlerinin karmaşıklığını ve bakım maliyetlerini düşürmek amacıyla son yıllarda "Sanal RTU" (Virtual RTU) teknolojileri de enerji otomasyonunda yer bulmaya başlamıştır. Sanal RTU'lar, donanımsal cihazların işlevselliğini doğrudan merkezi sunucularda veya veri merkezlerinde yazılım tabanlı bir sanallaştırma mimarisi ile taklit ederek, fiziksel RTU'lara uygun maliyetli, güncellemesi kolay alternatifler sunmaktadır.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Protokol bazında ise TEİAŞ, ağa eklenecek yeni nesil RTU'lar için IEC 60870-5-101 protokolünü zorunlu kılarken, geçmiş yıllarda kurulmuş eski RTU sistemleri ile F4F iletişim protokolü üzerinden veri alışverişini sürdürmektedir.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Sahadaki çeşitli cihazlardan (örneğin IEC 60870-103 destekli röleler ile modern IEC 61850 destekli röleler) gelen durum değişikliği (state change) sinyalleri, RTU içerisinde zaman-etiketli (time-tag) olarak damgalanarak (örneğin "open", "disturbe", "close", "intermed") milisaniye hassasiyetinde SCADA ekranlarına alarm ve rapor olarak düşürülür.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İletişim baud rate hızları proje dinamiklerine göre 9600 bps ile 115200 bps aralığında konfigüre edilebilir.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IEC 61850 Standardı ve Dijital Trafo Merkezlerinde Mimari Devrim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Elektrik iletim ve dağıtım şebekelerinin en kritik düğüm noktaları olan trafo merkezleri, geleneksel tasarımlarında son derece karmaşık, ağır ve müdahalesi zor bir elektromekanik yapıya sahiptir. Klasik bir trafo merkezinde, sahadaki yüksek gerilim ekipmanları (akım/gerilim transformatörleri, devasa kesiciler ve ayırıcılar) ile kontrol odasındaki koruma röleleri, enerji analizörleri, sayaçlar ve RTU cihazları arasında her bir kontrol, izleme veya koruma fonksiyonu için ayrı bir bakır kablo çekilmesi zorunludur.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noktadan noktaya (point-to-point) hardwired haberleşme mantığı; bir trafo merkezinde kilometrelerce uzunluğunda bakır kablo kullanılmasına, devasa kablo galerileri inşa edilmesine ve çok ağır bir altyapı maliyetine neden olur.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Dahası, sisteme eklenecek her yeni fonksiyon (örneğin yeni bir alarm kontağı) için sahaya sıfırdan fiziki bir kablo çekilmesi gerekir ki bu da arıza bulma sürelerini haftalara, devreye alma süreçlerini ise aylara uzatan bir kabusa dönüşür.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Üretici firmaların (Siemens, ABB, Schneider vb.) kendi tescilli kapalı protokollerini dayatması ise cihazlar arası uyumluluğu neredeyse imkânsız hale getirmekte, entegrasyonu güç ve kapalı bir ağ yapısı oluşturmaktadır.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Uluslararası Elektroteknik Komisyonu (IEC) tarafından enerji şebekeleri için özel olarak geliştirilen IEC 61850 iletişim standardı, bu kaotik altyapıyı evrensel bir dijital protokole dönüştürerek modern "Dijital Trafo Merkezi" konseptinin kurallarını baştan yazmıştır.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Standart, trafo merkezindeki tüm Akıllı Elektronik Cihazları (IED - Intelligent Electronic Device) ortak bir fiber optik Ethernet yerel alan ağı (LAN) üzerinde buluşturarak farklı üreticilerin cihazlarının ortak bir dille, yüksek hızda ve tam bir birlikte çalışabilirlik (interoperability) içerisinde konuşmasını sağlar.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Kontrolmatik gibi global entegratörler, IEC 61850 tabanlı dijital trafo merkezi projelerinde; RTU'lar, koruma röleleri, haberleşme altyapıları ve SCADA arayüzlerini uçtan uca entegre ederek gerçek zamanlı izleme, yüksek güvenilirlik ve uluslararası standartlara uyum süreçlerini anahtar teslim devreye almaktadır.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IEC 61850 mimarisi, klasik veri adresleme (Modbus register yapıları gibi) yöntemlerini terk ederek tamamen Nesne Yönelimli Modelleme (Object-Oriented Modeling) yaklaşımını benimsemiştir.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Bu paradigmada, trafo merkezindeki bir kesici veya bir ölçüm cihazı fiziksel adreslerle değil; öznitelikleri, operasyonel durumları ve dijital davranışları olan "Mantıksal Düğümler" (Logical Nodes) olarak sanallaştırılır.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Ortak Veri Sınıfları (CDC - Common Data Classes) aracılığıyla; aşırı akım koruma (PTOC), gerilim ölçümü (MMXU) veya kesici kontrolü (XCBR) gibi fonksiyonlar tüm dünyada aynı veri yapısıyla standartlaştırılmıştır.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Standardın teknolojik üstünlüğü, trafo merkezinin tüm ihtiyaçlarını kapsayan dört temel iletişim katmanından gelmektedir:</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GOOSE (Generic Object Oriented Substation Event):</w:t>
      </w:r>
      <w:r w:rsidDel="00000000" w:rsidR="00000000" w:rsidRPr="00000000">
        <w:rPr>
          <w:rFonts w:ascii="Google Sans" w:cs="Google Sans" w:eastAsia="Google Sans" w:hAnsi="Google Sans"/>
          <w:color w:val="1f1f1f"/>
          <w:rtl w:val="0"/>
        </w:rPr>
        <w:t xml:space="preserve"> Geleneksel sistemlerde cihazlar arasında sert bakır kablolarla taşınan açma (trip) veya kilitleme (interlock) sinyalleri, IEC 61850 ile birlikte ortadan kalkar. GOOSE mesajları, IP yönlendirmesi olmaksızın doğrudan yerel ağın veri bağı katmanında çoklu yayım (multicast) yöntemiyle iletilir. Bu sayede bir koruma rölesinin "arıza var, kesiciyi aç" komutu, Ethernet ağı üzerinden milisaniyenin altında (sub-millisecond) bir hızla ilgili kesiciye ulaşır; bu, fiziksel röle kontaklarından bile daha hızlı ve güvenlidir.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MMS (Manufacturing Message Specification):</w:t>
      </w:r>
      <w:r w:rsidDel="00000000" w:rsidR="00000000" w:rsidRPr="00000000">
        <w:rPr>
          <w:rFonts w:ascii="Google Sans" w:cs="Google Sans" w:eastAsia="Google Sans" w:hAnsi="Google Sans"/>
          <w:color w:val="1f1f1f"/>
          <w:rtl w:val="0"/>
        </w:rPr>
        <w:t xml:space="preserve"> Sistemdeki cihazların anlık durumlarının SCADA ekranlarında izlenmesi, periyodik veri raporlanması ve operatörlerin cihazlara uzaktan kontrol komutları göndermesi için kullanılan, TCP/IP üzerinde çalışan istemci-sunucu tabanlı güvenilir haberleşme protokolüdür.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SV (Sampled Values):</w:t>
      </w:r>
      <w:r w:rsidDel="00000000" w:rsidR="00000000" w:rsidRPr="00000000">
        <w:rPr>
          <w:rFonts w:ascii="Google Sans" w:cs="Google Sans" w:eastAsia="Google Sans" w:hAnsi="Google Sans"/>
          <w:color w:val="1f1f1f"/>
          <w:rtl w:val="0"/>
        </w:rPr>
        <w:t xml:space="preserve"> Trafo merkezindeki en büyük değişimlerden biridir. Sahadaki geleneksel analog akım ve gerilim transformatörlerinin ürettiği analog sinyaller, sahadaki "Merging Unit" (Birleştirme Birimi) cihazlarında saniyede binlerce kez örneklenerek (4000 Hz veya 4800 Hz) dijital verilere çevrilir ve SV mesajları olarak doğrudan Ethernet ağına basılır.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Böylece kontrol odasındaki rölelere yüksek akım taşıyan kalın analog bakır hatlar çekilmesine gerek kalmaz, tüm ölçümler fiber optik kablo üzerinden dijital olarak okunur.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SCL (Substation Configuration Language):</w:t>
      </w:r>
      <w:r w:rsidDel="00000000" w:rsidR="00000000" w:rsidRPr="00000000">
        <w:rPr>
          <w:rFonts w:ascii="Google Sans" w:cs="Google Sans" w:eastAsia="Google Sans" w:hAnsi="Google Sans"/>
          <w:color w:val="1f1f1f"/>
          <w:rtl w:val="0"/>
        </w:rPr>
        <w:t xml:space="preserve"> Trafo merkezinin tüm konfigürasyonunu tanımlayan XML tabanlı standart dildir. Cihazların veri modelleri, ağdaki topolojik ilişkileri ve mantıksal bağlantıları SCL dosyaları (SCD, ICD, CID uzantıları) ile tanımlanır. Bu özellik, tasarım, mühendislik ve devreye alma süreçlerini üreticiden tamamen bağımsız ve standardize edilmiş bir yazılım ortamına taşıyarak aylar süren devreye alma süreçlerini haftalara indirger.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Otomatik Sayaç Okuma Sistemleri (OSOS), Akıllı Sayaçlar ve EPDK Mevzuatı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Akıllı şebekelerin üretim ve iletim tarafındaki yüksek gerilim dönüşümüne paralel olarak, şebekenin müşteri tarafındaki (dağıtım) en uç noktalarında da devasa bir veri toplama operasyonu yürütülmektedir. Önceleri yalnızca aylık fatura bedelini belirlemek için kullanılan elektromekanik sayaçlar, yerlerini çift yönlü haberleşebilen, anlık güç kalitesini analiz edebilen ve şebekenin en uç noktasındaki birer IoT sensör düğümü (node) gibi çalışan Otomatik Sayaç Okuma Sistemlerine (OSOS) ve Akıllı Sayaçlara bırakmıştır. Türkiye'de bu dijital uç nokta dönüşümü, Enerji Piyasası Düzenleme Kurumu (EPDK) tarafından çıkarılan titiz yönetmelikler, tebliğler ve Elektrik Piyasası Ölçüm Sistemleri Yönetmeliği ile yasal ve teknik standartlara bağlanmıştır.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EPDK'nın belirlediği OSOS tebliğine göre, şebekeye dâhil olacak sayaçların asgari teknik özellikleri, şebeke işletmeciliğinin ihtiyaçlarına göre son derece detaylı biçimde tanımlanmıştır. Buna göre sayaçlar, sadece aylık toplam tüketimi değil, her 15 dakikalık periyotlara bölünmüş aktif/reaktif güç, gerilim ve akım ölçümlerini içeren yük profillerini hafızalarında en az 90 gün boyunca silinmeden saklayabilecek kapasitede olmalıdır (01.07.2013 tarihli genelge itibarıyla).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Uzaktan zaman senkronizasyonunu desteklemesi zorunlu olan cihazlar, ileri-geri saat uygulamalarını otonom şekilde yapabilmeli ve üzerinde bulunan gerçek zaman saati (Real Time Clock) pilinin ömrü imalat tarihinden itibaren minimum 10 yıl olmalıdır.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Verilerin manipüle edilmesini ve siber saldırıları önlemek amacıyla kontrol merkezi ile sayaç arasındaki haberleşme; RSA, DES, 3DES, AES veya BLOWFISH gibi uluslararası standartlarda kabul görmüş kriptolama algoritmalarından biriyle mutlaka şifrelenmeli ve cihaz yalnızca önceden tanımlanmış IP veya IP'ler dışında hiçbir dış bağlantı isteğine yanıt vermemelidir.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OSOS haberleşme üniteleri, sayacın optik portu üzerinden şeffaf haberleşmeyi sağlayan TS EN62056-21 mod C standardını desteklemek zorundadır ve haberleşme hızları (baudrate, parity, databit, stopbit parametreleri) sayaç tipine göre uzaktan veya yerel olarak ayarlanabilmelidir.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Cihazların üzerinde haberleşmenin kesilmesi halinde veya ayarlanabilen sürelerde kendini otomatik olarak yeniden başlatmasını (auto-reset) sağlayan watch-dog (bekçi köpeği) rölesi bulunmalıdır.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Donanımlar, elektrik piyasasındaki gerilim dalgalanmalarına karşı CE sertifikasyonuna sahip olacak şekilde 50Hz (± %5 Hz) frekans aralığında stabil çalışabilmeli ve primer ölçüm yapılan noktalarda kullanılacak modemlerin besleme gerilimi 57,8/100 V (AC) veya standart 220 V (AC) olmalıdır.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Ayrıca sayaca bütünleşik modem kullanıldığında, sayacın kalibrasyonunu sağlayan sertifikasyon mührü açılmadan donanım değişikliği yapılabilmesi yasal bir gerekliliktir.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 Akıllı Sayaç Sistemi (MASS) ve Kapsamlı Entegrasyon Projesi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Türkiye'de enerji yönetimini çok daha etkin hale getirmek, şebeke kayıp-kaçak oranlarını minimize etmek, kullanıcıları enerji tasarrufuna teşvik etmek ve farklı üreticilere ait sayaçların birbiriyle entegre çalışamaması (vendor lock-in) sorununu ortadan kaldırmak amacıyla "Milli Akıllı Sayaç Sistemi (MASS)" projesi hayata geçirilmiştir.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İlk adımları 2019 yılında atılan ve EPDK, TEDAŞ, TEİAŞ, EPİAŞ ile Türkiye'deki 21 elektrik dağıtım şirketinin ortak konsorsiyumuyla tasarlanan MASS projesi, TAŞ 2023 (Türkiye Akıllı Şebeke) projeksiyonunun en önemli meyvelerinden biridir.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2022 yılında Türkiye'nin farklı coğrafi şartlara sahip 21 dağıtım bölgesinde pilot uygulamaları başarıyla tamamlanan MASS; akıllı sayaçlar, haberleşme modülleri (modemler), mahalle bazlı veri yoğunlaştırıcılar, merkezi haberleşme yazılımı (HES - Head End System / MDM - Meter Data Management) ve son kullanıcı mobil uygulamasından oluşan uçtan uca devasa bir ekosistemdir.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MASS yönetmeliği uyarınca 1 Haziran 2025'ten itibaren dağıtım şirketleri tarafından tedarik edilecek tüm bileşenlerin "birlikte çalışabilirlik" (interoperability) ilkesine tam uyumlu olması zorunludur.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MASS'ın Tüketici ve Şebeke Operatörlerine Sağladığı Stratejik Avantajlar:</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 Uygulama ve Dinamik Tüketim Takibi:</w:t>
      </w:r>
      <w:r w:rsidDel="00000000" w:rsidR="00000000" w:rsidRPr="00000000">
        <w:rPr>
          <w:rFonts w:ascii="Google Sans" w:cs="Google Sans" w:eastAsia="Google Sans" w:hAnsi="Google Sans"/>
          <w:color w:val="1f1f1f"/>
          <w:rtl w:val="0"/>
        </w:rPr>
        <w:t xml:space="preserve"> Tüketiciler geliştirilen mobil uygulama üzerinden anlık, günlük veya haftalık enerji tüketim verilerini izleyebilir, tahmini fatura tutarlarını görebilir ve enerji tüketim alışkanlıklarını analiz edebilirler.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Bireyler, farklı konutlarındaki aboneliklerini sanal olarak birleştirip tek bir ekrandan yönetebilecekleri gibi, aşırı tüketim uyarıları alarak bütçelerini koruma imkanı bulacaklardır.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Otonom Şebeke Yönetimi ve Uzaktan Kontrol:</w:t>
      </w:r>
      <w:r w:rsidDel="00000000" w:rsidR="00000000" w:rsidRPr="00000000">
        <w:rPr>
          <w:rFonts w:ascii="Google Sans" w:cs="Google Sans" w:eastAsia="Google Sans" w:hAnsi="Google Sans"/>
          <w:color w:val="1f1f1f"/>
          <w:rtl w:val="0"/>
        </w:rPr>
        <w:t xml:space="preserve"> Dağıtım şirketleri, sayaçları uzaktan okuyarak faturalandırma için personel sevkiyatına son verecektir.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Daha kritik olanı, sayaç içindeki dahili röleler sayesinde abonenin elektriği uzaktan açılıp kesilebilecek veya güç sınırlandırması (limitasyon) yapılabilecektir.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Kayıp-Kaçak Engelleme ve Kalite Takibi:</w:t>
      </w:r>
      <w:r w:rsidDel="00000000" w:rsidR="00000000" w:rsidRPr="00000000">
        <w:rPr>
          <w:rFonts w:ascii="Google Sans" w:cs="Google Sans" w:eastAsia="Google Sans" w:hAnsi="Google Sans"/>
          <w:color w:val="1f1f1f"/>
          <w:rtl w:val="0"/>
        </w:rPr>
        <w:t xml:space="preserve"> Sistem, abone tarafındaki voltaj düşümleri, harmonikler veya manyetik manipülasyon girişimleri gibi teknik kalite parametrelerini otonom olarak merkeze raporlayarak kaçak ve usulsüz kullanımları algoritmik olarak anında tespit edip engelleyebilecektir.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Uygulama üzerinden tüketicilere bildirimli veya bildirimsiz planlı kesintiler de anlık bildirim (push notification) olarak ulaştırılacaktır.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EPDK Usul ve Esaslarına Göre Akıllı Sayaç Tipleri, Panolar ve Takvim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Resmi Gazete'de yayımlanan ve 1 Mart 2026 tarihinde sahadaki fiziki uygulamasına başlanacak olan "Akıllı Sayaç Sistemlerinin Yaygınlaştırılmasına ve Kullanımına İlişkin Usul ve Esaslar", donanım tiplerini ve mimari kuralları kesin hükme bağlamıştır.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Elektrik Piyasası Ölçüm Sistemleri Yönetmeliği ile ölçüm noktalarındaki sayaçlar, mimari konumlarına göre iki ana kategoriye ayrılmıştır:</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Akıllı Sayaç PRO:</w:t>
      </w:r>
      <w:r w:rsidDel="00000000" w:rsidR="00000000" w:rsidRPr="00000000">
        <w:rPr>
          <w:rFonts w:ascii="Google Sans" w:cs="Google Sans" w:eastAsia="Google Sans" w:hAnsi="Google Sans"/>
          <w:color w:val="1f1f1f"/>
          <w:rtl w:val="0"/>
        </w:rPr>
        <w:t xml:space="preserve"> İki yönlü geniş alan ağlarında (GSM, Fiber vs.) doğrudan veri haberleşmesini destekleyen, ana kontrolör ve ağ geçidi (gateway) görevi gören gelişmiş (ve maliyetli) sayaç ünitesidir.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Akıllı Sayaç EKO:</w:t>
      </w:r>
      <w:r w:rsidDel="00000000" w:rsidR="00000000" w:rsidRPr="00000000">
        <w:rPr>
          <w:rFonts w:ascii="Google Sans" w:cs="Google Sans" w:eastAsia="Google Sans" w:hAnsi="Google Sans"/>
          <w:color w:val="1f1f1f"/>
          <w:rtl w:val="0"/>
        </w:rPr>
        <w:t xml:space="preserve"> Üzerinde uzun mesafe iletişim modülü bulunmayan, sadece bağlı bulunduğu pano içindeki yerel iletişim portları aracılığıyla verilerini ağdaki Akıllı Sayaç PRO cihazına ileten uydu sayaçlardır.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Maliyetleri optimize etmek ve her sayaca ayrı bir GSM modemi takmanın getireceği gereksiz haberleşme trafik yükünü engellemek için kurallara bir formül getirilmiştir: Ortak sayaç panosunda 4 (dört) veya daha fazla sayaç bulunması durumunda, toplam sayaç sayısının 11'e bölünmesiyle (çıkan sonucun yukarı yuvarlanmasıyla) bulunacak adet kadar "Akıllı Sayaç PRO" tesis edilecek, panodaki diğer tüm cihazlar "Akıllı Sayaç EKO" olarak dizayn edilecek ve EKO cihazlar iletişim bağlantısını PRO ünite üzerinden sağlayacaktır.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Pano Boyutlarında Radikal Değişiklik:</w:t>
      </w:r>
      <w:r w:rsidDel="00000000" w:rsidR="00000000" w:rsidRPr="00000000">
        <w:rPr>
          <w:rFonts w:ascii="Google Sans" w:cs="Google Sans" w:eastAsia="Google Sans" w:hAnsi="Google Sans"/>
          <w:color w:val="1f1f1f"/>
          <w:rtl w:val="0"/>
        </w:rPr>
        <w:t xml:space="preserve"> Bu yeni yasal düzenleme, alışılagelmiş mimari elektrik projelendirmelerinde ciddi bir revizyona neden olmaktadır. Geçmişte TEDAŞ-MLZ/2017-062.B standartlarına göre üretilen üç fazlı sayaç panolarının maksimum boyutları 10 cm derinlik, 20 cm en ve 28 cm boy olarak kabul ediliyordu.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Ancak Akıllı Sayaç PRO ünitelerinin barındırdığı haberleşme modülleri, güç kaynakları ve dahili kesici röleleri nedeniyle hacmi büyümüş, bu doğrultuda yeni pano tasarımlarının asgari derinliğinin 18 cm olması yasal zorunluluk haline getirilmiştir.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Yeni standartlara göre, pano iç/dış kapakları kapalıyken bile sayaçların fiziki engel oluşturmadan güvenle erişilebilir olması ve Elektrik İç Tesisleri Yönetmeliği 51. Maddeye tam uyum sağlaması şart koşulmuştur.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Bu bağlamda, 01 Şubat 2026'dan itibaren onaya sunulacak ve pano detayı içermeyen veya eski standart (10 cm derinlik) üzerinden tasarlanan projeler dağıtım şirketlerince reddedilecektir.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Uygulama geçiş süreci 01 Mart 2026 tarihinde sona erecek olup, bu tarihten sonra eski projeye göre onay alıp imal edilen tesislere dahi işletme güvenliği gerekçesiyle kesinlikle enerji verilmeyecektir.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MASS Yaygınlaştırma ve Değişim Takvimi:</w:t>
      </w:r>
      <w:r w:rsidDel="00000000" w:rsidR="00000000" w:rsidRPr="00000000">
        <w:rPr>
          <w:rFonts w:ascii="Google Sans" w:cs="Google Sans" w:eastAsia="Google Sans" w:hAnsi="Google Sans"/>
          <w:color w:val="1f1f1f"/>
          <w:rtl w:val="0"/>
        </w:rPr>
        <w:t xml:space="preserve"> Elektrik Piyasası Ölçüm Sistemleri Yönetmeliğindeki revizyonlara (Geçici 3'üncü madde) göre, milli akıllı sayaç sistemine geçiş aşamalı olarak planlanmıştır.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Yaygınlaştırma; yeni tesis edilecek binalar, damga süresi dolan sayaçlar, dağıtım transformatörü çıkışları ve arıza/kaçak şüphesi olan noktalardan başlayacaktır.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Öncelikli değişim planı şöyledir:</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 Ocak 2026:</w:t>
      </w:r>
      <w:r w:rsidDel="00000000" w:rsidR="00000000" w:rsidRPr="00000000">
        <w:rPr>
          <w:rFonts w:ascii="Google Sans" w:cs="Google Sans" w:eastAsia="Google Sans" w:hAnsi="Google Sans"/>
          <w:color w:val="1f1f1f"/>
          <w:rtl w:val="0"/>
        </w:rPr>
        <w:t xml:space="preserve"> Türkiye'de ilk defa tesis edilecek tüm ölçüm noktalarındaki sayaçlar istisnasız olarak MASS uyumlu Akıllı Sayaç (PRO veya EKO hiyerarşisinde) olmak zorundadır.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Yüksek Tüketimli Abonelerin Değişimi:</w:t>
      </w:r>
      <w:r w:rsidDel="00000000" w:rsidR="00000000" w:rsidRPr="00000000">
        <w:rPr>
          <w:rFonts w:ascii="Google Sans" w:cs="Google Sans" w:eastAsia="Google Sans" w:hAnsi="Google Sans"/>
          <w:color w:val="1f1f1f"/>
          <w:rtl w:val="0"/>
        </w:rPr>
        <w:t xml:space="preserve"> Önceki yıl veya cari yıl tüketimi yıllık 10 Megavat-saatin (MWh) üzerinde olan sanayi ve tarımsal faaliyet gösteren yüksek hacimli tüketicilerin mevcut mekanik veya eski elektronik sayaçları dağıtım şirketlerince ücretsiz olarak Akıllı Sayaç PRO ile değiştirilecektir.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yüksek tüketimli grubun değişimi; 1 Ocak 2026'ya kadar asgari yüzde 40 oranında, 1 Ocak 2027 tarihine kadar toplam kitle içinde yüzde 70 oranında, 1 Ocak 2028 tarihine kadar ise yüzde 100 oranında tamamlanmış olacaktır.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Akıllı sayaç verileri, dağıtıcı kurumlar tarafından standart veri formatında Enerji Piyasaları İşletme A.Ş.'ye (EPİAŞ) aktarılarak ulusal uzlaştırma işlemlerine dahil edilecektir.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İletişim altyapısı bulunmayan yerlerde ise bu altyapının ilk kurulum maliyeti kullanıcı tarafınca karşılanacak, ancak hizmet bedelleri EPDK Kurul kararı çıkana kadar bedelsiz sunulacaktır.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Haberleşme Altyapıları, Endüstriyel Protokoller ve Siber Güvenlik Mimarisi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Akıllı şebekelerin sahadaki devasa donanımları ile merkezi kontrol yazılımları arasındaki veri akışını sağlayan haberleşme altyapıları, fiziksel ve uygulama katmanlarında yüksek güvenilirlik (reliability) ve düşük gecikme (latency) hedeflerine göre tasarlanmıştır. Yüksek gerilim hatlarının yarattığı elektromanyetik kirlilik, coğrafi engeller ve endüstriyel koşullar, standart ofis ağlarından (IT networks) çok daha dayanıklı ve özel iletişim topolojilerini zorunlu kılmaktadır.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Fiziksel haberleşme mimarileri genel olarak OPGW (Optical Ground Wire) gibi yüksek gerilim hatlarının koruma tellerine entegre edilmiş fiber optik ağlar, Kiralık Hatlar (Leased Lines), GSM/GPRS ve EDGE tabanlı hücresel ağlar ve Elektrik Hattı İletişimi (PLC) olarak konumlandırılır.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Akıllı sayaç okumaları ve düşük veri boyutlu çevresel sensör verilerinin taşınmasında özellikle Dar Bant Elektrik Hattı İletişimi (Narrowband Power Line Communication - NB-PLC) teknolojileri standart kabul edilmektedir. Şebekedeki mevcut bakır güç iletim hatlarını aynı zamanda veri taşıyıcısı olarak kullanan PRIME, G3-PLC ve IEEE 1901.2 gibi NB-PLC protokolleri akıllı şebeke yaygınlaştırmasında kilit rol oynar.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Ne var ki, invertörlü dağıtık enerji kaynaklarının şebekeye bağlanması, hatlarda yoğun Elektromanyetik Girişim (EMI) yaratmakta, bu da karmaşık iletişim protokollerinin veri paketlerinde kayıplara yol açtığından sistem entegrasyonu aşamasında elektriksel gürültü modellemelerini ciddi bir mühendislik problemine dönüştürmektedir.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Endüstriyel Kontrol Sistemlerinde Siber Güvenlik: IEC 62443 ve IEC 62351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Enerji altyapılarının dijitalleşerek dış dünyaya (bulut sunuculara ve mobil ağlara) entegre olması, sistemleri siber saldırılara (örneğin fidye yazılımları veya devlet destekli altyapı saldırıları) açık hale getirerek tehdit yüzeyini (attack surface) inanılmaz boyutlara ulaştırmıştır. Kurumsal bilgi teknolojileri (IT) alanında siber güvenliğin birincil amacı verinin gizliliği (Confidentiality) iken, Operasyonel Teknoloji (OT) dünyasında, yani elektrik şebekelerinde en hayati öncelik operasyonun kesintisiz erişilebilirliği (Availability) ve personelin, ekipmanların fiziksel güvenliğidir (Safety). Bu kritik felsefe farkı, enerji endüstrisine özel standartların oluşturulmasına zemin hazırlamıştır.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Uluslararası Otomasyon ve Kontrol Derneği (ISA) altındaki SP99 Komitesi tarafından 2007'de geliştirilmeye başlanan ve Uluslararası Elektroteknik Komisyonu (IEC) tarafından evrensel standart olarak kabul edilen ISA/IEC 62443, endüstriyel otomasyon ve kontrol sistemlerinin (IACS) siber güvenliği için referans çerçevenin ta kendisidir.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Temelini standart BT güvenlik kurallarını içeren ISO/IEC 27001'den alan, ancak fiziksel kontrol sistemlerine uyarlanan IEC 62443 standardı dört temel sütun üzerine inşa edilmiştir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IEC 62443-1 (Genel):</w:t>
      </w:r>
      <w:r w:rsidDel="00000000" w:rsidR="00000000" w:rsidRPr="00000000">
        <w:rPr>
          <w:rFonts w:ascii="Google Sans" w:cs="Google Sans" w:eastAsia="Google Sans" w:hAnsi="Google Sans"/>
          <w:color w:val="1f1f1f"/>
          <w:rtl w:val="0"/>
        </w:rPr>
        <w:t xml:space="preserve"> Temel kavramları, siber güvenlik terminolojisini ve endüstriyel koruma metotlarını tanımlar.</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IEC 62443-2 (Politikalar ve Prosedürler):</w:t>
      </w:r>
      <w:r w:rsidDel="00000000" w:rsidR="00000000" w:rsidRPr="00000000">
        <w:rPr>
          <w:rFonts w:ascii="Google Sans" w:cs="Google Sans" w:eastAsia="Google Sans" w:hAnsi="Google Sans"/>
          <w:color w:val="1f1f1f"/>
          <w:rtl w:val="0"/>
        </w:rPr>
        <w:t xml:space="preserve"> Operatörlerin ve bakım ekiplerinin uygulaması gereken yapısal önlemleri, güvenlik yönetim sistemlerini (CSMS - Cyber Security Management System) belirler.</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IEC 62443-3 (Sistem):</w:t>
      </w:r>
      <w:r w:rsidDel="00000000" w:rsidR="00000000" w:rsidRPr="00000000">
        <w:rPr>
          <w:rFonts w:ascii="Google Sans" w:cs="Google Sans" w:eastAsia="Google Sans" w:hAnsi="Google Sans"/>
          <w:color w:val="1f1f1f"/>
          <w:rtl w:val="0"/>
        </w:rPr>
        <w:t xml:space="preserve"> Endüstriyel sistemlerin entegrasyonu aşamasındaki siber yetenekleri tanımlar. Mimarileri mantıksal güvenlik bölgelerine (zones) ayırır ve bu bölgeler arasındaki veri akışının güvenli kanallardan (conduits) geçmesini şart koşar. Bu sayede ağa sızan bir zararlı yazılımın yatayda yayılarak (lateral movement) tüm sistemi ele geçirmesi fiziksel ve mantıksal kurallarla engellenir.</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IEC 62443-4 (Bileşen):</w:t>
      </w:r>
      <w:r w:rsidDel="00000000" w:rsidR="00000000" w:rsidRPr="00000000">
        <w:rPr>
          <w:rFonts w:ascii="Google Sans" w:cs="Google Sans" w:eastAsia="Google Sans" w:hAnsi="Google Sans"/>
          <w:color w:val="1f1f1f"/>
          <w:rtl w:val="0"/>
        </w:rPr>
        <w:t xml:space="preserve"> Doğrudan donanım üreticilerini (SCADA yazılımcıları, PLC/RTU, sensör, ağ anahtarı imalatçıları) bağlayan, donanımın fabrikadan "güvenli tasarımla" (secure by design) çıkmasını sağlayan katmandır.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Enerji güç sistemi kontrol merkezlerinin ve spesifik enerji iletişim ağlarının (IEC 60870, IEC 61850 vb.) siber güvenliği ise özel olarak IEC 62351 standardı dizisiyle sağlanmaktadır.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Endüstriyel enerji protokollerine kriptografik zırh giydiren bu standart, özellikle IEC 62351-3 bölümünde şifreli haberleşme için ağ paketlerinin doğrudan Taşıma Katmanı Güvenliği (TLS - Transport Layer Security) ile uçtan uca şifrelenmesini (encryption) zorunlu kılar.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Siber güvenlik dinamiklerinin hızla değişen yapısı göz önüne alındığında standart, güvenlik mekanizmalarının tesise bir kez kurulup bırakılan statik sistemler olmadığını; kriptografik anahtar güncellemelerinin (key management), tehdit analizlerinin ve yazılım yama süreçlerinin tesisin tüm yaşam döngüsü boyunca sürdürülmesi gereken operasyonel bir rutin olduğunu vurgular.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araştırma bulguları ve teknik standartlar ışığında, elektrik şebekelerinin "Akıllı Şebeke" konsepti altındaki dönüşümü; güç mühendisliği, veri bilimi, telekomünikasyon ve siber güvenlik disiplinlerinin muazzam bir entegrasyonuna sahne olmaktadır. Geleceğin enerji altyapısı; enerjiyi üreten, ileten, dağıtan ve tüketen unsurların birbirini hiyerarşik duvarlar olmaksızın duyabildiği dijital bir sinir ağı mimarisine doğru evrilmiştir.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SCADA mimarilerinin yerel ve reaktif otomasyon özellikleri, otonom kararlar alabilen, arızaları FLISR algoritmalarıyla anında izole edip enerjiyi saniyeler içinde geri getiren ve dağıtık enerji kaynaklarının (DER) ağ üzerindeki etkilerini simüle edebilen Gelişmiş Dağıtım Yönetim Sistemleri (ADMS) ile devrimsel bir yükseltme sürecindedir. İletim ağı düzeyinde, binlerce kilometrelik fiziksel haberleşme kablolama yükü ve marka bağımlılığı, nesne yönelimli veri mimarisine ve milisaniye hızında yerel ağ haberleşmesine dayanan IEC 61850 tabanlı Dijital Trafo Merkezleri ile tamamen bertaraf edilmektedir. Ağın ana taşıyıcı omurgasını oluşturan RTU sistemleri ise, TEİAŞ gibi üst düzey regülatörlerin zorunlu kıldığı noktadan noktaya (PtP) testlerle doğrulanan, yedekli iletim hatlarına ve FSK modem yapılarına sahip modüler platformlar olarak şebekenin kesintisiz iletişimini sırtlamaya devam edecektir.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Uç nokta yönetimi perspektifinden bakıldığında ise, Türkiye'de devreye alınan Milli Akıllı Sayaç Sistemi (MASS) projesi ve EPDK'nın 2026 yılı itibarıyla yürürlüğe koyacağı Akıllı Sayaç PRO ve EKO mimarisi, elektrik şebekesinin son kilometresini tamamen yeniden tasarlamaktadır. Sayaçların 15 dakikalık yük profilleri çıkaran, uzaktan komutla devre kesebilen ve şifreli veri paketleriyle merkeze enerji kalitesi raporlayabilen uç bilgisayarlara dönüşmesi, yalnızca faturalandırma süreçlerini değil, pano boyutlarından proje tasarım kültürüne kadar tüm mühendislik dinamiklerini kökünden değiştirecektir. Şebekenin buluta açılmasıyla devasa bir tehdit yüzeyinin ortaya çıkması kaçınılmazdır; bu nedenle enerji sürdürülebilirliğinin nihai güvencesi, IEC 62443 ile sağlanan bölge-kanal (zone-conduit) güvenliği ve IEC 62351 ile tesis edilen şifrelenmiş veri iletiminin tavizsiz bir disiplinle uygulanmasıdır. Sonuç itibarıyla akıllı şebeke devrimi; salt bir donanım yenileme hareketi değil, bilginin güce, gücün ise zekaya dönüştürüldüğü küresel bir mühendislik eşiğidir.</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Yenilenebilir Enerji Entegrasyonunda Akıllı Şebekelerin Rolü - Elektrikport.com, erişim tarihi Temmuz 27, 2026, </w:t>
      </w:r>
      <w:hyperlink r:id="rId6">
        <w:r w:rsidDel="00000000" w:rsidR="00000000" w:rsidRPr="00000000">
          <w:rPr>
            <w:rFonts w:ascii="Google Sans" w:cs="Google Sans" w:eastAsia="Google Sans" w:hAnsi="Google Sans"/>
            <w:color w:val="0000ee"/>
            <w:sz w:val="24"/>
            <w:szCs w:val="24"/>
            <w:u w:val="single"/>
            <w:rtl w:val="0"/>
          </w:rPr>
          <w:t xml:space="preserve">https://www.elektrikport.com/makale-detay/yenilenebilir-enerji-entegrasyonunda-akilli-sebekelerin-rolu/24657</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SCADA, ADMS, and DERMS for Electric Utilities - Survalent | Advanced Distribution Management Systems (ADMS) | SCADA, OMS &amp; DMS, erişim tarihi Temmuz 27, 2026, </w:t>
      </w:r>
      <w:hyperlink r:id="rId7">
        <w:r w:rsidDel="00000000" w:rsidR="00000000" w:rsidRPr="00000000">
          <w:rPr>
            <w:rFonts w:ascii="Google Sans" w:cs="Google Sans" w:eastAsia="Google Sans" w:hAnsi="Google Sans"/>
            <w:color w:val="0000ee"/>
            <w:sz w:val="24"/>
            <w:szCs w:val="24"/>
            <w:u w:val="single"/>
            <w:rtl w:val="0"/>
          </w:rPr>
          <w:t xml:space="preserve">https://www.survalent.com/industries/electric/</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ADMS Advanced Distribution Management System - Inavitas-v2, erişim tarihi Temmuz 27, 2026, </w:t>
      </w:r>
      <w:hyperlink r:id="rId8">
        <w:r w:rsidDel="00000000" w:rsidR="00000000" w:rsidRPr="00000000">
          <w:rPr>
            <w:rFonts w:ascii="Google Sans" w:cs="Google Sans" w:eastAsia="Google Sans" w:hAnsi="Google Sans"/>
            <w:color w:val="0000ee"/>
            <w:sz w:val="24"/>
            <w:szCs w:val="24"/>
            <w:u w:val="single"/>
            <w:rtl w:val="0"/>
          </w:rPr>
          <w:t xml:space="preserve">https://www.inavitas.com/energy-management/advanced-distribution-management-system</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Enerji Yönetiminde SCADA ve Dijital Dönüşümün Önemi | YEO Teknoloji, erişim tarihi Temmuz 27, 2026, </w:t>
      </w:r>
      <w:hyperlink r:id="rId9">
        <w:r w:rsidDel="00000000" w:rsidR="00000000" w:rsidRPr="00000000">
          <w:rPr>
            <w:rFonts w:ascii="Google Sans" w:cs="Google Sans" w:eastAsia="Google Sans" w:hAnsi="Google Sans"/>
            <w:color w:val="0000ee"/>
            <w:sz w:val="24"/>
            <w:szCs w:val="24"/>
            <w:u w:val="single"/>
            <w:rtl w:val="0"/>
          </w:rPr>
          <w:t xml:space="preserve">https://yeo.com.tr/enerji-yonetiminde-scada-ve-dijital-donusumun-onemi/</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EPDK, akıllı sayaç sistemlerine ilişkin usul ve esasları belirledi - Anadolu Ajansı, erişim tarihi Temmuz 27, 2026, </w:t>
      </w:r>
      <w:hyperlink r:id="rId10">
        <w:r w:rsidDel="00000000" w:rsidR="00000000" w:rsidRPr="00000000">
          <w:rPr>
            <w:rFonts w:ascii="Google Sans" w:cs="Google Sans" w:eastAsia="Google Sans" w:hAnsi="Google Sans"/>
            <w:color w:val="0000ee"/>
            <w:sz w:val="24"/>
            <w:szCs w:val="24"/>
            <w:u w:val="single"/>
            <w:rtl w:val="0"/>
          </w:rPr>
          <w:t xml:space="preserve">https://www.aa.com.tr/tr/ekonomi/epdk-akilli-sayac-sistemlerine-iliskin-usul-ve-esaslari-belirledi/3762668</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Akıllı Sayaç Sistemlerinin Yaygınlaştırılması Kapsamında Pano ..., erişim tarihi Temmuz 27, 2026, </w:t>
      </w:r>
      <w:hyperlink r:id="rId11">
        <w:r w:rsidDel="00000000" w:rsidR="00000000" w:rsidRPr="00000000">
          <w:rPr>
            <w:rFonts w:ascii="Google Sans" w:cs="Google Sans" w:eastAsia="Google Sans" w:hAnsi="Google Sans"/>
            <w:color w:val="0000ee"/>
            <w:sz w:val="24"/>
            <w:szCs w:val="24"/>
            <w:u w:val="single"/>
            <w:rtl w:val="0"/>
          </w:rPr>
          <w:t xml:space="preserve">https://tredas.com.tr/tr/haber/akilli-sayac-sistemlerinin-yayginlastirilmasi-kapsaminda-pano-degisiklikleri-duyurusu-1269</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Elektrik sayaçlarında milli dönüşüm 1 Mart'ta başlıyor - TRT Haber, erişim tarihi Temmuz 27, 2026, </w:t>
      </w:r>
      <w:hyperlink r:id="rId12">
        <w:r w:rsidDel="00000000" w:rsidR="00000000" w:rsidRPr="00000000">
          <w:rPr>
            <w:rFonts w:ascii="Google Sans" w:cs="Google Sans" w:eastAsia="Google Sans" w:hAnsi="Google Sans"/>
            <w:color w:val="0000ee"/>
            <w:sz w:val="24"/>
            <w:szCs w:val="24"/>
            <w:u w:val="single"/>
            <w:rtl w:val="0"/>
          </w:rPr>
          <w:t xml:space="preserve">https://www.trthaber.com/haber/ekonomi/elektrik-sayaclarinda-milli-donusum-1-martta-basliyor-930155.html</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61850 Nedir? Dijital Trafo Merkezi ve Otomasyon Haberleşmesi ..., erişim tarihi Temmuz 27, 2026, </w:t>
      </w:r>
      <w:hyperlink r:id="rId13">
        <w:r w:rsidDel="00000000" w:rsidR="00000000" w:rsidRPr="00000000">
          <w:rPr>
            <w:rFonts w:ascii="Google Sans" w:cs="Google Sans" w:eastAsia="Google Sans" w:hAnsi="Google Sans"/>
            <w:color w:val="0000ee"/>
            <w:sz w:val="24"/>
            <w:szCs w:val="24"/>
            <w:u w:val="single"/>
            <w:rtl w:val="0"/>
          </w:rPr>
          <w:t xml:space="preserve">https://aesinn.com/iec-61850-dijital-trafo-merkezi-otomasyon/</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61850 Nedir? Trafo Merkezi İletişiminin Geleceği - devreyakan, erişim tarihi Temmuz 27, 2026, </w:t>
      </w:r>
      <w:hyperlink r:id="rId14">
        <w:r w:rsidDel="00000000" w:rsidR="00000000" w:rsidRPr="00000000">
          <w:rPr>
            <w:rFonts w:ascii="Google Sans" w:cs="Google Sans" w:eastAsia="Google Sans" w:hAnsi="Google Sans"/>
            <w:color w:val="0000ee"/>
            <w:sz w:val="24"/>
            <w:szCs w:val="24"/>
            <w:u w:val="single"/>
            <w:rtl w:val="0"/>
          </w:rPr>
          <w:t xml:space="preserve">https://devreyakan.com/iec-61850-nedir-trafo-merkezi-iletisiminin-gelecegi/</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62443 Endüstriyel Siber Güvenlik için Uluslararası Referans - CFE Certification, erişim tarihi Temmuz 27, 2026, </w:t>
      </w:r>
      <w:hyperlink r:id="rId15">
        <w:r w:rsidDel="00000000" w:rsidR="00000000" w:rsidRPr="00000000">
          <w:rPr>
            <w:rFonts w:ascii="Google Sans" w:cs="Google Sans" w:eastAsia="Google Sans" w:hAnsi="Google Sans"/>
            <w:color w:val="0000ee"/>
            <w:sz w:val="24"/>
            <w:szCs w:val="24"/>
            <w:u w:val="single"/>
            <w:rtl w:val="0"/>
          </w:rPr>
          <w:t xml:space="preserve">https://cfecert.com/tr/iec-62443-endustriyel-siber-guvenlik-icin-uluslararasi-referans/</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security: understanding IEC 62351, erişim tarihi Temmuz 27, 2026, </w:t>
      </w:r>
      <w:hyperlink r:id="rId16">
        <w:r w:rsidDel="00000000" w:rsidR="00000000" w:rsidRPr="00000000">
          <w:rPr>
            <w:rFonts w:ascii="Google Sans" w:cs="Google Sans" w:eastAsia="Google Sans" w:hAnsi="Google Sans"/>
            <w:color w:val="0000ee"/>
            <w:sz w:val="24"/>
            <w:szCs w:val="24"/>
            <w:u w:val="single"/>
            <w:rtl w:val="0"/>
          </w:rPr>
          <w:t xml:space="preserve">https://www.iec.ch/blog/cyber-security-understanding-iec-62351</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ADMS vs SCADA: Differences in Grid Management - GE Vernova, erişim tarihi Temmuz 27, 2026, </w:t>
      </w:r>
      <w:hyperlink r:id="rId17">
        <w:r w:rsidDel="00000000" w:rsidR="00000000" w:rsidRPr="00000000">
          <w:rPr>
            <w:rFonts w:ascii="Google Sans" w:cs="Google Sans" w:eastAsia="Google Sans" w:hAnsi="Google Sans"/>
            <w:color w:val="0000ee"/>
            <w:sz w:val="24"/>
            <w:szCs w:val="24"/>
            <w:u w:val="single"/>
            <w:rtl w:val="0"/>
          </w:rPr>
          <w:t xml:space="preserve">https://www.gevernova.com/software/blog/adms-scada-differences-grid-management</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SCADA vs EMS: 7 Essential Differences - Spacewell | A Nemetschek Company, erişim tarihi Temmuz 27, 2026, </w:t>
      </w:r>
      <w:hyperlink r:id="rId18">
        <w:r w:rsidDel="00000000" w:rsidR="00000000" w:rsidRPr="00000000">
          <w:rPr>
            <w:rFonts w:ascii="Google Sans" w:cs="Google Sans" w:eastAsia="Google Sans" w:hAnsi="Google Sans"/>
            <w:color w:val="0000ee"/>
            <w:sz w:val="24"/>
            <w:szCs w:val="24"/>
            <w:u w:val="single"/>
            <w:rtl w:val="0"/>
          </w:rPr>
          <w:t xml:space="preserve">https://spacewell.com/resources/blog/7-differences-ems-and-scada/</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RTU SCADA Sistemleri Nerelerde Kullanılır Rehberi - Adatech, erişim tarihi Temmuz 27, 2026, </w:t>
      </w:r>
      <w:hyperlink r:id="rId19">
        <w:r w:rsidDel="00000000" w:rsidR="00000000" w:rsidRPr="00000000">
          <w:rPr>
            <w:rFonts w:ascii="Google Sans" w:cs="Google Sans" w:eastAsia="Google Sans" w:hAnsi="Google Sans"/>
            <w:color w:val="0000ee"/>
            <w:sz w:val="24"/>
            <w:szCs w:val="24"/>
            <w:u w:val="single"/>
            <w:rtl w:val="0"/>
          </w:rPr>
          <w:t xml:space="preserve">https://www.adatech.com.tr/rtu-scada-sistemleri-nerelerde-kullanilir/</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RTU Nedir ve Nasıl Çalışır? - Mikrodev, erişim tarihi Temmuz 27, 2026, </w:t>
      </w:r>
      <w:hyperlink r:id="rId20">
        <w:r w:rsidDel="00000000" w:rsidR="00000000" w:rsidRPr="00000000">
          <w:rPr>
            <w:rFonts w:ascii="Google Sans" w:cs="Google Sans" w:eastAsia="Google Sans" w:hAnsi="Google Sans"/>
            <w:color w:val="0000ee"/>
            <w:sz w:val="24"/>
            <w:szCs w:val="24"/>
            <w:u w:val="single"/>
            <w:rtl w:val="0"/>
          </w:rPr>
          <w:t xml:space="preserve">https://www.mikrodev.com/tr/rtu-nedir-ve-nasil-calisir/</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RTU Nedir? - Başarı Mühendislik - Remote Terminal Unit , Uzak Uç Birimi IEC-61850, IEC-104, IEC-101, IEC-103, Modbus, DNP, erişim tarihi Temmuz 27, 2026, </w:t>
      </w:r>
      <w:hyperlink r:id="rId21">
        <w:r w:rsidDel="00000000" w:rsidR="00000000" w:rsidRPr="00000000">
          <w:rPr>
            <w:rFonts w:ascii="Google Sans" w:cs="Google Sans" w:eastAsia="Google Sans" w:hAnsi="Google Sans"/>
            <w:color w:val="0000ee"/>
            <w:sz w:val="24"/>
            <w:szCs w:val="24"/>
            <w:u w:val="single"/>
            <w:rtl w:val="0"/>
          </w:rPr>
          <w:t xml:space="preserve">https://www.basarimuhendislik.com/rtu-nedir/</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RTU vs PLC: Farklar, Kullanım Alanları ve Kontrol Sistemleri Açısından Temel Karşılaştırma, erişim tarihi Temmuz 27, 2026, </w:t>
      </w:r>
      <w:hyperlink r:id="rId22">
        <w:r w:rsidDel="00000000" w:rsidR="00000000" w:rsidRPr="00000000">
          <w:rPr>
            <w:rFonts w:ascii="Google Sans" w:cs="Google Sans" w:eastAsia="Google Sans" w:hAnsi="Google Sans"/>
            <w:color w:val="0000ee"/>
            <w:sz w:val="24"/>
            <w:szCs w:val="24"/>
            <w:u w:val="single"/>
            <w:rtl w:val="0"/>
          </w:rPr>
          <w:t xml:space="preserve">https://www.mikrodev.com/tr/rtu-vs-plc-farklar-kullanim-alanlari-ve-kontrol-sistemleri-acisindan-temel-karsilastirma/</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RTU Scada Sistemleri - Bautek, erişim tarihi Temmuz 27, 2026, </w:t>
      </w:r>
      <w:hyperlink r:id="rId23">
        <w:r w:rsidDel="00000000" w:rsidR="00000000" w:rsidRPr="00000000">
          <w:rPr>
            <w:rFonts w:ascii="Google Sans" w:cs="Google Sans" w:eastAsia="Google Sans" w:hAnsi="Google Sans"/>
            <w:color w:val="0000ee"/>
            <w:sz w:val="24"/>
            <w:szCs w:val="24"/>
            <w:u w:val="single"/>
            <w:rtl w:val="0"/>
          </w:rPr>
          <w:t xml:space="preserve">https://bautek-tr.com/blog/rtu-scada-sistemleri</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elektrik dağıtım sistemi için sanal uzak terminal birimi - EMO, erişim tarihi Temmuz 27, 2026, </w:t>
      </w:r>
      <w:hyperlink r:id="rId24">
        <w:r w:rsidDel="00000000" w:rsidR="00000000" w:rsidRPr="00000000">
          <w:rPr>
            <w:rFonts w:ascii="Google Sans" w:cs="Google Sans" w:eastAsia="Google Sans" w:hAnsi="Google Sans"/>
            <w:color w:val="0000ee"/>
            <w:sz w:val="24"/>
            <w:szCs w:val="24"/>
            <w:u w:val="single"/>
            <w:rtl w:val="0"/>
          </w:rPr>
          <w:t xml:space="preserve">https://www.emo.org.tr/ekler/d1b1acfa27b6ba3_ek.pdf</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TEİAŞ RTU Sistemi Nedir? - 154kV 380kV - Başarı Mühendislik, erişim tarihi Temmuz 27, 2026, </w:t>
      </w:r>
      <w:hyperlink r:id="rId25">
        <w:r w:rsidDel="00000000" w:rsidR="00000000" w:rsidRPr="00000000">
          <w:rPr>
            <w:rFonts w:ascii="Google Sans" w:cs="Google Sans" w:eastAsia="Google Sans" w:hAnsi="Google Sans"/>
            <w:color w:val="0000ee"/>
            <w:sz w:val="24"/>
            <w:szCs w:val="24"/>
            <w:u w:val="single"/>
            <w:rtl w:val="0"/>
          </w:rPr>
          <w:t xml:space="preserve">https://www.basarimuhendislik.com/teias-rtu-sistemi-nedir/</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Teiaş RTU Haberleşme Sistemi- Scada Hizmeti - Lagos Enerji, erişim tarihi Temmuz 27, 2026, </w:t>
      </w:r>
      <w:hyperlink r:id="rId26">
        <w:r w:rsidDel="00000000" w:rsidR="00000000" w:rsidRPr="00000000">
          <w:rPr>
            <w:rFonts w:ascii="Google Sans" w:cs="Google Sans" w:eastAsia="Google Sans" w:hAnsi="Google Sans"/>
            <w:color w:val="0000ee"/>
            <w:sz w:val="24"/>
            <w:szCs w:val="24"/>
            <w:u w:val="single"/>
            <w:rtl w:val="0"/>
          </w:rPr>
          <w:t xml:space="preserve">https://lagosenerji.com/teias-rtu-haberlesme-sistemi.html</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scada ve istasyon otomasyonunda haberleşme, standartlar ile uygulamalar, erişim tarihi Temmuz 27, 2026, </w:t>
      </w:r>
      <w:hyperlink r:id="rId27">
        <w:r w:rsidDel="00000000" w:rsidR="00000000" w:rsidRPr="00000000">
          <w:rPr>
            <w:rFonts w:ascii="Google Sans" w:cs="Google Sans" w:eastAsia="Google Sans" w:hAnsi="Google Sans"/>
            <w:color w:val="0000ee"/>
            <w:sz w:val="24"/>
            <w:szCs w:val="24"/>
            <w:u w:val="single"/>
            <w:rtl w:val="0"/>
          </w:rPr>
          <w:t xml:space="preserve">https://emaconsultancy.com/wp-content/uploads/2017/09/THESIS_SUPPORT.pdf</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BATIÇİM Trafo Merkezi - Kontrolmatik, erişim tarihi Temmuz 27, 2026, </w:t>
      </w:r>
      <w:hyperlink r:id="rId28">
        <w:r w:rsidDel="00000000" w:rsidR="00000000" w:rsidRPr="00000000">
          <w:rPr>
            <w:rFonts w:ascii="Google Sans" w:cs="Google Sans" w:eastAsia="Google Sans" w:hAnsi="Google Sans"/>
            <w:color w:val="0000ee"/>
            <w:sz w:val="24"/>
            <w:szCs w:val="24"/>
            <w:u w:val="single"/>
            <w:rtl w:val="0"/>
          </w:rPr>
          <w:t xml:space="preserve">https://kontrolmatik.com/baticim-trafo-merkezi</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Elektrik Piyasası Ölçüm Sistemleri Yönetmeliği - Orijinal Metin | LEXPERA, erişim tarihi Temmuz 27, 2026, </w:t>
      </w:r>
      <w:hyperlink r:id="rId29">
        <w:r w:rsidDel="00000000" w:rsidR="00000000" w:rsidRPr="00000000">
          <w:rPr>
            <w:rFonts w:ascii="Google Sans" w:cs="Google Sans" w:eastAsia="Google Sans" w:hAnsi="Google Sans"/>
            <w:color w:val="0000ee"/>
            <w:sz w:val="24"/>
            <w:szCs w:val="24"/>
            <w:u w:val="single"/>
            <w:rtl w:val="0"/>
          </w:rPr>
          <w:t xml:space="preserve">https://www.lexpera.com.tr/resmi-gazete/metin/elektrik-piyasasi-olcum-sistemleri-yonetmeligi</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Otomatik Sayaç Okuma Sisteminin Kurulum ve İşletme Sürecine Dair Esaslar - Başkent EDAŞ, erişim tarihi Temmuz 27, 2026, </w:t>
      </w:r>
      <w:hyperlink r:id="rId30">
        <w:r w:rsidDel="00000000" w:rsidR="00000000" w:rsidRPr="00000000">
          <w:rPr>
            <w:rFonts w:ascii="Google Sans" w:cs="Google Sans" w:eastAsia="Google Sans" w:hAnsi="Google Sans"/>
            <w:color w:val="0000ee"/>
            <w:sz w:val="24"/>
            <w:szCs w:val="24"/>
            <w:u w:val="single"/>
            <w:rtl w:val="0"/>
          </w:rPr>
          <w:t xml:space="preserve">https://www.baskentedas.com.tr/site-dosya/dosya-on-izleme/22233</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Milli Akıllı Sayaç Sistemleri (MASS) Projesi ve Avantajları - MalzemeBilimi.Net, erişim tarihi Temmuz 27, 2026, </w:t>
      </w:r>
      <w:hyperlink r:id="rId31">
        <w:r w:rsidDel="00000000" w:rsidR="00000000" w:rsidRPr="00000000">
          <w:rPr>
            <w:rFonts w:ascii="Google Sans" w:cs="Google Sans" w:eastAsia="Google Sans" w:hAnsi="Google Sans"/>
            <w:color w:val="0000ee"/>
            <w:sz w:val="24"/>
            <w:szCs w:val="24"/>
            <w:u w:val="single"/>
            <w:rtl w:val="0"/>
          </w:rPr>
          <w:t xml:space="preserve">https://malzemebilimi.net/milli-akilli-sayac-sistemleri-mass-projesi-ve-avantajlari.html</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Türkiye'nin enerjide teknolojik altyapısı güçleniyor I MASS 2025'te devrede - YouTube, erişim tarihi Temmuz 27,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https://www.youtube.com/watch?v=INmMcrtxFIA</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 Milli Akıllı Sayaç Sistemleri – Milli Akıllı Sayaç Sistemleri, erişim tarihi Temmuz 27, 2026, </w:t>
      </w:r>
      <w:hyperlink r:id="rId33">
        <w:r w:rsidDel="00000000" w:rsidR="00000000" w:rsidRPr="00000000">
          <w:rPr>
            <w:rFonts w:ascii="Google Sans" w:cs="Google Sans" w:eastAsia="Google Sans" w:hAnsi="Google Sans"/>
            <w:color w:val="0000ee"/>
            <w:sz w:val="24"/>
            <w:szCs w:val="24"/>
            <w:u w:val="single"/>
            <w:rtl w:val="0"/>
          </w:rPr>
          <w:t xml:space="preserve">https://www.mass.org.tr/</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Milli Akıllı Sayaç Sistemi MASS Nedir? Detaylı Kılavuz Burada - SolarAVM, erişim tarihi Temmuz 27, 2026, </w:t>
      </w:r>
      <w:hyperlink r:id="rId34">
        <w:r w:rsidDel="00000000" w:rsidR="00000000" w:rsidRPr="00000000">
          <w:rPr>
            <w:rFonts w:ascii="Google Sans" w:cs="Google Sans" w:eastAsia="Google Sans" w:hAnsi="Google Sans"/>
            <w:color w:val="0000ee"/>
            <w:sz w:val="24"/>
            <w:szCs w:val="24"/>
            <w:u w:val="single"/>
            <w:rtl w:val="0"/>
          </w:rPr>
          <w:t xml:space="preserve">https://solaravm.com/milli-akilli-sayac-sistemi-mass-nedir-detayli-kilavuz-burada</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Akıllı Sayaç Sistemleri için usul ve esaslar taslağı yayımlandı - Yeşil Ekonomi, erişim tarihi Temmuz 27, 2026, </w:t>
      </w:r>
      <w:hyperlink r:id="rId35">
        <w:r w:rsidDel="00000000" w:rsidR="00000000" w:rsidRPr="00000000">
          <w:rPr>
            <w:rFonts w:ascii="Google Sans" w:cs="Google Sans" w:eastAsia="Google Sans" w:hAnsi="Google Sans"/>
            <w:color w:val="0000ee"/>
            <w:sz w:val="24"/>
            <w:szCs w:val="24"/>
            <w:u w:val="single"/>
            <w:rtl w:val="0"/>
          </w:rPr>
          <w:t xml:space="preserve">https://yesilekonomi.com/akilli-sayac-sistemleri-icin-usul-ve-esaslar-taslagi-yayimlandi/</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Model of G3-Powerline Communication Modems for EMI Analysis - MDPI, erişim tarihi Temmuz 27, 2026, </w:t>
      </w:r>
      <w:hyperlink r:id="rId36">
        <w:r w:rsidDel="00000000" w:rsidR="00000000" w:rsidRPr="00000000">
          <w:rPr>
            <w:rFonts w:ascii="Google Sans" w:cs="Google Sans" w:eastAsia="Google Sans" w:hAnsi="Google Sans"/>
            <w:color w:val="0000ee"/>
            <w:sz w:val="24"/>
            <w:szCs w:val="24"/>
            <w:u w:val="single"/>
            <w:rtl w:val="0"/>
          </w:rPr>
          <w:t xml:space="preserve">https://www.mdpi.com/1996-1073/16/8/3336</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62351: Secure communication in the energy industry - COPA-DATA Blog, erişim tarihi Temmuz 27, 2026, </w:t>
      </w:r>
      <w:hyperlink r:id="rId37">
        <w:r w:rsidDel="00000000" w:rsidR="00000000" w:rsidRPr="00000000">
          <w:rPr>
            <w:rFonts w:ascii="Google Sans" w:cs="Google Sans" w:eastAsia="Google Sans" w:hAnsi="Google Sans"/>
            <w:color w:val="0000ee"/>
            <w:sz w:val="24"/>
            <w:szCs w:val="24"/>
            <w:u w:val="single"/>
            <w:rtl w:val="0"/>
          </w:rPr>
          <w:t xml:space="preserve">https://blog.copadata.com/iec-62351-secure-communication-in-the-energy-industry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krodev.com/tr/rtu-nedir-ve-nasil-calisir/" TargetMode="External"/><Relationship Id="rId22" Type="http://schemas.openxmlformats.org/officeDocument/2006/relationships/hyperlink" Target="https://www.mikrodev.com/tr/rtu-vs-plc-farklar-kullanim-alanlari-ve-kontrol-sistemleri-acisindan-temel-karsilastirma/" TargetMode="External"/><Relationship Id="rId21" Type="http://schemas.openxmlformats.org/officeDocument/2006/relationships/hyperlink" Target="https://www.basarimuhendislik.com/rtu-nedir/" TargetMode="External"/><Relationship Id="rId24" Type="http://schemas.openxmlformats.org/officeDocument/2006/relationships/hyperlink" Target="https://www.emo.org.tr/ekler/d1b1acfa27b6ba3_ek.pdf" TargetMode="External"/><Relationship Id="rId23" Type="http://schemas.openxmlformats.org/officeDocument/2006/relationships/hyperlink" Target="https://bautek-tr.com/blog/rtu-scada-sistemler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eo.com.tr/enerji-yonetiminde-scada-ve-dijital-donusumun-onemi/" TargetMode="External"/><Relationship Id="rId26" Type="http://schemas.openxmlformats.org/officeDocument/2006/relationships/hyperlink" Target="https://lagosenerji.com/teias-rtu-haberlesme-sistemi.html" TargetMode="External"/><Relationship Id="rId25" Type="http://schemas.openxmlformats.org/officeDocument/2006/relationships/hyperlink" Target="https://www.basarimuhendislik.com/teias-rtu-sistemi-nedir/" TargetMode="External"/><Relationship Id="rId28" Type="http://schemas.openxmlformats.org/officeDocument/2006/relationships/hyperlink" Target="https://kontrolmatik.com/baticim-trafo-merkezi" TargetMode="External"/><Relationship Id="rId27" Type="http://schemas.openxmlformats.org/officeDocument/2006/relationships/hyperlink" Target="https://emaconsultancy.com/wp-content/uploads/2017/09/THESIS_SUPPORT.pdf" TargetMode="External"/><Relationship Id="rId5" Type="http://schemas.openxmlformats.org/officeDocument/2006/relationships/styles" Target="styles.xml"/><Relationship Id="rId6" Type="http://schemas.openxmlformats.org/officeDocument/2006/relationships/hyperlink" Target="https://www.elektrikport.com/makale-detay/yenilenebilir-enerji-entegrasyonunda-akilli-sebekelerin-rolu/24657" TargetMode="External"/><Relationship Id="rId29" Type="http://schemas.openxmlformats.org/officeDocument/2006/relationships/hyperlink" Target="https://www.lexpera.com.tr/resmi-gazete/metin/elektrik-piyasasi-olcum-sistemleri-yonetmeligi" TargetMode="External"/><Relationship Id="rId7" Type="http://schemas.openxmlformats.org/officeDocument/2006/relationships/hyperlink" Target="https://www.survalent.com/industries/electric/" TargetMode="External"/><Relationship Id="rId8" Type="http://schemas.openxmlformats.org/officeDocument/2006/relationships/hyperlink" Target="https://www.inavitas.com/energy-management/advanced-distribution-management-system" TargetMode="External"/><Relationship Id="rId31" Type="http://schemas.openxmlformats.org/officeDocument/2006/relationships/hyperlink" Target="https://malzemebilimi.net/milli-akilli-sayac-sistemleri-mass-projesi-ve-avantajlari.html" TargetMode="External"/><Relationship Id="rId30" Type="http://schemas.openxmlformats.org/officeDocument/2006/relationships/hyperlink" Target="https://www.baskentedas.com.tr/site-dosya/dosya-on-izleme/22233" TargetMode="External"/><Relationship Id="rId11" Type="http://schemas.openxmlformats.org/officeDocument/2006/relationships/hyperlink" Target="https://tredas.com.tr/tr/haber/akilli-sayac-sistemlerinin-yayginlastirilmasi-kapsaminda-pano-degisiklikleri-duyurusu-1269" TargetMode="External"/><Relationship Id="rId33" Type="http://schemas.openxmlformats.org/officeDocument/2006/relationships/hyperlink" Target="https://www.mass.org.tr/" TargetMode="External"/><Relationship Id="rId10" Type="http://schemas.openxmlformats.org/officeDocument/2006/relationships/hyperlink" Target="https://www.aa.com.tr/tr/ekonomi/epdk-akilli-sayac-sistemlerine-iliskin-usul-ve-esaslari-belirledi/3762668" TargetMode="External"/><Relationship Id="rId32" Type="http://schemas.openxmlformats.org/officeDocument/2006/relationships/hyperlink" Target="https://www.youtube.com/watch?v=INmMcrtxFIA" TargetMode="External"/><Relationship Id="rId13" Type="http://schemas.openxmlformats.org/officeDocument/2006/relationships/hyperlink" Target="https://aesinn.com/iec-61850-dijital-trafo-merkezi-otomasyon/" TargetMode="External"/><Relationship Id="rId35" Type="http://schemas.openxmlformats.org/officeDocument/2006/relationships/hyperlink" Target="https://yesilekonomi.com/akilli-sayac-sistemleri-icin-usul-ve-esaslar-taslagi-yayimlandi/" TargetMode="External"/><Relationship Id="rId12" Type="http://schemas.openxmlformats.org/officeDocument/2006/relationships/hyperlink" Target="https://www.trthaber.com/haber/ekonomi/elektrik-sayaclarinda-milli-donusum-1-martta-basliyor-930155.html" TargetMode="External"/><Relationship Id="rId34" Type="http://schemas.openxmlformats.org/officeDocument/2006/relationships/hyperlink" Target="https://solaravm.com/milli-akilli-sayac-sistemi-mass-nedir-detayli-kilavuz-burada" TargetMode="External"/><Relationship Id="rId15" Type="http://schemas.openxmlformats.org/officeDocument/2006/relationships/hyperlink" Target="https://cfecert.com/tr/iec-62443-endustriyel-siber-guvenlik-icin-uluslararasi-referans/" TargetMode="External"/><Relationship Id="rId37" Type="http://schemas.openxmlformats.org/officeDocument/2006/relationships/hyperlink" Target="https://blog.copadata.com/iec-62351-secure-communication-in-the-energy-industry" TargetMode="External"/><Relationship Id="rId14" Type="http://schemas.openxmlformats.org/officeDocument/2006/relationships/hyperlink" Target="https://devreyakan.com/iec-61850-nedir-trafo-merkezi-iletisiminin-gelecegi/" TargetMode="External"/><Relationship Id="rId36" Type="http://schemas.openxmlformats.org/officeDocument/2006/relationships/hyperlink" Target="https://www.mdpi.com/1996-1073/16/8/3336" TargetMode="External"/><Relationship Id="rId17" Type="http://schemas.openxmlformats.org/officeDocument/2006/relationships/hyperlink" Target="https://www.gevernova.com/software/blog/adms-scada-differences-grid-management" TargetMode="External"/><Relationship Id="rId16" Type="http://schemas.openxmlformats.org/officeDocument/2006/relationships/hyperlink" Target="https://www.iec.ch/blog/cyber-security-understanding-iec-62351" TargetMode="External"/><Relationship Id="rId19" Type="http://schemas.openxmlformats.org/officeDocument/2006/relationships/hyperlink" Target="https://www.adatech.com.tr/rtu-scada-sistemleri-nerelerde-kullanilir/" TargetMode="External"/><Relationship Id="rId18" Type="http://schemas.openxmlformats.org/officeDocument/2006/relationships/hyperlink" Target="https://spacewell.com/resources/blog/7-differences-ems-and-sca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