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"/>
        <w:rPr>
          <w:sz w:val="48"/>
        </w:rPr>
      </w:pPr>
      <w:r>
        <w:rPr>
          <w:w w:val="95"/>
        </w:rPr>
        <w:t xml:space="preserve">K</w:t>
      </w:r>
      <w:r>
        <w:rPr>
          <w:w w:val="95"/>
          <w:sz w:val="48"/>
        </w:rPr>
        <w:t xml:space="preserve">İ</w:t>
      </w:r>
      <w:r>
        <w:rPr>
          <w:w w:val="95"/>
        </w:rPr>
        <w:t xml:space="preserve">RA</w:t>
      </w:r>
      <w:r>
        <w:rPr>
          <w:spacing w:val="-55"/>
          <w:w w:val="95"/>
        </w:rPr>
        <w:t xml:space="preserve"> </w:t>
      </w:r>
      <w:r>
        <w:rPr>
          <w:w w:val="95"/>
        </w:rPr>
        <w:t xml:space="preserve">SÖZLE</w:t>
      </w:r>
      <w:r>
        <w:rPr>
          <w:w w:val="95"/>
          <w:sz w:val="48"/>
        </w:rPr>
        <w:t xml:space="preserve">Ş</w:t>
      </w:r>
      <w:r>
        <w:rPr>
          <w:w w:val="95"/>
        </w:rPr>
        <w:t xml:space="preserve">MES</w:t>
      </w:r>
      <w:r>
        <w:rPr>
          <w:w w:val="95"/>
          <w:sz w:val="48"/>
        </w:rPr>
        <w:t xml:space="preserve">İ</w:t>
      </w:r>
    </w:p>
    <w:p>
      <w:pPr>
        <w:spacing w:before="379"/>
        <w:ind w:left="2489" w:right="2030"/>
        <w:jc w:val="center"/>
        <w:rPr>
          <w:b/>
          <w:sz w:val="24"/>
        </w:rPr>
      </w:pPr>
      <w:r>
        <w:rPr>
          <w:b/>
          <w:sz w:val="24"/>
        </w:rPr>
        <w:t xml:space="preserve">(Meskenler/Konutlar </w:t>
      </w:r>
      <w:r>
        <w:rPr>
          <w:b/>
        </w:rPr>
        <w:t xml:space="preserve">İ</w:t>
      </w:r>
      <w:r>
        <w:rPr>
          <w:b/>
          <w:sz w:val="24"/>
        </w:rPr>
        <w:t xml:space="preserve">çin)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 w:after="1"/>
        <w:rPr>
          <w:b/>
          <w:sz w:val="2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35"/>
        <w:gridCol w:w="5929"/>
      </w:tblGrid>
      <w:tr>
        <w:trPr>
          <w:trHeight w:val="441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Tapu İli </w:t>
            </w:r>
            <w:r>
              <w:rPr>
                <w:b/>
                <w:w w:val="125"/>
                <w:sz w:val="24"/>
              </w:rPr>
              <w:t xml:space="preserve">/ </w:t>
            </w:r>
            <w:r>
              <w:rPr>
                <w:b/>
                <w:sz w:val="24"/>
              </w:rPr>
              <w:t xml:space="preserve">İlçesi </w:t>
            </w:r>
            <w:r>
              <w:rPr>
                <w:b/>
                <w:w w:val="125"/>
                <w:sz w:val="24"/>
              </w:rPr>
              <w:t xml:space="preserve">/ </w:t>
            </w:r>
            <w:r>
              <w:rPr>
                <w:b/>
                <w:sz w:val="24"/>
              </w:rPr>
              <w:t xml:space="preserve">Bölgesi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İSTANBUL\MALTEPE</w:t>
            </w: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Mahallesi </w:t>
            </w:r>
            <w:r>
              <w:rPr>
                <w:b/>
                <w:w w:val="125"/>
                <w:sz w:val="24"/>
              </w:rPr>
              <w:t xml:space="preserve">/</w:t>
            </w:r>
            <w:r>
              <w:rPr>
                <w:b/>
                <w:spacing w:val="-56"/>
                <w:w w:val="12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Sitesi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KÜÇÜKYALI MERKEZ</w:t>
            </w: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Cadde/Sokak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41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Bina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(Blok)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</w:t>
            </w:r>
            <w:r>
              <w:rPr>
                <w:b/>
                <w:spacing w:val="-41"/>
                <w:sz w:val="24"/>
              </w:rPr>
              <w:t xml:space="preserve"> </w:t>
            </w:r>
            <w:r>
              <w:rPr>
                <w:b/>
                <w:w w:val="125"/>
                <w:sz w:val="24"/>
              </w:rPr>
              <w:t xml:space="preserve">/</w:t>
            </w:r>
            <w:r>
              <w:rPr>
                <w:b/>
                <w:spacing w:val="-60"/>
                <w:w w:val="12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İç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Kapı</w:t>
            </w:r>
            <w:r>
              <w:rPr>
                <w:b/>
                <w:spacing w:val="-4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No.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9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Kiralananın Cinsi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Kiralayan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Kiralayanın T.C. Kimlik No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830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5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Kiralayanın Adresi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Kiracı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Kiracının T.C. Kimlik No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827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Kiracının Adresi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9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3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Sözleşme Başlangıç Tarihi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17.03.2022</w:t>
            </w:r>
          </w:p>
        </w:tc>
      </w:tr>
      <w:tr>
        <w:trPr>
          <w:trHeight w:val="441"/>
        </w:trPr>
        <w:tc>
          <w:tcPr>
            <w:tcW w:w="3135" w:type="dxa"/>
          </w:tcPr>
          <w:p>
            <w:pPr>
              <w:pStyle w:val="TableParagraph"/>
              <w:spacing w:before="5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Sözleşme Süresi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1 Yıllık Kira Bedeli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30,000.00 ₺</w:t>
            </w: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 Aylık Kira Bedeli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2,500.00 ₺</w:t>
            </w:r>
          </w:p>
        </w:tc>
      </w:tr>
      <w:tr>
        <w:trPr>
          <w:trHeight w:val="441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 Bedelinin Ödeme Şekli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Kiralananı Kullanım Şekli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Kiralananın Durumu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656"/>
        </w:trPr>
        <w:tc>
          <w:tcPr>
            <w:tcW w:w="3135" w:type="dxa"/>
          </w:tcPr>
          <w:p>
            <w:pPr>
              <w:pStyle w:val="TableParagraph"/>
              <w:tabs>
                <w:tab w:val="left" w:pos="1448"/>
                <w:tab w:val="left" w:pos="2371"/>
              </w:tabs>
              <w:spacing w:before="2" w:line="381" w:lineRule="auto"/>
              <w:ind w:left="117" w:right="103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Kiralananla</w:t>
            </w:r>
            <w:r>
              <w:rPr>
                <w:b/>
                <w:w w:val="90"/>
                <w:sz w:val="24"/>
              </w:rPr>
              <w:tab/>
            </w:r>
            <w:r>
              <w:rPr>
                <w:b/>
                <w:w w:val="95"/>
                <w:sz w:val="24"/>
              </w:rPr>
              <w:t xml:space="preserve">Birlikte</w:t>
            </w:r>
            <w:r>
              <w:rPr>
                <w:b/>
                <w:w w:val="95"/>
                <w:sz w:val="24"/>
              </w:rPr>
              <w:tab/>
            </w:r>
            <w:r>
              <w:rPr>
                <w:b/>
                <w:spacing w:val="-4"/>
                <w:w w:val="85"/>
                <w:sz w:val="24"/>
              </w:rPr>
              <w:t xml:space="preserve">Teslim </w:t>
            </w:r>
            <w:r>
              <w:rPr>
                <w:b/>
                <w:w w:val="95"/>
                <w:sz w:val="24"/>
              </w:rPr>
              <w:t xml:space="preserve">Edilen</w:t>
            </w:r>
            <w:r>
              <w:rPr>
                <w:b/>
                <w:spacing w:val="-2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 xml:space="preserve">Demirbaşlar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tabs>
          <w:tab w:val="left" w:pos="4656"/>
          <w:tab w:val="left" w:pos="7537"/>
        </w:tabs>
        <w:spacing w:before="188"/>
        <w:ind w:left="1752"/>
        <w:rPr/>
      </w:pPr>
      <w:r>
        <w:t xml:space="preserve">(imza)</w:t>
      </w:r>
      <w:r>
        <w:tab/>
      </w:r>
      <w:r>
        <w:t xml:space="preserve">(imza)</w:t>
      </w:r>
      <w:r>
        <w:tab/>
      </w:r>
      <w:r>
        <w:t xml:space="preserve">(imza)</w:t>
      </w:r>
    </w:p>
    <w:p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0" locked="0" layoutInCell="1" allowOverlap="1" hidden="0">
                <wp:simplePos x="0" y="0"/>
                <wp:positionH relativeFrom="page">
                  <wp:posOffset>749935</wp:posOffset>
                </wp:positionH>
                <wp:positionV relativeFrom="paragraph">
                  <wp:posOffset>101600</wp:posOffset>
                </wp:positionV>
                <wp:extent cx="5761990" cy="187960"/>
                <wp:effectExtent l="0" t="0" r="0" b="0"/>
                <wp:wrapTopAndBottom/>
                <wp:docPr id="1" name="_x0000_s000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61990" cy="187960"/>
                        </a:xfrm>
                        <a:custGeom xmlns:a="http://schemas.openxmlformats.org/drawingml/2006/main">
                          <a:avLst/>
                          <a:gdLst>
                            <a:gd name="T0" fmla="*/ 5715 w 9074"/>
                            <a:gd name="T1" fmla="*/ 101600 h 296"/>
                            <a:gd name="T2" fmla="*/ 0 w 9074"/>
                            <a:gd name="T3" fmla="*/ 101600 h 296"/>
                            <a:gd name="T4" fmla="*/ 0 w 9074"/>
                            <a:gd name="T5" fmla="*/ 289560 h 296"/>
                            <a:gd name="T6" fmla="*/ 5715 w 9074"/>
                            <a:gd name="T7" fmla="*/ 289560 h 296"/>
                            <a:gd name="T8" fmla="*/ 5715 w 9074"/>
                            <a:gd name="T9" fmla="*/ 101600 h 296"/>
                            <a:gd name="T10" fmla="*/ 5761990 w 9074"/>
                            <a:gd name="T11" fmla="*/ 101600 h 296"/>
                            <a:gd name="T12" fmla="*/ 5755640 w 9074"/>
                            <a:gd name="T13" fmla="*/ 101600 h 296"/>
                            <a:gd name="T14" fmla="*/ 5715 w 9074"/>
                            <a:gd name="T15" fmla="*/ 101600 h 296"/>
                            <a:gd name="T16" fmla="*/ 5715 w 9074"/>
                            <a:gd name="T17" fmla="*/ 107950 h 296"/>
                            <a:gd name="T18" fmla="*/ 5755640 w 9074"/>
                            <a:gd name="T19" fmla="*/ 107950 h 296"/>
                            <a:gd name="T20" fmla="*/ 5755640 w 9074"/>
                            <a:gd name="T21" fmla="*/ 283210 h 296"/>
                            <a:gd name="T22" fmla="*/ 5715 w 9074"/>
                            <a:gd name="T23" fmla="*/ 283210 h 296"/>
                            <a:gd name="T24" fmla="*/ 5715 w 9074"/>
                            <a:gd name="T25" fmla="*/ 289560 h 296"/>
                            <a:gd name="T26" fmla="*/ 5755640 w 9074"/>
                            <a:gd name="T27" fmla="*/ 289560 h 296"/>
                            <a:gd name="T28" fmla="*/ 5761990 w 9074"/>
                            <a:gd name="T29" fmla="*/ 289560 h 296"/>
                            <a:gd name="T30" fmla="*/ 5761990 w 9074"/>
                            <a:gd name="T31" fmla="*/ 101600 h 29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9074" h="296"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296"/>
                              </a:lnTo>
                              <a:lnTo>
                                <a:pt x="9" y="296"/>
                              </a:lnTo>
                              <a:lnTo>
                                <a:pt x="9" y="0"/>
                              </a:lnTo>
                              <a:close/>
                              <a:moveTo>
                                <a:pt x="9074" y="0"/>
                              </a:moveTo>
                              <a:lnTo>
                                <a:pt x="9064" y="0"/>
                              </a:lnTo>
                              <a:lnTo>
                                <a:pt x="9" y="0"/>
                              </a:lnTo>
                              <a:lnTo>
                                <a:pt x="9" y="10"/>
                              </a:lnTo>
                              <a:lnTo>
                                <a:pt x="9064" y="10"/>
                              </a:lnTo>
                              <a:lnTo>
                                <a:pt x="9064" y="286"/>
                              </a:lnTo>
                              <a:lnTo>
                                <a:pt x="9" y="286"/>
                              </a:lnTo>
                              <a:lnTo>
                                <a:pt x="9" y="296"/>
                              </a:lnTo>
                              <a:lnTo>
                                <a:pt x="9064" y="296"/>
                              </a:lnTo>
                              <a:lnTo>
                                <a:pt x="9074" y="296"/>
                              </a:lnTo>
                              <a:lnTo>
                                <a:pt x="9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1" o:spid="_x0000_s0011" style="height:14.8pt;margin-left:59.05pt;margin-top:8pt;mso-height-percent:0;mso-height-relative:page;mso-position-horizontal-relative:page;mso-width-percent:0;mso-width-relative:page;mso-wrap-distance-bottom:0;mso-wrap-distance-left:0;mso-wrap-distance-right:0;mso-wrap-distance-top:0;mso-wrap-style:square;position:absolute;v-text-anchor:top;visibility:visible;width:453.7pt;z-index:-3807379455" o:bwmode="auto" coordsize="9074,296" o:spt="100" adj="-11796480,,5400" path="m9,l,,,296l9,296l9,xm9074,l9064,l9,l9,10l9064,10l9064,286l9,286l9,296l9064,296l9074,296l9074,xe" fillcolor="#000" stroked="f">
                <v:path arrowok="t" o:connecttype="custom" o:connectlocs="3629025,64516000;0,64516000;0,183870600;3629025,183870600;3629025,64516000;2147483646,64516000;2147483646,64516000;3629025,64516000;3629025,68548250;2147483646,68548250;2147483646,179838350;3629025,179838350;3629025,183870600;2147483646,183870600;2147483646,183870600;2147483646,64516000" o:connectangles="0,0,0,0,0,0,0,0,0,0,0,0,0,0,0,0"/>
                <w10:bordertop type="none" width="0"/>
                <w10:borderleft type="none" width="0"/>
                <w10:borderbottom type="none" width="0"/>
                <w10:borderright type="none" width="0"/>
              </v:shape>
            </w:pict>
          </mc:Fallback>
        </mc:AlternateContent>
      </w:r>
    </w:p>
    <w:p>
      <w:pPr>
        <w:rPr>
          <w:sz w:val="10"/>
        </w:rPr>
        <w:sectPr>
          <w:type w:val="continuous"/>
          <w:pgSz w:w="11910" w:h="16840" w:orient="portrait"/>
          <w:pgMar w:top="1580" w:right="1540" w:bottom="280" w:left="1080" w:header="708" w:footer="708" w:gutter="0"/>
          <w:cols w:num="1" w:space="708">
            <w:col w:w="9290" w:space="708"/>
          </w:cols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4"/>
      </w:tblGrid>
      <w:tr>
        <w:trPr>
          <w:trHeight w:val="619"/>
        </w:trPr>
        <w:tc>
          <w:tcPr>
            <w:tcW w:w="9064" w:type="dxa"/>
          </w:tcPr>
          <w:p>
            <w:pPr>
              <w:pStyle w:val="TableParagraph"/>
              <w:spacing w:before="3"/>
              <w:ind w:left="3358" w:right="3342"/>
              <w:jc w:val="center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 xml:space="preserve">GENEL KO</w:t>
            </w:r>
            <w:r>
              <w:rPr>
                <w:b/>
                <w:w w:val="90"/>
                <w:sz w:val="24"/>
              </w:rPr>
              <w:t xml:space="preserve">Ş</w:t>
            </w:r>
            <w:r>
              <w:rPr>
                <w:b/>
                <w:w w:val="90"/>
                <w:sz w:val="28"/>
              </w:rPr>
              <w:t xml:space="preserve">ULLAR</w:t>
            </w:r>
          </w:p>
        </w:tc>
      </w:tr>
      <w:tr>
        <w:trPr>
          <w:trHeight w:val="12289"/>
        </w:trPr>
        <w:tc>
          <w:tcPr>
            <w:tcW w:w="9064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kiralananı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özenle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kullanmak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7" w:line="254" w:lineRule="auto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kiralananda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çevrede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oturanlara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iyi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niyet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kuralları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içinde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davranmaya zorunludur.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kiralananı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kısmen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veya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tamamen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üçüncü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kişilere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kiralayamaz,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alt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kiraya veremez;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devir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temlik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edemez.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3" w:line="254" w:lineRule="auto"/>
              <w:ind w:right="103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kiralayanın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yazılı</w:t>
            </w:r>
            <w:r>
              <w:rPr>
                <w:spacing w:val="-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izni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olmadıkça,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kiralananda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değişiklik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yapamaz;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aksi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halde, </w:t>
            </w:r>
            <w:r>
              <w:rPr>
                <w:sz w:val="24"/>
              </w:rPr>
              <w:t xml:space="preserve">doğacak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zararı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karşılamak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Üçüncü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kişilerin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kiralanan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üzerinde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hak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iddia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etmeleri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halinde,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kiracı,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durumu derhal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kiralayana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haber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vermek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kiralananda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yapılması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gereken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bakım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onarımları,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derhal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kiralayana bildirmek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zorundadır;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aksi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halde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doğacak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zarardan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sorumludur.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106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 kat malikleri kurulunca kendisine tebliğ edilen hususları, kiralayana haber </w:t>
            </w:r>
            <w:r>
              <w:rPr>
                <w:sz w:val="24"/>
              </w:rPr>
              <w:t xml:space="preserve">vermek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kat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malikleri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kurulu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kararı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uyarınca,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yapılması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gereken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işlere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izin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vermek 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99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 kiralanandaki onarımlara katlanmak ve kiralanandaki olağan kullanımdan dolayı yapılması gereken onarımları yapmak/yaptırmak ve giderlerini karşılamak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6" w:lineRule="auto"/>
              <w:ind w:right="105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Kiralananın mülkiyet hakkından doğan vergileri kiralayana, kullanımdan doğan </w:t>
            </w:r>
            <w:r>
              <w:rPr>
                <w:sz w:val="24"/>
              </w:rPr>
              <w:t xml:space="preserve">vergi,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resim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harçları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kiracıya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aittir.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Uyuşmazlık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halinde,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yerel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örf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âdetler uygulanır.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sözleşmesinin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sonunda,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kiralananı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aldığı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şekilde,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kiralayana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teslim </w:t>
            </w:r>
            <w:r>
              <w:rPr>
                <w:w w:val="95"/>
                <w:sz w:val="24"/>
              </w:rPr>
              <w:t xml:space="preserve">etmek zorundadır: Keza kiralananla birlikte teslim edilen demirbaşlar da alındığı </w:t>
            </w:r>
            <w:r>
              <w:rPr>
                <w:sz w:val="24"/>
              </w:rPr>
              <w:t xml:space="preserve">şekilde, kiralanana teslim edilmediği takdirde, oluşan hasarların bedelinin kiralayana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ödenmesi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veya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eski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hale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getirilmesi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zorunludur.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Kiralananın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iyi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kullanılmaya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elverişli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halde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teslim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edildiği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asıldır.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Aksi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durum </w:t>
            </w:r>
            <w:r>
              <w:rPr>
                <w:w w:val="95"/>
                <w:sz w:val="24"/>
              </w:rPr>
              <w:t xml:space="preserve">kiracı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tarafından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ispatlanmak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zorundadır.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Kiralananın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normal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kullanımından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dolayı </w:t>
            </w:r>
            <w:r>
              <w:rPr>
                <w:sz w:val="24"/>
              </w:rPr>
              <w:t xml:space="preserve">ortaya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çıkacak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 xml:space="preserve">yıpranma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eksikliklerden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dolayı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sorumlu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 xml:space="preserve">değildir.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1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 xml:space="preserve">Kiracı, kira sözleşmesinin sona ermesi veya satılığa çıkartılması halinde, kiralananın </w:t>
            </w:r>
            <w:r>
              <w:rPr>
                <w:sz w:val="24"/>
              </w:rPr>
              <w:t xml:space="preserve">gezilmesine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incelenmesine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izin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vermek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9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Kiralananın boşaltılması/tahliyesi gerektiği hallerde, kiralananın boşaltılmaması </w:t>
            </w:r>
            <w:r>
              <w:rPr>
                <w:sz w:val="24"/>
              </w:rPr>
              <w:t xml:space="preserve">durumunda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ortaya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çıkacak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zararlardan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dolayı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sorumlu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olacaktır.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6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 kendisi veya birlikte oturanların sağlığı için ciddi tehlike oluşturmayan </w:t>
            </w:r>
            <w:r>
              <w:rPr>
                <w:w w:val="95"/>
                <w:sz w:val="24"/>
              </w:rPr>
              <w:t xml:space="preserve">kusurlardan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dolayı,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teslim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almaktan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kaçınamaz,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sözleşmeyi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bozamaz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 </w:t>
            </w:r>
            <w:r>
              <w:rPr>
                <w:sz w:val="24"/>
              </w:rPr>
              <w:t xml:space="preserve">kiradan indirim talebinde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 xml:space="preserve">bulunamaz.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5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kiralana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yaptığı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faydalı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lüks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şeylerin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bedelini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kiralayandan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isteyemez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 </w:t>
            </w:r>
            <w:r>
              <w:rPr>
                <w:sz w:val="24"/>
              </w:rPr>
              <w:t xml:space="preserve">sözleşme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bitiminde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bunları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kiralayana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teslim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etmek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9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kiralayanın</w:t>
            </w:r>
            <w:r>
              <w:rPr>
                <w:spacing w:val="-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yazılı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olurunu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almak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giderleri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kendisine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ait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olmak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üzere,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genel </w:t>
            </w:r>
            <w:r>
              <w:rPr>
                <w:sz w:val="24"/>
              </w:rPr>
              <w:t xml:space="preserve">anten,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uydu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anteni,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kablo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televizyon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gibi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donanımları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yaptırabilir.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ind w:hanging="361"/>
              <w:rPr>
                <w:b/>
                <w:i/>
                <w:sz w:val="19"/>
              </w:rPr>
            </w:pPr>
            <w:r>
              <w:rPr>
                <w:rFonts w:ascii="Times New Roman" w:hAnsi="Times New Roman"/>
                <w:spacing w:val="-48"/>
                <w:w w:val="99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İŞ</w:t>
            </w:r>
            <w:r>
              <w:rPr>
                <w:rFonts w:ascii="Carlito" w:hAnsi="Carlito"/>
                <w:b/>
                <w:i/>
                <w:spacing w:val="-18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BU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KİRA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SÖZLEŞMESİNDE</w:t>
            </w:r>
            <w:r>
              <w:rPr>
                <w:rFonts w:ascii="Carlito" w:hAnsi="Carlito"/>
                <w:b/>
                <w:i/>
                <w:spacing w:val="-18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YER</w:t>
            </w:r>
            <w:r>
              <w:rPr>
                <w:rFonts w:ascii="Carlito" w:hAnsi="Carlito"/>
                <w:b/>
                <w:i/>
                <w:spacing w:val="-18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ALMAYAN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HUS</w:t>
            </w:r>
            <w:r>
              <w:rPr>
                <w:b/>
                <w:i/>
                <w:sz w:val="19"/>
                <w:u w:val="single"/>
              </w:rPr>
              <w:t xml:space="preserve">USLAR</w:t>
            </w:r>
            <w:r>
              <w:rPr>
                <w:b/>
                <w:i/>
                <w:spacing w:val="-28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 xml:space="preserve">HAKKINDA</w:t>
            </w:r>
            <w:r>
              <w:rPr>
                <w:b/>
                <w:i/>
                <w:spacing w:val="-26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24"/>
                <w:u w:val="single"/>
              </w:rPr>
              <w:t xml:space="preserve">6098</w:t>
            </w:r>
            <w:r>
              <w:rPr>
                <w:b/>
                <w:i/>
                <w:spacing w:val="-41"/>
                <w:sz w:val="24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SAYILI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BORÇLAR</w:t>
            </w:r>
            <w:r>
              <w:rPr>
                <w:rFonts w:ascii="Carlito" w:hAnsi="Carlito"/>
                <w:b/>
                <w:i/>
                <w:spacing w:val="-19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KANUN</w:t>
            </w:r>
            <w:r>
              <w:rPr>
                <w:b/>
                <w:i/>
                <w:sz w:val="19"/>
                <w:u w:val="single"/>
              </w:rPr>
              <w:t xml:space="preserve">U</w:t>
            </w:r>
          </w:p>
          <w:p>
            <w:pPr>
              <w:pStyle w:val="TableParagraph"/>
              <w:spacing w:before="56"/>
              <w:rPr>
                <w:rFonts w:ascii="Carlito" w:hAnsi="Carlito"/>
                <w:b/>
                <w:i/>
                <w:sz w:val="19"/>
              </w:rPr>
            </w:pPr>
            <w:r>
              <w:rPr>
                <w:rFonts w:ascii="Times New Roman" w:hAnsi="Times New Roman"/>
                <w:w w:val="99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HÜKÜMLERİ GEÇERLİDİR</w:t>
            </w:r>
          </w:p>
        </w:tc>
      </w:tr>
    </w:tbl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val="left" w:pos="4656"/>
          <w:tab w:val="left" w:pos="7537"/>
        </w:tabs>
        <w:spacing w:before="55"/>
        <w:ind w:left="1752"/>
        <w:rPr/>
      </w:pPr>
      <w:r>
        <w:t xml:space="preserve">(imza)</w:t>
      </w:r>
      <w:r>
        <w:tab/>
      </w:r>
      <w:r>
        <w:t xml:space="preserve">(imza)</w:t>
      </w:r>
      <w:r>
        <w:tab/>
      </w:r>
      <w:r>
        <w:t xml:space="preserve">(imza</w:t>
      </w:r>
    </w:p>
    <w:p>
      <w:pPr>
        <w:rPr/>
        <w:sectPr>
          <w:pgSz w:w="11910" w:h="16840" w:orient="portrait"/>
          <w:pgMar w:top="1400" w:right="1540" w:bottom="280" w:left="1080" w:header="708" w:footer="708" w:gutter="0"/>
          <w:cols w:num="1" w:space="708">
            <w:col w:w="9290" w:space="708"/>
          </w:cols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4"/>
      </w:tblGrid>
      <w:tr>
        <w:trPr>
          <w:trHeight w:val="513"/>
        </w:trPr>
        <w:tc>
          <w:tcPr>
            <w:tcW w:w="9064" w:type="dxa"/>
          </w:tcPr>
          <w:p>
            <w:pPr>
              <w:pStyle w:val="TableParagraph"/>
              <w:spacing w:before="3"/>
              <w:ind w:left="3358" w:right="3342"/>
              <w:jc w:val="center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 xml:space="preserve">ÖZEL KO</w:t>
            </w:r>
            <w:r>
              <w:rPr>
                <w:b/>
                <w:w w:val="90"/>
                <w:sz w:val="24"/>
              </w:rPr>
              <w:t xml:space="preserve">Ş</w:t>
            </w:r>
            <w:r>
              <w:rPr>
                <w:b/>
                <w:w w:val="90"/>
                <w:sz w:val="28"/>
              </w:rPr>
              <w:t xml:space="preserve">ULLAR</w:t>
            </w:r>
          </w:p>
        </w:tc>
      </w:tr>
      <w:tr>
        <w:trPr>
          <w:trHeight w:val="13186"/>
        </w:trPr>
        <w:tc>
          <w:tcPr>
            <w:tcW w:w="9064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alt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kiraya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verilemez,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ortak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alınamaz;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devir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temlik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edilemez.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3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Kiralanan,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mesken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dışında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herhangi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 xml:space="preserve">bir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amaçla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kullanılamaz.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6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Kiralananda,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ailesinin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dışında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kimse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sürekli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olarak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kalamaz.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3" w:line="381" w:lineRule="auto"/>
              <w:ind w:right="99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yönetim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planı,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işletme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planı,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site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/bina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yönetim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kurulu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kararları,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kat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malikleri </w:t>
            </w:r>
            <w:r>
              <w:rPr>
                <w:sz w:val="24"/>
              </w:rPr>
              <w:t xml:space="preserve">kurulu kararları ve sair düzenlemeler gibi tüm kurallara uymakla yükümlüdür. Kiracının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bu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kurallara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uymaması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fesih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tahliye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nedenidir.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  <w:tab w:val="left" w:leader="dot" w:pos="8144"/>
              </w:tabs>
              <w:spacing w:before="1"/>
              <w:ind w:hanging="361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bedelleri,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her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ayın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beşinci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günü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akşamına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kadar,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kiralayanın</w:t>
            </w:r>
            <w:r>
              <w:rPr>
                <w:w w:val="95"/>
                <w:sz w:val="24"/>
              </w:rPr>
              <w:tab/>
            </w:r>
            <w:r>
              <w:rPr>
                <w:w w:val="95"/>
                <w:sz w:val="24"/>
              </w:rPr>
              <w:t xml:space="preserve">bankası,</w:t>
            </w:r>
          </w:p>
          <w:p>
            <w:pPr>
              <w:pStyle w:val="TableParagraph"/>
              <w:spacing w:before="163" w:line="381" w:lineRule="auto"/>
              <w:ind w:right="99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 xml:space="preserve">………………… Şubesindeki …………………………… numaralı hesabına yatırılacaktır. Kira </w:t>
            </w:r>
            <w:r>
              <w:rPr>
                <w:sz w:val="24"/>
              </w:rPr>
              <w:t xml:space="preserve">parasının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başka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bir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şubeden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havale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edilmesi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halinde,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aynı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süre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içinde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hesapta olacak şekilde işlem yaptırılacak olup, aksi durumda temerrüt hükümleri uygulanacaktır.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5" w:line="381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Bir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ayın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bedelinin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ödenmemesi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halinde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dönem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sonuna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kadar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işleyecek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 bedellerinin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tümü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muacceliyet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kazanacaktır.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bu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muacceliyet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hükmünün sonuçlarını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bildiğini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 xml:space="preserve">hiçbir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itirazı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olmadığını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şimdiden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 xml:space="preserve">kabul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beyan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eder.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1" w:lineRule="auto"/>
              <w:ind w:right="9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Kiralananın kapıcı/kaloriferci, bina aidat, yakıt ve genel giderleri ile çevre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temizlik </w:t>
            </w:r>
            <w:r>
              <w:rPr>
                <w:sz w:val="24"/>
              </w:rPr>
              <w:t xml:space="preserve">vergileri kiracı tarafından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 xml:space="preserve">ödenecektir.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1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Kapılar,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pencereler,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sıhhî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tesisat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araçları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sağlam,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tam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kullanılmaya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elverişli olarak teslim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edilmiştir.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1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 kiralananı özenle kullanacak; kiralayan da gerekli onarımları,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 xml:space="preserve">kiracının uyarısından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itibaren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on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 xml:space="preserve">gün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içinde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 xml:space="preserve">-teknik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imkansızlıklar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hariç-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yaptıracaktır.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4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elektrik,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su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doğalgaz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 xml:space="preserve">aboneliklerini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kendi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adına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yaptıracak,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sözleşme </w:t>
            </w:r>
            <w:r>
              <w:rPr>
                <w:w w:val="95"/>
                <w:sz w:val="24"/>
              </w:rPr>
              <w:t xml:space="preserve">sonunda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hesabı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kestirerek,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buna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ilişkin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makbuz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fotokopisini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kiralayana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verecektir.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line="274" w:lineRule="exact"/>
              <w:ind w:hanging="361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en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geç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bir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hafta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içinde,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aile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beyannamesini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mahalle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muhtarlığına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verecektir.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3" w:line="381" w:lineRule="auto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 süresi 1 yıldır. Ancak, kira dönemi sonundan en az 15 gün evvel taraflar </w:t>
            </w:r>
            <w:r>
              <w:rPr>
                <w:w w:val="95"/>
                <w:sz w:val="24"/>
              </w:rPr>
              <w:t xml:space="preserve">sözleşmeyi yenilemeyeceğini bildirmedikçe kira sözleşmesi otomatik olarak 1 yıl </w:t>
            </w:r>
            <w:r>
              <w:rPr>
                <w:sz w:val="24"/>
              </w:rPr>
              <w:t xml:space="preserve">daha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uzar.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2" w:line="381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sözleşmesinin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otomatik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uzaması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durumunda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kira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bedeli,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TUİK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tarafından açıklanan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bir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önceki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yılın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aynı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ayına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göre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hesaplanan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ÜFE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&amp;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TÜFE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oranının ortalaması kadar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artırılacaktır.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 kiralayana 2 kira bedeli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 xml:space="preserve">TL teminat (depozito) bedeli ödeyecektir. Kira</w:t>
            </w:r>
          </w:p>
        </w:tc>
      </w:tr>
    </w:tbl>
    <w:p>
      <w:pPr>
        <w:pStyle w:val="BodyText"/>
        <w:rPr>
          <w:sz w:val="20"/>
        </w:rPr>
      </w:pPr>
    </w:p>
    <w:p>
      <w:pPr>
        <w:spacing w:before="188"/>
        <w:ind w:left="1101"/>
        <w:rPr>
          <w:i/>
        </w:rPr>
      </w:pPr>
    </w:p>
    <w:p>
      <w:pPr>
        <w:pStyle w:val="BodyText"/>
        <w:rPr>
          <w:sz w:val="20"/>
        </w:rPr>
      </w:pPr>
    </w:p>
    <w:p>
      <w:pPr>
        <w:pStyle w:val="BodyText"/>
        <w:ind w:left="100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761990" cy="7165340"/>
                <wp:effectExtent l="0" t="3175" r="3810" b="3810"/>
                <wp:docPr id="2" name="_x0000_i00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0" cy="7165340"/>
                          <a:chOff x="0" y="0"/>
                          <a:chExt cx="9074" cy="11284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9074" cy="11284"/>
                          </a:xfrm>
                          <a:custGeom xmlns:a="http://schemas.openxmlformats.org/drawingml/2006/main">
                            <a:avLst/>
                            <a:gdLst>
                              <a:gd name="T0" fmla="*/ 10 w 9074"/>
                              <a:gd name="T1" fmla="*/ 11274 h 11284"/>
                              <a:gd name="T2" fmla="*/ 0 w 9074"/>
                              <a:gd name="T3" fmla="*/ 11274 h 11284"/>
                              <a:gd name="T4" fmla="*/ 0 w 9074"/>
                              <a:gd name="T5" fmla="*/ 11284 h 11284"/>
                              <a:gd name="T6" fmla="*/ 10 w 9074"/>
                              <a:gd name="T7" fmla="*/ 11284 h 11284"/>
                              <a:gd name="T8" fmla="*/ 10 w 9074"/>
                              <a:gd name="T9" fmla="*/ 11274 h 11284"/>
                              <a:gd name="T10" fmla="*/ 10 w 9074"/>
                              <a:gd name="T11" fmla="*/ 0 h 11284"/>
                              <a:gd name="T12" fmla="*/ 0 w 9074"/>
                              <a:gd name="T13" fmla="*/ 0 h 11284"/>
                              <a:gd name="T14" fmla="*/ 0 w 9074"/>
                              <a:gd name="T15" fmla="*/ 11274 h 11284"/>
                              <a:gd name="T16" fmla="*/ 10 w 9074"/>
                              <a:gd name="T17" fmla="*/ 11274 h 11284"/>
                              <a:gd name="T18" fmla="*/ 10 w 9074"/>
                              <a:gd name="T19" fmla="*/ 0 h 11284"/>
                              <a:gd name="T20" fmla="*/ 9074 w 9074"/>
                              <a:gd name="T21" fmla="*/ 11274 h 11284"/>
                              <a:gd name="T22" fmla="*/ 9064 w 9074"/>
                              <a:gd name="T23" fmla="*/ 11274 h 11284"/>
                              <a:gd name="T24" fmla="*/ 10 w 9074"/>
                              <a:gd name="T25" fmla="*/ 11274 h 11284"/>
                              <a:gd name="T26" fmla="*/ 10 w 9074"/>
                              <a:gd name="T27" fmla="*/ 11284 h 11284"/>
                              <a:gd name="T28" fmla="*/ 9064 w 9074"/>
                              <a:gd name="T29" fmla="*/ 11284 h 11284"/>
                              <a:gd name="T30" fmla="*/ 9074 w 9074"/>
                              <a:gd name="T31" fmla="*/ 11284 h 11284"/>
                              <a:gd name="T32" fmla="*/ 9074 w 9074"/>
                              <a:gd name="T33" fmla="*/ 11274 h 11284"/>
                              <a:gd name="T34" fmla="*/ 9074 w 9074"/>
                              <a:gd name="T35" fmla="*/ 0 h 11284"/>
                              <a:gd name="T36" fmla="*/ 9064 w 9074"/>
                              <a:gd name="T37" fmla="*/ 0 h 11284"/>
                              <a:gd name="T38" fmla="*/ 10 w 9074"/>
                              <a:gd name="T39" fmla="*/ 0 h 11284"/>
                              <a:gd name="T40" fmla="*/ 10 w 9074"/>
                              <a:gd name="T41" fmla="*/ 10 h 11284"/>
                              <a:gd name="T42" fmla="*/ 9064 w 9074"/>
                              <a:gd name="T43" fmla="*/ 10 h 11284"/>
                              <a:gd name="T44" fmla="*/ 9064 w 9074"/>
                              <a:gd name="T45" fmla="*/ 11274 h 11284"/>
                              <a:gd name="T46" fmla="*/ 9074 w 9074"/>
                              <a:gd name="T47" fmla="*/ 11274 h 11284"/>
                              <a:gd name="T48" fmla="*/ 9074 w 9074"/>
                              <a:gd name="T49" fmla="*/ 0 h 11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9074" h="11284">
                                <a:moveTo>
                                  <a:pt x="10" y="11274"/>
                                </a:moveTo>
                                <a:lnTo>
                                  <a:pt x="0" y="11274"/>
                                </a:lnTo>
                                <a:lnTo>
                                  <a:pt x="0" y="11284"/>
                                </a:lnTo>
                                <a:lnTo>
                                  <a:pt x="10" y="11284"/>
                                </a:lnTo>
                                <a:lnTo>
                                  <a:pt x="10" y="11274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74"/>
                                </a:lnTo>
                                <a:lnTo>
                                  <a:pt x="10" y="1127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074" y="11274"/>
                                </a:moveTo>
                                <a:lnTo>
                                  <a:pt x="9064" y="11274"/>
                                </a:lnTo>
                                <a:lnTo>
                                  <a:pt x="10" y="11274"/>
                                </a:lnTo>
                                <a:lnTo>
                                  <a:pt x="10" y="11284"/>
                                </a:lnTo>
                                <a:lnTo>
                                  <a:pt x="9064" y="11284"/>
                                </a:lnTo>
                                <a:lnTo>
                                  <a:pt x="9074" y="11284"/>
                                </a:lnTo>
                                <a:lnTo>
                                  <a:pt x="9074" y="11274"/>
                                </a:lnTo>
                                <a:close/>
                                <a:moveTo>
                                  <a:pt x="9074" y="0"/>
                                </a:moveTo>
                                <a:lnTo>
                                  <a:pt x="9064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9064" y="10"/>
                                </a:lnTo>
                                <a:lnTo>
                                  <a:pt x="9064" y="11274"/>
                                </a:lnTo>
                                <a:lnTo>
                                  <a:pt x="9074" y="11274"/>
                                </a:lnTo>
                                <a:lnTo>
                                  <a:pt x="9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82" y="60"/>
                            <a:ext cx="8496" cy="7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ind w:left="359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sözleşmesi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sona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erdiği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zaman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kiralananda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demirbaşlarda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herhangi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bir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zarar-</w:t>
                              </w:r>
                            </w:p>
                            <w:p>
                              <w:pPr>
                                <w:spacing w:before="163" w:line="381" w:lineRule="auto"/>
                                <w:ind w:left="359"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ziyan,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aidat,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elektrik,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doğalgaz,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su</w:t>
                              </w:r>
                              <w:r>
                                <w:rPr>
                                  <w:spacing w:val="-2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gibi,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ayrıca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bedeline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genel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giderlere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ait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bir </w:t>
                              </w:r>
                              <w:r>
                                <w:rPr>
                                  <w:sz w:val="24"/>
                                </w:rPr>
                                <w:t xml:space="preserve">borç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olmadığı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tespit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edildiğinde,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kiralayan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teminatı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kiracıya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aynen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iade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etmeyi;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eğer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zarar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ziyan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borçların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bulunması</w:t>
                              </w:r>
                              <w:r>
                                <w:rPr>
                                  <w:spacing w:val="-1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halinde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ise,</w:t>
                              </w:r>
                              <w:r>
                                <w:rPr>
                                  <w:spacing w:val="-1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kiracı</w:t>
                              </w:r>
                              <w:r>
                                <w:rPr>
                                  <w:spacing w:val="-1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zarar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borç</w:t>
                              </w:r>
                              <w:r>
                                <w:rPr>
                                  <w:spacing w:val="-1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miktarının </w:t>
                              </w:r>
                              <w:r>
                                <w:rPr>
                                  <w:sz w:val="24"/>
                                </w:rPr>
                                <w:t xml:space="preserve">teminatlardan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mahsup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edileceğini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peşinen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kabul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ederler.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Kiracı,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hiçbir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şekilde teminatı kiraya mahsup</w:t>
                              </w:r>
                              <w:r>
                                <w:rPr>
                                  <w:spacing w:val="-4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edemez.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2" w:line="381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Kiracı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ilk</w:t>
                              </w:r>
                              <w:r>
                                <w:rPr>
                                  <w:spacing w:val="-2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bir</w:t>
                              </w:r>
                              <w:r>
                                <w:rPr>
                                  <w:spacing w:val="-2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yıllık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dönemi</w:t>
                              </w:r>
                              <w:r>
                                <w:rPr>
                                  <w:spacing w:val="-2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hariç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olmak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kaydıyla,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otomatik</w:t>
                              </w:r>
                              <w:r>
                                <w:rPr>
                                  <w:spacing w:val="-2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uzayan</w:t>
                              </w:r>
                              <w:r>
                                <w:rPr>
                                  <w:spacing w:val="-2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dönemleri içinde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2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(iki)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ay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önceden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kiralayana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yazılı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olarak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bildirmek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şartıyla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sözleşmesini </w:t>
                              </w:r>
                              <w:r>
                                <w:rPr>
                                  <w:sz w:val="24"/>
                                </w:rPr>
                                <w:t xml:space="preserve">feshetme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kiralananı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tahliye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etme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hakkına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sahiptir.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4" w:line="381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Kefilin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kefaleti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müteselsil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olup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1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kontratı</w:t>
                              </w:r>
                              <w:r>
                                <w:rPr>
                                  <w:spacing w:val="-1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süresince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devam</w:t>
                              </w:r>
                              <w:r>
                                <w:rPr>
                                  <w:spacing w:val="-1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eder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kiracının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iş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bu </w:t>
                              </w:r>
                              <w:r>
                                <w:rPr>
                                  <w:sz w:val="24"/>
                                </w:rPr>
                                <w:t xml:space="preserve">sözleşme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ile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mal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sahibine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karşı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yüklediği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tüm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edimleri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içerir.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Kefilin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sorumluluğu, işbu kira sözleşmesinin imzasından itibaren en fazla 3 (üç) yıl ve en fazla 18 (onsekiz)</w:t>
                              </w:r>
                              <w:r>
                                <w:rPr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aylık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bedeliyle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sınırlıdır.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2" w:line="381" w:lineRule="auto"/>
                                <w:ind w:right="24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Sözleşmeden doğacak uyuşmazlıklardan dolayı, ………….. Mahkemeleri ve icra </w:t>
                              </w:r>
                              <w:r>
                                <w:rPr>
                                  <w:sz w:val="24"/>
                                </w:rPr>
                                <w:t xml:space="preserve">müdürlükleri yetkili</w:t>
                              </w:r>
                              <w:r>
                                <w:rPr>
                                  <w:spacing w:val="-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olacaktır.</w:t>
                              </w:r>
                            </w:p>
                            <w:p>
                              <w:pPr>
                                <w:spacing w:before="1" w:line="381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İşbu, 18 (on sekiz) genel ve 17 (on yedi) özel koşuldan oluşan sözleşmeyi, hür iradelerimizle iki nüsha olarak imzaladık.</w:t>
                              </w:r>
                            </w:p>
                            <w:p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Tarih: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82" y="7969"/>
                            <a:ext cx="623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 xml:space="preserve">Kiracı:</w:t>
                              </w:r>
                            </w:p>
                            <w:p>
                              <w:pPr>
                                <w:spacing w:before="16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 xml:space="preserve">(imza)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22" y="7969"/>
                            <a:ext cx="2530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Müteselsil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Borçlu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3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Kefil:</w:t>
                              </w:r>
                            </w:p>
                            <w:p>
                              <w:pPr>
                                <w:spacing w:before="165"/>
                                <w:ind w:left="5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(imza)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855" y="7969"/>
                            <a:ext cx="1212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ind w:left="23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 xml:space="preserve">Kiralayan:</w:t>
                              </w:r>
                            </w:p>
                            <w:p>
                              <w:pPr>
                                <w:spacing w:before="16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(imza)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33" y="9671"/>
                            <a:ext cx="51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2" w:lineRule="exact"/>
                                <w:rPr/>
                              </w:pPr>
                              <w:r>
                                <w:rPr>
                                  <w:w w:val="90"/>
                                </w:rPr>
                                <w:t xml:space="preserve">(isim)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72" y="9671"/>
                            <a:ext cx="51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2" w:lineRule="exact"/>
                                <w:rPr/>
                              </w:pPr>
                              <w:r>
                                <w:rPr>
                                  <w:w w:val="90"/>
                                </w:rPr>
                                <w:t xml:space="preserve">(isim)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907" y="9671"/>
                            <a:ext cx="51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2" w:lineRule="exact"/>
                                <w:rPr/>
                              </w:pPr>
                              <w:r>
                                <w:rPr>
                                  <w:w w:val="90"/>
                                </w:rPr>
                                <w:t xml:space="preserve">(isim)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0002" o:spid="_x0000_i0012" style="height:564.2pt;mso-position-horizontal-relative:char;mso-position-vertical-relative:line;mso-wrap-distance-bottom:0;mso-wrap-distance-left:0;mso-wrap-distance-right:0;mso-wrap-distance-top:0;width:453.7pt" o:bordertopcolor="this" o:borderleftcolor="this" o:borderbottomcolor="this" o:borderrightcolor="this" coordorigin="0,0" coordsize="9074,11284">
                <v:shape id="_x0000_s0003" o:spid="_x0000_s0013" style="height:11284;mso-wrap-style:square;position:absolute;v-text-anchor:top;visibility:visible;width:9074" o:bwmode="auto" coordsize="9074,11284" o:spt="100" adj="-11796480,,5400" path="m10,11274l,11274l,11284l10,11284l10,11274xm10,l,,,11274l10,11274l10,xm9074,11274l9064,11274l10,11274l10,11284l9064,11284l9074,11284l9074,11274xm9074,l9064,l10,l10,10l9064,10l9064,11274l9074,11274,9074,xe" fillcolor="#000" stroked="f">
                  <v:path arrowok="t" o:connecttype="custom" o:connectlocs="10,11274;0,11274;0,11284;10,11284;10,11274;10,0;0,0;0,11274;10,11274;10,0;9074,11274;9064,11274;10,11274;10,11284;9064,11284;9074,11284;9074,11274;9074,0;9064,0;10,0;10,10;9064,10;9064,11274;9074,11274;9074,0" o:connectangles="0,0,0,0,0,0,0,0,0,0,0,0,0,0,0,0,0,0,0,0,0,0,0,0,0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0004" o:spid="_x0000_s0014" type="#_x0000_t202" style="height:7710;left:482;mso-wrap-style:square;position:absolute;top:60;v-text-anchor:top;visibility:visible;width:8496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ind w:left="35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sözleşmesi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sona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erdiği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zaman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kiralananda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demirbaşlarda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herhangi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bir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zarar-</w:t>
                        </w:r>
                      </w:p>
                      <w:p>
                        <w:pPr>
                          <w:spacing w:before="163" w:line="381" w:lineRule="auto"/>
                          <w:ind w:left="359"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ziyan,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aidat,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elektrik,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doğalgaz,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su</w:t>
                        </w:r>
                        <w:r>
                          <w:rPr>
                            <w:spacing w:val="-2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gibi,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ayrıca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bedeline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genel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giderlere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ait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bir </w:t>
                        </w:r>
                        <w:r>
                          <w:rPr>
                            <w:sz w:val="24"/>
                          </w:rPr>
                          <w:t xml:space="preserve">borç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olmadığı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tespit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edildiğinde,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kiralayan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teminatı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kiracıya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aynen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iade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etmeyi;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eğer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zarar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ziyan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borçların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bulunması</w:t>
                        </w:r>
                        <w:r>
                          <w:rPr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halinde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ise,</w:t>
                        </w:r>
                        <w:r>
                          <w:rPr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kiracı</w:t>
                        </w:r>
                        <w:r>
                          <w:rPr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zarar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borç</w:t>
                        </w:r>
                        <w:r>
                          <w:rPr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miktarının </w:t>
                        </w:r>
                        <w:r>
                          <w:rPr>
                            <w:sz w:val="24"/>
                          </w:rPr>
                          <w:t xml:space="preserve">teminatlardan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mahsup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edileceğini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peşinen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kabul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ederler.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Kiracı,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hiçbir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şekilde teminatı kiraya mahsup</w:t>
                        </w:r>
                        <w:r>
                          <w:rPr>
                            <w:spacing w:val="-4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edemez.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2" w:line="381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Kiracı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ilk</w:t>
                        </w:r>
                        <w:r>
                          <w:rPr>
                            <w:spacing w:val="-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bir</w:t>
                        </w:r>
                        <w:r>
                          <w:rPr>
                            <w:spacing w:val="-2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yıllık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dönemi</w:t>
                        </w:r>
                        <w:r>
                          <w:rPr>
                            <w:spacing w:val="-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hariç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olmak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kaydıyla,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otomatik</w:t>
                        </w:r>
                        <w:r>
                          <w:rPr>
                            <w:spacing w:val="-2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uzayan</w:t>
                        </w:r>
                        <w:r>
                          <w:rPr>
                            <w:spacing w:val="-2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dönemleri içinde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2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(iki)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ay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önceden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kiralayana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yazılı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olarak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bildirmek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şartıyla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sözleşmesini </w:t>
                        </w:r>
                        <w:r>
                          <w:rPr>
                            <w:sz w:val="24"/>
                          </w:rPr>
                          <w:t xml:space="preserve">feshetme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kiralananı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tahliye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etme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hakkına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sahiptir.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4" w:line="381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Kefilin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kefaleti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müteselsil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olup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kontratı</w:t>
                        </w:r>
                        <w:r>
                          <w:rPr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süresince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devam</w:t>
                        </w:r>
                        <w:r>
                          <w:rPr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eder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kiracının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iş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bu </w:t>
                        </w:r>
                        <w:r>
                          <w:rPr>
                            <w:sz w:val="24"/>
                          </w:rPr>
                          <w:t xml:space="preserve">sözleşme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ile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mal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sahibine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karşı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yüklediği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tüm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edimleri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içerir.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Kefilin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sorumluluğu, işbu kira sözleşmesinin imzasından itibaren en fazla 3 (üç) yıl ve en fazla 18 (onsekiz)</w:t>
                        </w:r>
                        <w:r>
                          <w:rPr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aylık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bedeliyle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sınırlıdır.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2" w:line="381" w:lineRule="auto"/>
                          <w:ind w:right="24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Sözleşmeden doğacak uyuşmazlıklardan dolayı, ………….. Mahkemeleri ve icra </w:t>
                        </w:r>
                        <w:r>
                          <w:rPr>
                            <w:sz w:val="24"/>
                          </w:rPr>
                          <w:t xml:space="preserve">müdürlükleri yetkili</w:t>
                        </w:r>
                        <w:r>
                          <w:rPr>
                            <w:spacing w:val="-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olacaktır.</w:t>
                        </w:r>
                      </w:p>
                      <w:p>
                        <w:pPr>
                          <w:spacing w:before="1" w:line="381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İşbu, 18 (on sekiz) genel ve 17 (on yedi) özel koşuldan oluşan sözleşmeyi, hür iradelerimizle iki nüsha olarak imzaladık.</w:t>
                        </w:r>
                      </w:p>
                      <w:p>
                        <w:pPr>
                          <w:spacing w:before="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Tarih:</w:t>
                        </w:r>
                      </w:p>
                    </w:txbxContent>
                  </v:textbox>
                </v:shape>
                <v:shape id="_x0000_s0005" o:spid="_x0000_s0015" type="#_x0000_t202" style="height:682;left:482;mso-wrap-style:square;position:absolute;top:7969;v-text-anchor:top;visibility:visible;width:623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 xml:space="preserve">Kiracı:</w:t>
                        </w:r>
                      </w:p>
                      <w:p>
                        <w:pPr>
                          <w:spacing w:before="165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 xml:space="preserve">(imza)</w:t>
                        </w:r>
                      </w:p>
                    </w:txbxContent>
                  </v:textbox>
                </v:shape>
                <v:shape id="_x0000_s0006" o:spid="_x0000_s0016" type="#_x0000_t202" style="height:682;left:2222;mso-wrap-style:square;position:absolute;top:7969;v-text-anchor:top;visibility:visible;width:2530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Müteselsil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Borçlu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3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Kefil:</w:t>
                        </w:r>
                      </w:p>
                      <w:p>
                        <w:pPr>
                          <w:spacing w:before="165"/>
                          <w:ind w:left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(imza)</w:t>
                        </w:r>
                      </w:p>
                    </w:txbxContent>
                  </v:textbox>
                </v:shape>
                <v:shape id="_x0000_s0007" o:spid="_x0000_s0017" type="#_x0000_t202" style="height:682;left:5855;mso-wrap-style:square;position:absolute;top:7969;v-text-anchor:top;visibility:visible;width:1212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ind w:left="230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 xml:space="preserve">Kiralayan:</w:t>
                        </w:r>
                      </w:p>
                      <w:p>
                        <w:pPr>
                          <w:spacing w:before="16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(imza)</w:t>
                        </w:r>
                      </w:p>
                    </w:txbxContent>
                  </v:textbox>
                </v:shape>
                <v:shape id="_x0000_s0008" o:spid="_x0000_s0018" type="#_x0000_t202" style="height:221;left:533;mso-wrap-style:square;position:absolute;top:9671;v-text-anchor:top;visibility:visible;width:517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12" w:lineRule="exact"/>
                          <w:rPr/>
                        </w:pPr>
                        <w:r>
                          <w:rPr>
                            <w:w w:val="90"/>
                          </w:rPr>
                          <w:t xml:space="preserve">(isim)</w:t>
                        </w:r>
                      </w:p>
                    </w:txbxContent>
                  </v:textbox>
                </v:shape>
                <v:shape id="_x0000_s0009" o:spid="_x0000_s0019" type="#_x0000_t202" style="height:221;left:2272;mso-wrap-style:square;position:absolute;top:9671;v-text-anchor:top;visibility:visible;width:517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12" w:lineRule="exact"/>
                          <w:rPr/>
                        </w:pPr>
                        <w:r>
                          <w:rPr>
                            <w:w w:val="90"/>
                          </w:rPr>
                          <w:t xml:space="preserve">(isim)</w:t>
                        </w:r>
                      </w:p>
                    </w:txbxContent>
                  </v:textbox>
                </v:shape>
                <v:shape id="_x0000_s0010" o:spid="_x0000_s0020" type="#_x0000_t202" style="height:221;left:5907;mso-wrap-style:square;position:absolute;top:9671;v-text-anchor:top;visibility:visible;width:516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12" w:lineRule="exact"/>
                          <w:rPr/>
                        </w:pPr>
                        <w:r>
                          <w:rPr>
                            <w:w w:val="90"/>
                          </w:rPr>
                          <w:t xml:space="preserve">(isim)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10" w:h="16840" w:orient="portrait"/>
      <w:pgMar w:top="1400" w:right="1540" w:bottom="280" w:left="1080" w:header="708" w:footer="708" w:gutter="0"/>
      <w:cols w:num="1" w:space="708">
        <w:col w:w="9290" w:space="70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Arial">
    <w:panose1 w:val="020B0604020202020204"/>
    <w:charset w:val="A2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Auto"/>
    <w:pitch w:val="variable"/>
    <w:sig w:usb0="E4002EFF" w:usb1="C000247B" w:usb2="00000009" w:usb3="00000000" w:csb0="000001FF" w:csb1="00000000"/>
  </w:font>
  <w:font w:name="Carlito">
    <w:altName w:val="Calibri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A2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5"/>
      <w:numFmt w:val="decimal"/>
      <w:suff w:val="tab"/>
      <w:lvlText w:val="%1."/>
      <w:lvlJc w:val="left"/>
      <w:pPr>
        <w:ind w:left="359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tr-TR" w:eastAsia="en-US" w:bidi="ar-SA"/>
      </w:rPr>
    </w:lvl>
    <w:lvl w:ilvl="1">
      <w:start w:val="0"/>
      <w:numFmt w:val="bullet"/>
      <w:suff w:val="tab"/>
      <w:lvlText w:val="•"/>
      <w:lvlJc w:val="left"/>
      <w:pPr>
        <w:ind w:left="1173" w:hanging="360"/>
      </w:pPr>
      <w:rPr>
        <w:rFonts w:hint="default"/>
        <w:lang w:val="tr-TR" w:eastAsia="en-US" w:bidi="ar-SA"/>
      </w:rPr>
    </w:lvl>
    <w:lvl w:ilvl="2">
      <w:start w:val="0"/>
      <w:numFmt w:val="bullet"/>
      <w:suff w:val="tab"/>
      <w:lvlText w:val="•"/>
      <w:lvlJc w:val="left"/>
      <w:pPr>
        <w:ind w:left="1987" w:hanging="360"/>
      </w:pPr>
      <w:rPr>
        <w:rFonts w:hint="default"/>
        <w:lang w:val="tr-TR" w:eastAsia="en-US" w:bidi="ar-SA"/>
      </w:rPr>
    </w:lvl>
    <w:lvl w:ilvl="3">
      <w:start w:val="0"/>
      <w:numFmt w:val="bullet"/>
      <w:suff w:val="tab"/>
      <w:lvlText w:val="•"/>
      <w:lvlJc w:val="left"/>
      <w:pPr>
        <w:ind w:left="2800" w:hanging="360"/>
      </w:pPr>
      <w:rPr>
        <w:rFonts w:hint="default"/>
        <w:lang w:val="tr-TR" w:eastAsia="en-US" w:bidi="ar-SA"/>
      </w:rPr>
    </w:lvl>
    <w:lvl w:ilvl="4">
      <w:start w:val="0"/>
      <w:numFmt w:val="bullet"/>
      <w:suff w:val="tab"/>
      <w:lvlText w:val="•"/>
      <w:lvlJc w:val="left"/>
      <w:pPr>
        <w:ind w:left="3614" w:hanging="360"/>
      </w:pPr>
      <w:rPr>
        <w:rFonts w:hint="default"/>
        <w:lang w:val="tr-TR" w:eastAsia="en-US" w:bidi="ar-SA"/>
      </w:rPr>
    </w:lvl>
    <w:lvl w:ilvl="5">
      <w:start w:val="0"/>
      <w:numFmt w:val="bullet"/>
      <w:suff w:val="tab"/>
      <w:lvlText w:val="•"/>
      <w:lvlJc w:val="left"/>
      <w:pPr>
        <w:ind w:left="4427" w:hanging="360"/>
      </w:pPr>
      <w:rPr>
        <w:rFonts w:hint="default"/>
        <w:lang w:val="tr-TR" w:eastAsia="en-US" w:bidi="ar-SA"/>
      </w:rPr>
    </w:lvl>
    <w:lvl w:ilvl="6">
      <w:start w:val="0"/>
      <w:numFmt w:val="bullet"/>
      <w:suff w:val="tab"/>
      <w:lvlText w:val="•"/>
      <w:lvlJc w:val="left"/>
      <w:pPr>
        <w:ind w:left="5241" w:hanging="360"/>
      </w:pPr>
      <w:rPr>
        <w:rFonts w:hint="default"/>
        <w:lang w:val="tr-TR" w:eastAsia="en-US" w:bidi="ar-SA"/>
      </w:rPr>
    </w:lvl>
    <w:lvl w:ilvl="7">
      <w:start w:val="0"/>
      <w:numFmt w:val="bullet"/>
      <w:suff w:val="tab"/>
      <w:lvlText w:val="•"/>
      <w:lvlJc w:val="left"/>
      <w:pPr>
        <w:ind w:left="6054" w:hanging="360"/>
      </w:pPr>
      <w:rPr>
        <w:rFonts w:hint="default"/>
        <w:lang w:val="tr-TR" w:eastAsia="en-US" w:bidi="ar-SA"/>
      </w:rPr>
    </w:lvl>
    <w:lvl w:ilvl="8">
      <w:start w:val="0"/>
      <w:numFmt w:val="bullet"/>
      <w:suff w:val="tab"/>
      <w:lvlText w:val="•"/>
      <w:lvlJc w:val="left"/>
      <w:pPr>
        <w:ind w:left="6868" w:hanging="360"/>
      </w:pPr>
      <w:rPr>
        <w:rFonts w:hint="default"/>
        <w:lang w:val="tr-TR" w:eastAsia="en-US" w:bidi="ar-SA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837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tr-TR" w:eastAsia="en-US" w:bidi="ar-SA"/>
      </w:rPr>
    </w:lvl>
    <w:lvl w:ilvl="1">
      <w:start w:val="0"/>
      <w:numFmt w:val="bullet"/>
      <w:suff w:val="tab"/>
      <w:lvlText w:val="•"/>
      <w:lvlJc w:val="left"/>
      <w:pPr>
        <w:ind w:left="1661" w:hanging="360"/>
      </w:pPr>
      <w:rPr>
        <w:rFonts w:hint="default"/>
        <w:lang w:val="tr-TR" w:eastAsia="en-US" w:bidi="ar-SA"/>
      </w:rPr>
    </w:lvl>
    <w:lvl w:ilvl="2">
      <w:start w:val="0"/>
      <w:numFmt w:val="bullet"/>
      <w:suff w:val="tab"/>
      <w:lvlText w:val="•"/>
      <w:lvlJc w:val="left"/>
      <w:pPr>
        <w:ind w:left="2482" w:hanging="360"/>
      </w:pPr>
      <w:rPr>
        <w:rFonts w:hint="default"/>
        <w:lang w:val="tr-TR" w:eastAsia="en-US" w:bidi="ar-SA"/>
      </w:rPr>
    </w:lvl>
    <w:lvl w:ilvl="3">
      <w:start w:val="0"/>
      <w:numFmt w:val="bullet"/>
      <w:suff w:val="tab"/>
      <w:lvlText w:val="•"/>
      <w:lvlJc w:val="left"/>
      <w:pPr>
        <w:ind w:left="3304" w:hanging="360"/>
      </w:pPr>
      <w:rPr>
        <w:rFonts w:hint="default"/>
        <w:lang w:val="tr-TR" w:eastAsia="en-US" w:bidi="ar-SA"/>
      </w:rPr>
    </w:lvl>
    <w:lvl w:ilvl="4">
      <w:start w:val="0"/>
      <w:numFmt w:val="bullet"/>
      <w:suff w:val="tab"/>
      <w:lvlText w:val="•"/>
      <w:lvlJc w:val="left"/>
      <w:pPr>
        <w:ind w:left="4125" w:hanging="360"/>
      </w:pPr>
      <w:rPr>
        <w:rFonts w:hint="default"/>
        <w:lang w:val="tr-TR" w:eastAsia="en-US" w:bidi="ar-SA"/>
      </w:rPr>
    </w:lvl>
    <w:lvl w:ilvl="5">
      <w:start w:val="0"/>
      <w:numFmt w:val="bullet"/>
      <w:suff w:val="tab"/>
      <w:lvlText w:val="•"/>
      <w:lvlJc w:val="left"/>
      <w:pPr>
        <w:ind w:left="4947" w:hanging="360"/>
      </w:pPr>
      <w:rPr>
        <w:rFonts w:hint="default"/>
        <w:lang w:val="tr-TR" w:eastAsia="en-US" w:bidi="ar-SA"/>
      </w:rPr>
    </w:lvl>
    <w:lvl w:ilvl="6">
      <w:start w:val="0"/>
      <w:numFmt w:val="bullet"/>
      <w:suff w:val="tab"/>
      <w:lvlText w:val="•"/>
      <w:lvlJc w:val="left"/>
      <w:pPr>
        <w:ind w:left="5768" w:hanging="360"/>
      </w:pPr>
      <w:rPr>
        <w:rFonts w:hint="default"/>
        <w:lang w:val="tr-TR" w:eastAsia="en-US" w:bidi="ar-SA"/>
      </w:rPr>
    </w:lvl>
    <w:lvl w:ilvl="7">
      <w:start w:val="0"/>
      <w:numFmt w:val="bullet"/>
      <w:suff w:val="tab"/>
      <w:lvlText w:val="•"/>
      <w:lvlJc w:val="left"/>
      <w:pPr>
        <w:ind w:left="6589" w:hanging="360"/>
      </w:pPr>
      <w:rPr>
        <w:rFonts w:hint="default"/>
        <w:lang w:val="tr-TR" w:eastAsia="en-US" w:bidi="ar-SA"/>
      </w:rPr>
    </w:lvl>
    <w:lvl w:ilvl="8">
      <w:start w:val="0"/>
      <w:numFmt w:val="bullet"/>
      <w:suff w:val="tab"/>
      <w:lvlText w:val="•"/>
      <w:lvlJc w:val="left"/>
      <w:pPr>
        <w:ind w:left="7411" w:hanging="360"/>
      </w:pPr>
      <w:rPr>
        <w:rFonts w:hint="default"/>
        <w:lang w:val="tr-TR" w:eastAsia="en-US" w:bidi="ar-SA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837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tr-TR" w:eastAsia="en-US" w:bidi="ar-SA"/>
      </w:rPr>
    </w:lvl>
    <w:lvl w:ilvl="1">
      <w:start w:val="0"/>
      <w:numFmt w:val="bullet"/>
      <w:suff w:val="tab"/>
      <w:lvlText w:val="•"/>
      <w:lvlJc w:val="left"/>
      <w:pPr>
        <w:ind w:left="1661" w:hanging="360"/>
      </w:pPr>
      <w:rPr>
        <w:rFonts w:hint="default"/>
        <w:lang w:val="tr-TR" w:eastAsia="en-US" w:bidi="ar-SA"/>
      </w:rPr>
    </w:lvl>
    <w:lvl w:ilvl="2">
      <w:start w:val="0"/>
      <w:numFmt w:val="bullet"/>
      <w:suff w:val="tab"/>
      <w:lvlText w:val="•"/>
      <w:lvlJc w:val="left"/>
      <w:pPr>
        <w:ind w:left="2482" w:hanging="360"/>
      </w:pPr>
      <w:rPr>
        <w:rFonts w:hint="default"/>
        <w:lang w:val="tr-TR" w:eastAsia="en-US" w:bidi="ar-SA"/>
      </w:rPr>
    </w:lvl>
    <w:lvl w:ilvl="3">
      <w:start w:val="0"/>
      <w:numFmt w:val="bullet"/>
      <w:suff w:val="tab"/>
      <w:lvlText w:val="•"/>
      <w:lvlJc w:val="left"/>
      <w:pPr>
        <w:ind w:left="3304" w:hanging="360"/>
      </w:pPr>
      <w:rPr>
        <w:rFonts w:hint="default"/>
        <w:lang w:val="tr-TR" w:eastAsia="en-US" w:bidi="ar-SA"/>
      </w:rPr>
    </w:lvl>
    <w:lvl w:ilvl="4">
      <w:start w:val="0"/>
      <w:numFmt w:val="bullet"/>
      <w:suff w:val="tab"/>
      <w:lvlText w:val="•"/>
      <w:lvlJc w:val="left"/>
      <w:pPr>
        <w:ind w:left="4125" w:hanging="360"/>
      </w:pPr>
      <w:rPr>
        <w:rFonts w:hint="default"/>
        <w:lang w:val="tr-TR" w:eastAsia="en-US" w:bidi="ar-SA"/>
      </w:rPr>
    </w:lvl>
    <w:lvl w:ilvl="5">
      <w:start w:val="0"/>
      <w:numFmt w:val="bullet"/>
      <w:suff w:val="tab"/>
      <w:lvlText w:val="•"/>
      <w:lvlJc w:val="left"/>
      <w:pPr>
        <w:ind w:left="4947" w:hanging="360"/>
      </w:pPr>
      <w:rPr>
        <w:rFonts w:hint="default"/>
        <w:lang w:val="tr-TR" w:eastAsia="en-US" w:bidi="ar-SA"/>
      </w:rPr>
    </w:lvl>
    <w:lvl w:ilvl="6">
      <w:start w:val="0"/>
      <w:numFmt w:val="bullet"/>
      <w:suff w:val="tab"/>
      <w:lvlText w:val="•"/>
      <w:lvlJc w:val="left"/>
      <w:pPr>
        <w:ind w:left="5768" w:hanging="360"/>
      </w:pPr>
      <w:rPr>
        <w:rFonts w:hint="default"/>
        <w:lang w:val="tr-TR" w:eastAsia="en-US" w:bidi="ar-SA"/>
      </w:rPr>
    </w:lvl>
    <w:lvl w:ilvl="7">
      <w:start w:val="0"/>
      <w:numFmt w:val="bullet"/>
      <w:suff w:val="tab"/>
      <w:lvlText w:val="•"/>
      <w:lvlJc w:val="left"/>
      <w:pPr>
        <w:ind w:left="6589" w:hanging="360"/>
      </w:pPr>
      <w:rPr>
        <w:rFonts w:hint="default"/>
        <w:lang w:val="tr-TR" w:eastAsia="en-US" w:bidi="ar-SA"/>
      </w:rPr>
    </w:lvl>
    <w:lvl w:ilvl="8">
      <w:start w:val="0"/>
      <w:numFmt w:val="bullet"/>
      <w:suff w:val="tab"/>
      <w:lvlText w:val="•"/>
      <w:lvlJc w:val="left"/>
      <w:pPr>
        <w:ind w:left="7411" w:hanging="360"/>
      </w:pPr>
      <w:rPr>
        <w:rFonts w:hint="default"/>
        <w:lang w:val="tr-TR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tr-TR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tr-TR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customStyle="1" w:styleId="TableNormal">
    <w:name w:val="Table Normal"/>
    <w:uiPriority w:val="2"/>
    <w:semiHidden/>
    <w:unhideWhenUsed/>
    <w:qFormat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2489" w:right="2031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Pr/>
  </w:style>
  <w:style w:type="paragraph" w:customStyle="1" w:styleId="TableParagraph">
    <w:name w:val="Table Paragraph"/>
    <w:basedOn w:val="Normal"/>
    <w:uiPriority w:val="1"/>
    <w:qFormat/>
    <w:pPr>
      <w:ind w:left="837"/>
    </w:pPr>
    <w:rPr/>
  </w:style>
  <w:style w:type="character" w:styleId="Hyperlink">
    <w:name w:val="Hyperlink"/>
    <w:basedOn w:val="DefaultParagraphFont"/>
    <w:uiPriority w:val="99"/>
    <w:unhideWhenUsed/>
    <w:rsid w:val="00E32D1D"/>
    <w:rPr>
      <w:color w:val="0000FF" w:themeColor="hyperlink"/>
      <w:u w:val="sing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2021-01-30T00:00:00Z</vt:filetime>
  </property>
</Properties>
</file>

<file path=customXml/itemProps1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4</Pages>
  <Words>822</Words>
  <Characters>4689</Characters>
  <Application>Microsoft Office Word</Application>
  <DocSecurity>0</DocSecurity>
  <Lines>39</Lines>
  <Paragraphs>10</Paragraphs>
  <CharactersWithSpaces>5501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Vibra</dc:creator>
  <cp:lastModifiedBy>BURAK ŞENSÖZ</cp:lastModifiedBy>
  <cp:revision>2</cp:revision>
  <dcterms:created xsi:type="dcterms:W3CDTF">2022-03-17T05:23:00Z</dcterms:created>
  <dcterms:modified xsi:type="dcterms:W3CDTF">2022-03-17T05:23:00Z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2019-02-27T21:00:00Z</vt:filetime>
  </property>
  <property fmtid="{D5CDD505-2E9C-101B-9397-08002B2CF9AE}" pid="3" name="Creator">
    <vt:lpwstr>Microsoft_x00AE_ Office Word 2007</vt:lpwstr>
  </property>
  <property fmtid="{D5CDD505-2E9C-101B-9397-08002B2CF9AE}" pid="4" name="LastSaved">
    <vt:filetime>2021-01-29T21:00:00Z</vt:filetime>
  </property>
</Properties>
</file>