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96"/>
      </w:tblGrid>
      <w:tr>
        <w:trPr>
          <w:trHeight w:hRule="exact" w:val="518"/>
        </w:trPr>
        <w:tc>
          <w:tcPr>
            <w:tcW w:type="dxa" w:w="9360"/>
            <w:tcBorders>
              <w:start w:sz="6.400000000000091" w:val="single" w:color="#000000"/>
              <w:top w:sz="6.400000000000006" w:val="single" w:color="#000000"/>
              <w:end w:sz="6.399999999999636" w:val="single" w:color="#000000"/>
              <w:bottom w:sz="6.40000000000003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Nonpossessing Security Plan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                                                      (Form date: May 2000)</w:t>
            </w:r>
          </w:p>
        </w:tc>
      </w:tr>
      <w:tr>
        <w:trPr>
          <w:trHeight w:hRule="exact" w:val="13290"/>
        </w:trPr>
        <w:tc>
          <w:tcPr>
            <w:tcW w:type="dxa" w:w="9360"/>
            <w:tcBorders>
              <w:start w:sz="6.400000000000091" w:val="single" w:color="#000000"/>
              <w:top w:sz="6.400000000000034" w:val="single" w:color="#000000"/>
              <w:end w:sz="6.39999999999963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This document outlines the security responsibilities of: (Company Name)</w:t>
            </w:r>
          </w:p>
          <w:p>
            <w:pPr>
              <w:autoSpaceDN w:val="0"/>
              <w:autoSpaceDE w:val="0"/>
              <w:widowControl/>
              <w:spacing w:line="233" w:lineRule="auto" w:before="64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with it’s principal office and place of business at (Street, City, State and ZIP Code)</w:t>
            </w:r>
          </w:p>
          <w:p>
            <w:pPr>
              <w:autoSpaceDN w:val="0"/>
              <w:autoSpaceDE w:val="0"/>
              <w:widowControl/>
              <w:spacing w:line="230" w:lineRule="auto" w:before="64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doing business at the following address:</w:t>
            </w:r>
          </w:p>
          <w:p>
            <w:pPr>
              <w:autoSpaceDN w:val="0"/>
              <w:autoSpaceDE w:val="0"/>
              <w:widowControl/>
              <w:spacing w:line="245" w:lineRule="auto" w:before="646" w:after="0"/>
              <w:ind w:left="11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Our subcontract with UT-Battelle, LLC, does not require us to receive, store, transmit, or originate classified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within our facility (ies).  Our personnel will, however, have authorized access to classified information at approved DOE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facility(ies).  The DOE security clearances granted our personnel have been issued by DOE ORO for work within DOE ORO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facilities.</w:t>
            </w:r>
          </w:p>
          <w:p>
            <w:pPr>
              <w:autoSpaceDN w:val="0"/>
              <w:autoSpaceDE w:val="0"/>
              <w:widowControl/>
              <w:spacing w:line="233" w:lineRule="auto" w:before="22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We understand that we will be responsible for ensuring that the following security requirements are met:</w:t>
            </w:r>
          </w:p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Initial, Comprehensive, and Annual Refresher briefings are conducted and documented as required by DOE Order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470.1.   SF-312, Classified Information Nondisclosure Agreement Form, is signed and processed prior to any access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to classified information. 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Termination briefings are conducted and documented in accordance with DOE Order 470.1 for all cleared personnel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leaving our employment, losing their clearances, or no longer requiring a clearance.  Termination statements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forwarded to ORO through UT-Battelle, LLC, if applicable.  DOE badges are recovered from employees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returned to the issuing badge office.  Unrecovered and lost badges are reported to the issuing badge office. 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DOE is notified 45 days in advance of any planned foreign travel to sensitive countries by DOE-cleared individuals.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Foreign travel briefings and debriefings are conducted as required.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83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Assistance is provided for personnel security clearance requests to ensure accurate completion.  Provisions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Privacy Act are met when handling and mailing/delivering completed personnel security clearance request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documents. </w:t>
            </w:r>
          </w:p>
          <w:p>
            <w:pPr>
              <w:autoSpaceDN w:val="0"/>
              <w:autoSpaceDE w:val="0"/>
              <w:widowControl/>
              <w:spacing w:line="233" w:lineRule="auto" w:before="224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Cleared personnel are informed of and comply with the personnel clearance reporting requirements.</w:t>
            </w:r>
          </w:p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All DOE Government property in our possession is protected in accordance with DOE 5632.1C-1, Protection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Control of Safeguards and Security Interests, of 7/15/94 and DOE Manual 5632.1C-1, Change 1, of April 10, 1996.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A property control security plan is developed and sent to DOE for formal approval, if we become responsible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more than $5 million in Government property.</w:t>
            </w:r>
          </w:p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Any subcontractor, subbidder, individual, or organization that will provide supplies or services involving access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classified information, must have the appropriate DOE facility clearance.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83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Foreign national employees are not placed in positions to exercise control or influence over properly cleared U.S.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citizens who have been granted access to DOE classified information or significant quantities of special nuclear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material.</w:t>
            </w:r>
          </w:p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Reporting requirements of the clause, DOE Acquisition Regulation (DEAR) 952.204-74, “Foreign ownership,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control, or influence over contractor,” are complied with.</w:t>
            </w:r>
          </w:p>
          <w:p>
            <w:pPr>
              <w:autoSpaceDN w:val="0"/>
              <w:autoSpaceDE w:val="0"/>
              <w:widowControl/>
              <w:spacing w:line="245" w:lineRule="auto" w:before="222" w:after="0"/>
              <w:ind w:left="83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If automatic data processing (ADP) functions with DOE or DOE contractor information are to be performed, ADP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systems and processes are documented and approved as required by DOE Order.</w:t>
            </w:r>
          </w:p>
          <w:p>
            <w:pPr>
              <w:autoSpaceDN w:val="0"/>
              <w:autoSpaceDE w:val="0"/>
              <w:widowControl/>
              <w:spacing w:line="245" w:lineRule="auto" w:before="224" w:after="0"/>
              <w:ind w:left="83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Procedures are developed describing our internal processes for accomplishing each of the items above.  Personnel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are informed of their individual responsibilities in executing and supporting these procedures. </w:t>
            </w:r>
          </w:p>
          <w:p>
            <w:pPr>
              <w:autoSpaceDN w:val="0"/>
              <w:autoSpaceDE w:val="0"/>
              <w:widowControl/>
              <w:spacing w:line="230" w:lineRule="auto" w:before="224" w:after="0"/>
              <w:ind w:left="8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Employees will be familiar and comply with security procedures at sites where classified work is being performed.</w:t>
            </w:r>
          </w:p>
        </w:tc>
      </w:tr>
      <w:tr>
        <w:trPr>
          <w:trHeight w:hRule="exact" w:val="1264"/>
        </w:trPr>
        <w:tc>
          <w:tcPr>
            <w:tcW w:type="dxa" w:w="9360"/>
            <w:tcBorders>
              <w:start w:sz="6.400000000000091" w:val="single" w:color="#000000"/>
              <w:top w:sz="7.200000000000728" w:val="single" w:color="#000000"/>
              <w:end w:sz="6.39999999999963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83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We understand that designated representatives of DOE are required to inspect every five years the procedures,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methods, and facilities used by nonpossessing facilities in complying with DOE Orders.  We shall assist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providing necessary documentation for review.  Should DOE, through its authorized representative, determine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our security methods, procedures, or facilities do not comply, DOE shall submit a written report to us advising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the deficiencies.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30" w:right="1412" w:bottom="23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96"/>
      </w:tblGrid>
      <w:tr>
        <w:trPr>
          <w:trHeight w:hRule="exact" w:val="8326"/>
        </w:trPr>
        <w:tc>
          <w:tcPr>
            <w:tcW w:type="dxa" w:w="9360"/>
            <w:tcBorders>
              <w:start w:sz="6.400000000000091" w:val="single" w:color="#000000"/>
              <w:top w:sz="6.400000000000006" w:val="single" w:color="#000000"/>
              <w:end w:sz="6.399999999999636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4"/>
        </w:trPr>
        <w:tc>
          <w:tcPr>
            <w:tcW w:type="dxa" w:w="9360"/>
            <w:tcBorders>
              <w:start w:sz="6.400000000000091" w:val="single" w:color="#000000"/>
              <w:top w:sz="24.0" w:val="single" w:color="#000000"/>
              <w:end w:sz="6.399999999999636" w:val="single" w:color="#000000"/>
              <w:bottom w:sz="2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CERTIFICATIONS</w:t>
            </w:r>
          </w:p>
        </w:tc>
      </w:tr>
      <w:tr>
        <w:trPr>
          <w:trHeight w:hRule="exact" w:val="1822"/>
        </w:trPr>
        <w:tc>
          <w:tcPr>
            <w:tcW w:type="dxa" w:w="9360"/>
            <w:tcBorders>
              <w:start w:sz="6.400000000000091" w:val="single" w:color="#000000"/>
              <w:top w:sz="24.799999999999727" w:val="single" w:color="#000000"/>
              <w:end w:sz="6.399999999999636" w:val="single" w:color="#000000"/>
              <w:bottom w:sz="2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590"/>
              <w:ind w:left="11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 have been designated Facility Security Officer and will be responsible for ensuring the above requirements are complied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with.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4680"/>
              <w:gridCol w:w="4680"/>
            </w:tblGrid>
            <w:tr>
              <w:trPr>
                <w:trHeight w:hRule="exact" w:val="506"/>
              </w:trPr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28" w:val="left"/>
                    </w:tabs>
                    <w:autoSpaceDE w:val="0"/>
                    <w:widowControl/>
                    <w:spacing w:line="245" w:lineRule="auto" w:before="60" w:after="0"/>
                    <w:ind w:left="60" w:right="72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  <w:u w:val="single"/>
                    </w:rPr>
                    <w:t>______________________________________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 Typed Name</w:t>
                  </w:r>
                </w:p>
              </w:tc>
              <w:tc>
                <w:tcPr>
                  <w:tcW w:type="dxa" w:w="4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720" w:right="144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  <w:u w:val="single"/>
                    </w:rPr>
                    <w:t>________________________________________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 Signature and Date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42"/>
        </w:trPr>
        <w:tc>
          <w:tcPr>
            <w:tcW w:type="dxa" w:w="9360"/>
            <w:tcBorders>
              <w:start w:sz="6.400000000000091" w:val="single" w:color="#000000"/>
              <w:top w:sz="24.800000000000182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802"/>
              <w:ind w:left="11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The management representative undersigned certifies that the Facility Security Officer has been given the resources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management support needed to accomplish the above.  A new Nonpossessing Security Plan will be executed if a new Facility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Security Officer is appointed.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.999999999999886" w:type="dxa"/>
            </w:tblPr>
            <w:tblGrid>
              <w:gridCol w:w="4680"/>
              <w:gridCol w:w="4680"/>
            </w:tblGrid>
            <w:tr>
              <w:trPr>
                <w:trHeight w:hRule="exact" w:val="1130"/>
              </w:trPr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2" w:val="left"/>
                      <w:tab w:pos="1546" w:val="left"/>
                    </w:tabs>
                    <w:autoSpaceDE w:val="0"/>
                    <w:widowControl/>
                    <w:spacing w:line="408" w:lineRule="auto" w:before="6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Certified By (typed name):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 Title: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8"/>
                    </w:rPr>
                    <w:t xml:space="preserve"> Signature and Date:</w:t>
                  </w:r>
                </w:p>
              </w:tc>
              <w:tc>
                <w:tcPr>
                  <w:tcW w:type="dxa" w:w="5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8" w:lineRule="auto" w:before="60" w:after="0"/>
                    <w:ind w:left="100" w:right="1292" w:firstLine="0"/>
                    <w:jc w:val="both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_________________________________________________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_________________________________________________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  <w:u w:val="single"/>
                    </w:rPr>
                    <w:t>_________________________________________________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30" w:right="1412" w:bottom="1084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