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32"/>
        <w:gridCol w:w="4932"/>
      </w:tblGrid>
      <w:tr>
        <w:trPr>
          <w:trHeight w:hRule="exact" w:val="148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CalPERSLogo" w:hAnsi="CalPERSLogo" w:eastAsia="CalPERSLogo"/>
                <w:b w:val="0"/>
                <w:i/>
                <w:color w:val="000000"/>
                <w:sz w:val="84"/>
              </w:rPr>
              <w:t>C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" w:after="0"/>
              <w:ind w:left="100" w:right="288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 xml:space="preserve">Executive Office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P.O. Box 942701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Sacramento, CA  94229-2701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(916) 795-3825 </w:t>
            </w:r>
          </w:p>
        </w:tc>
      </w:tr>
    </w:tbl>
    <w:p>
      <w:pPr>
        <w:autoSpaceDN w:val="0"/>
        <w:autoSpaceDE w:val="0"/>
        <w:widowControl/>
        <w:spacing w:line="276" w:lineRule="exact" w:before="738" w:after="0"/>
        <w:ind w:left="1440" w:right="3456" w:hanging="1038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To:         The Honorable Denise Ducheny, Chair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Senate Budget and Fiscal Review Committee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Joint Committee on Legislative Budget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State Capitol, Room 5019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Sacramento, CA  95814 </w:t>
      </w:r>
    </w:p>
    <w:p>
      <w:pPr>
        <w:autoSpaceDN w:val="0"/>
        <w:autoSpaceDE w:val="0"/>
        <w:widowControl/>
        <w:spacing w:line="276" w:lineRule="exact" w:before="276" w:after="0"/>
        <w:ind w:left="1440" w:right="273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Honorable Michael Machado, Chair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Senate Budget and Fiscal Review Subcommittee #4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State Capitol, Room 5066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Sacramento, CA 95814 </w:t>
      </w:r>
    </w:p>
    <w:p>
      <w:pPr>
        <w:autoSpaceDN w:val="0"/>
        <w:autoSpaceDE w:val="0"/>
        <w:widowControl/>
        <w:spacing w:line="276" w:lineRule="exact" w:before="276" w:after="0"/>
        <w:ind w:left="1440" w:right="47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Honorable John Laird, Chair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Assembly Budget Committee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State Capitol, Room 6026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Sacramento, CA 95814 </w:t>
      </w:r>
    </w:p>
    <w:p>
      <w:pPr>
        <w:autoSpaceDN w:val="0"/>
        <w:autoSpaceDE w:val="0"/>
        <w:widowControl/>
        <w:spacing w:line="276" w:lineRule="exact" w:before="276" w:after="0"/>
        <w:ind w:left="1440" w:right="43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Honorable Juan Arambula, Chair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Assembly Budget Subcommittee #4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State Capitol, Room 2141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Sacramento, CA 95814 </w:t>
      </w:r>
    </w:p>
    <w:p>
      <w:pPr>
        <w:autoSpaceDN w:val="0"/>
        <w:tabs>
          <w:tab w:pos="1440" w:val="left"/>
        </w:tabs>
        <w:autoSpaceDE w:val="0"/>
        <w:widowControl/>
        <w:spacing w:line="276" w:lineRule="exact" w:before="552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Subject:         Budget Act of 2008 Control Language – CalPERS Budget and Expenditure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Report through First Quarter of Fiscal Year (FY) 2008-09. </w:t>
      </w:r>
    </w:p>
    <w:p>
      <w:pPr>
        <w:autoSpaceDN w:val="0"/>
        <w:autoSpaceDE w:val="0"/>
        <w:widowControl/>
        <w:spacing w:line="276" w:lineRule="exact" w:before="276" w:after="0"/>
        <w:ind w:left="144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 accordance with control language included in the Budget Act of 2008,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Item 1900-015-0830 (1)(c) , California Public Employees’ Retirement System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(CalPERS) respectfully submits its FY 2008-09 first quarter report as approved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by the CalPERS’ Board of Administration at the December 17, 2008, meeting. </w:t>
      </w:r>
    </w:p>
    <w:p>
      <w:pPr>
        <w:autoSpaceDN w:val="0"/>
        <w:autoSpaceDE w:val="0"/>
        <w:widowControl/>
        <w:spacing w:line="328" w:lineRule="exact" w:before="22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enclosed report includes the following items for FY 2008-09: </w:t>
      </w:r>
    </w:p>
    <w:p>
      <w:pPr>
        <w:autoSpaceDN w:val="0"/>
        <w:tabs>
          <w:tab w:pos="1800" w:val="left"/>
        </w:tabs>
        <w:autoSpaceDE w:val="0"/>
        <w:widowControl/>
        <w:spacing w:line="290" w:lineRule="exact" w:before="280" w:after="0"/>
        <w:ind w:left="1440" w:right="576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Budget and Expenditure Summary by Function and Division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Summary Charts by Function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Graphical Display of Budget and Expenditure by Function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Position Summary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Projected and Actual Investment Expenditures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Directed Brokerage Commissions and Expenditures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CalPERS Headquarters Building Account Budget/Income/Expenditure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Summary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Expenditures by Fund Source Summary </w:t>
      </w:r>
    </w:p>
    <w:p>
      <w:pPr>
        <w:autoSpaceDN w:val="0"/>
        <w:autoSpaceDE w:val="0"/>
        <w:widowControl/>
        <w:spacing w:line="208" w:lineRule="exact" w:before="722" w:after="0"/>
        <w:ind w:left="2880" w:right="2880" w:firstLine="0"/>
        <w:jc w:val="center"/>
      </w:pPr>
      <w:r>
        <w:rPr>
          <w:rFonts w:ascii="Arial" w:hAnsi="Arial" w:eastAsia="Arial"/>
          <w:b/>
          <w:i w:val="0"/>
          <w:color w:val="000000"/>
          <w:sz w:val="17"/>
        </w:rPr>
        <w:t xml:space="preserve">California Public Employees’ Retirement System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 xml:space="preserve">www.calpers.ca.gov </w:t>
      </w:r>
    </w:p>
    <w:p>
      <w:pPr>
        <w:sectPr>
          <w:pgSz w:w="12240" w:h="15840"/>
          <w:pgMar w:top="240" w:right="936" w:bottom="2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2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Page 2 </w:t>
      </w:r>
    </w:p>
    <w:p>
      <w:pPr>
        <w:autoSpaceDN w:val="0"/>
        <w:autoSpaceDE w:val="0"/>
        <w:widowControl/>
        <w:spacing w:line="276" w:lineRule="exact" w:before="1080" w:after="0"/>
        <w:ind w:left="1440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If you or your staff have any questions or concerns with this report,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please contact me at (916) 795-3500. </w:t>
      </w:r>
    </w:p>
    <w:p>
      <w:pPr>
        <w:autoSpaceDN w:val="0"/>
        <w:autoSpaceDE w:val="0"/>
        <w:widowControl/>
        <w:spacing w:line="328" w:lineRule="exact" w:before="500" w:after="0"/>
        <w:ind w:left="144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Sincerely, </w:t>
      </w:r>
    </w:p>
    <w:p>
      <w:pPr>
        <w:autoSpaceDN w:val="0"/>
        <w:autoSpaceDE w:val="0"/>
        <w:widowControl/>
        <w:spacing w:line="276" w:lineRule="exact" w:before="1104" w:after="0"/>
        <w:ind w:left="1440" w:right="46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KENNETH W. MARZION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Interim Chief Executive Officer </w:t>
      </w:r>
    </w:p>
    <w:p>
      <w:pPr>
        <w:autoSpaceDN w:val="0"/>
        <w:autoSpaceDE w:val="0"/>
        <w:widowControl/>
        <w:spacing w:line="328" w:lineRule="exact" w:before="224" w:after="162"/>
        <w:ind w:left="144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Enclosure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100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cc: 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80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Brian Annis, Consultant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Senate Budget and Fiscal Review Committee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Senate Budget and Fiscal Review Subcommittee #4 </w:t>
            </w:r>
          </w:p>
        </w:tc>
      </w:tr>
    </w:tbl>
    <w:p>
      <w:pPr>
        <w:autoSpaceDN w:val="0"/>
        <w:autoSpaceDE w:val="0"/>
        <w:widowControl/>
        <w:spacing w:line="276" w:lineRule="exact" w:before="216" w:after="0"/>
        <w:ind w:left="2160" w:right="33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Adam Dondro, Consultant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Assembly Budget Committee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Assembly Budget Subcommittee #4 </w:t>
      </w:r>
    </w:p>
    <w:p>
      <w:pPr>
        <w:autoSpaceDN w:val="0"/>
        <w:autoSpaceDE w:val="0"/>
        <w:widowControl/>
        <w:spacing w:line="276" w:lineRule="exact" w:before="276" w:after="0"/>
        <w:ind w:left="2160" w:right="302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Rosario Marin, Secretary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State and Consumer Services Agency </w:t>
      </w:r>
    </w:p>
    <w:p>
      <w:pPr>
        <w:autoSpaceDN w:val="0"/>
        <w:autoSpaceDE w:val="0"/>
        <w:widowControl/>
        <w:spacing w:line="276" w:lineRule="exact" w:before="276" w:after="0"/>
        <w:ind w:left="2160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Michael Cohen, Director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State Administration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Legislative Analyst’s Office </w:t>
      </w:r>
    </w:p>
    <w:p>
      <w:pPr>
        <w:autoSpaceDN w:val="0"/>
        <w:autoSpaceDE w:val="0"/>
        <w:widowControl/>
        <w:spacing w:line="276" w:lineRule="exact" w:before="276" w:after="0"/>
        <w:ind w:left="2160" w:right="316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Michael Havey, Chief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Division of Accounting and Reporting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State Controller’s Office </w:t>
      </w:r>
    </w:p>
    <w:p>
      <w:pPr>
        <w:autoSpaceDN w:val="0"/>
        <w:autoSpaceDE w:val="0"/>
        <w:widowControl/>
        <w:spacing w:line="276" w:lineRule="exact" w:before="276" w:after="0"/>
        <w:ind w:left="2160" w:right="273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Diana Ducay, Program Budget Manager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Department of Finance </w:t>
      </w:r>
    </w:p>
    <w:p>
      <w:pPr>
        <w:autoSpaceDN w:val="0"/>
        <w:autoSpaceDE w:val="0"/>
        <w:widowControl/>
        <w:spacing w:line="276" w:lineRule="exact" w:before="276" w:after="0"/>
        <w:ind w:left="2160" w:right="360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Office of the Legislative Counsel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Attn:  Indexing Division </w:t>
      </w:r>
    </w:p>
    <w:p>
      <w:pPr>
        <w:autoSpaceDN w:val="0"/>
        <w:autoSpaceDE w:val="0"/>
        <w:widowControl/>
        <w:spacing w:line="276" w:lineRule="exact" w:before="276" w:after="0"/>
        <w:ind w:left="2160" w:right="33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Jody Martin, Consultant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Joint Legislative Budget Committee </w:t>
      </w:r>
    </w:p>
    <w:sectPr w:rsidR="00FC693F" w:rsidRPr="0006063C" w:rsidSect="00034616">
      <w:pgSz w:w="12240" w:h="15840"/>
      <w:pgMar w:top="342" w:right="1440" w:bottom="121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