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29443680</wp:posOffset>
            </wp:positionH>
            <wp:positionV relativeFrom="page">
              <wp:posOffset>22011640</wp:posOffset>
            </wp:positionV>
            <wp:extent cx="914400" cy="9448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448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29544010</wp:posOffset>
            </wp:positionH>
            <wp:positionV relativeFrom="page">
              <wp:posOffset>14434819</wp:posOffset>
            </wp:positionV>
            <wp:extent cx="963929" cy="56127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3929" cy="5612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355600</wp:posOffset>
            </wp:positionV>
            <wp:extent cx="31927800" cy="22948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0" cy="22948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  <w:gridCol w:w="2080"/>
      </w:tblGrid>
      <w:tr>
        <w:trPr>
          <w:trHeight w:hRule="exact" w:val="2752"/>
        </w:trPr>
        <w:tc>
          <w:tcPr>
            <w:tcW w:type="dxa" w:w="99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6" w:lineRule="exact" w:before="30" w:after="0"/>
              <w:ind w:left="1858" w:right="0" w:firstLine="0"/>
              <w:jc w:val="left"/>
            </w:pPr>
            <w:r>
              <w:rPr>
                <w:w w:val="98.66584142049155"/>
                <w:rFonts w:ascii="Verdana" w:hAnsi="Verdana" w:eastAsia="Verdana"/>
                <w:b w:val="0"/>
                <w:i w:val="0"/>
                <w:color w:val="000000"/>
                <w:sz w:val="36"/>
              </w:rPr>
              <w:t>NOTES TO USERS</w:t>
            </w:r>
          </w:p>
          <w:p>
            <w:pPr>
              <w:autoSpaceDN w:val="0"/>
              <w:autoSpaceDE w:val="0"/>
              <w:widowControl/>
              <w:spacing w:line="536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This map is for use in administering the National Flood Insurance Program. It does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not necessarily identify all areas subject to flooding, particularly from local drainage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sources of small size.  The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community map repository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should be consulted for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possible updated or additional flood hazard information.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To obtain more detailed information in areas where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Base Flood Elevations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(BFEs)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and/or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floodways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have been determined, users are encouraged to consult the Flood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Profiles and Floodway Data and/or Summary of Stillwater Elevations tables contained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within the Flood Insurance Study (FIS) Report that accompanies this FIRM.  Users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should be aware that BFEs shown on the FIRM represent rounded whole-foot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elevations.  These BFEs are intended for flood insurance rating purposes only and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should not be used as the sole source of flood elevation information.  Accordingly,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flood elevation data presented in the FIS Report should be utilized in conjunction with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the FIRM for purposes of construction and/or floodplain management.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Coastal Base Flood Elevations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shown on this map apply only landward of 0.0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North American Vertical Datum of 1988 (NAVD 88).  Users of this FIRM should be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aware that coastal flood elevations are also provided in the Summary of Stillwater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Elevations table in the Flood Insurance Study Report for this jurisdiction.  Elevations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shown in the Summary of Stillwater Elevations table should be used for construction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and/or floodplain management purposes when they are higher than the elevations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shown on this FIRM.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Boundaries of the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floodways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were computed at cross sections and interpolated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between cross sections.  The floodways were based on hydraulic considerations with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regard to requirements of the National Flood Insurance Program.  Floodway widths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and other pertinent floodway data are provided in the Flood Insurance Study Report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for this jurisdiction.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Certain areas not in Special Flood Hazard Areas may be protected by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 xml:space="preserve">flood control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structures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.  Refer to Section 2.4 "Flood Protection Measures" of the Flood Insurance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Study Report for information on flood control structures for this jurisdiction.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projection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used in the preparation of this map was Universal Transverse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Mercator (UTM) zone 10.  The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horizontal datum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was NAD 83, GRS 1980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spheroid.  Differences in datum, spheroid, projection or UTM zones used in the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production of FIRMs for adjacent jurisdictions may result in slight positional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differences in map features across jurisdiction boundaries.  These differences do not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affect the accuracy of this FIRM.</w:t>
            </w:r>
          </w:p>
          <w:p>
            <w:pPr>
              <w:autoSpaceDN w:val="0"/>
              <w:autoSpaceDE w:val="0"/>
              <w:widowControl/>
              <w:spacing w:line="536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Flood elevations on this map are referenced to the North American Vertical Datum of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1988.  These flood elevations must be compared to structure and ground elevations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referenced to the same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vertical datum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.  For information regarding conversion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between the National Geodetic Vertical Datum of 1929 and the North American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Vertical Datum of 1988, visit the National Geodetic Survey website at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http://www.ngs.noaa.gov or contact the National Geodetic Survey at the following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address:</w:t>
            </w:r>
          </w:p>
          <w:p>
            <w:pPr>
              <w:autoSpaceDN w:val="0"/>
              <w:autoSpaceDE w:val="0"/>
              <w:widowControl/>
              <w:spacing w:line="536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NGS Information Services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NOAA, N/NGS12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National Geodetic Survey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SSMC-3, #9202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1315 East-West Highway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Silver Spring, Maryland 20910-3282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(301) 713-3242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To obtain current elevation, description, and/or location information for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 xml:space="preserve">bench marks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shown on this map, please contact the Information Services Branch of the National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Geodetic Survey at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(301) 713- 3242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, or visit its website at http://www.ngs.noaa.gov.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 xml:space="preserve">Base map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information shown on this FIRM was derived from multiple sources.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Base map files were provided in digital format by Grays Harbor County GIS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Department, WA DNR, and NGS.  This information was compiled at various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map scales during the time period 2004-2008.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profile baselines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depicted on this map represent the hydraulic modeling baselines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that match the flood profiles in the FIS report.  As a result of improved topographic data,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profile baseline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, in some cases, may deviate significantly from the channel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centerline or appear outside the SFHA.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Corporate limits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shown on this map are based on the best data available at the time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of publication.  Because changes due to annexations or de-annexations may have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occurred after this map was published, map users should contact appropriate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community officials to verify current corporate limit locations.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Please refer to the separately printed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Map Index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for an overview map of the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county showing the layout of map panels; community map repository addresses;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and a Listing of Communities table containing National Flood Insurance Program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dates for each community as well as a listing of the panels on which each community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is located.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For information on available products associated with this FIRM visit the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 xml:space="preserve">Map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Service Center (MSC)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website at http://msc.fema.gov. Available products may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include previously issued Letters of Map Change, a Flood Insurance Study Report,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and/or digital versions of this map. Many of these products can be ordered or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obtained directly from the MSC website.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If you have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questions about this map,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how to order products, or the National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Flood Insurance Program in general, please call the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 xml:space="preserve">FEMA Map Information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eXchange (FMIX)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1-877-FEMA-MAP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(1-877-336-2627) or visit the FEMA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website at http://www.fema.gov/business/nfip.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8" w:val="left"/>
              </w:tabs>
              <w:autoSpaceDE w:val="0"/>
              <w:widowControl/>
              <w:spacing w:line="344" w:lineRule="exact" w:before="1328" w:after="0"/>
              <w:ind w:left="2812" w:right="144" w:firstLine="0"/>
              <w:jc w:val="left"/>
            </w:pPr>
            <w:r>
              <w:rPr>
                <w:w w:val="101.05158153333163"/>
                <w:rFonts w:ascii="ArialMT.00000000" w:hAnsi="ArialMT.00000000" w:eastAsia="ArialMT.00000000"/>
                <w:b w:val="0"/>
                <w:i w:val="0"/>
                <w:color w:val="000000"/>
                <w:sz w:val="19"/>
              </w:rPr>
              <w:t xml:space="preserve">123° 50' 37.5" </w:t>
            </w:r>
            <w:r>
              <w:br/>
            </w:r>
            <w:r>
              <w:rPr>
                <w:w w:val="101.05158153333163"/>
                <w:rFonts w:ascii="ArialMT.00000000" w:hAnsi="ArialMT.00000000" w:eastAsia="ArialMT.00000000"/>
                <w:b w:val="0"/>
                <w:i w:val="0"/>
                <w:color w:val="000000"/>
                <w:sz w:val="19"/>
              </w:rPr>
              <w:t>47° 00' 00"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984" w:after="0"/>
              <w:ind w:left="144" w:right="288" w:firstLine="0"/>
              <w:jc w:val="center"/>
            </w:pP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4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36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000m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E </w:t>
            </w:r>
            <w:r>
              <w:rPr>
                <w:w w:val="101.05158153333163"/>
                <w:rFonts w:ascii="ESRIIGLFont16" w:hAnsi="ESRIIGLFont16" w:eastAsia="ESRIIGLFont16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25812" w:after="0"/>
              <w:ind w:left="0" w:right="144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CONGER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25744" w:after="0"/>
              <w:ind w:left="214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MARION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25756" w:after="0"/>
              <w:ind w:left="0" w:right="12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SCAMMEL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5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92" w:after="0"/>
              <w:ind w:left="4464" w:right="0" w:firstLine="0"/>
              <w:jc w:val="center"/>
            </w:pP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4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37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000m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E </w:t>
            </w:r>
            <w:r>
              <w:br/>
            </w:r>
            <w:r>
              <w:rPr>
                <w:w w:val="101.05158153333163"/>
                <w:rFonts w:ascii="ESRIIGLFont16" w:hAnsi="ESRIIGLFont16" w:eastAsia="ESRIIGLFont16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1382" w:after="0"/>
              <w:ind w:left="0" w:right="0" w:firstLine="0"/>
              <w:jc w:val="center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JOINS PANEL 0940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3222" w:after="0"/>
              <w:ind w:left="0" w:right="606" w:firstLine="0"/>
              <w:jc w:val="righ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LIMIT OF STUDY</w:t>
            </w:r>
          </w:p>
        </w:tc>
        <w:tc>
          <w:tcPr>
            <w:tcW w:type="dxa" w:w="4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192" w:after="0"/>
              <w:ind w:left="2880" w:right="288" w:firstLine="0"/>
              <w:jc w:val="center"/>
            </w:pP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4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38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000m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E </w:t>
            </w:r>
            <w:r>
              <w:br/>
            </w:r>
            <w:r>
              <w:rPr>
                <w:w w:val="101.05158153333163"/>
                <w:rFonts w:ascii="ESRIIGLFont16" w:hAnsi="ESRIIGLFont16" w:eastAsia="ESRIIGLFont16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4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90" w:val="left"/>
                <w:tab w:pos="1578" w:val="left"/>
                <w:tab w:pos="1842" w:val="left"/>
              </w:tabs>
              <w:autoSpaceDE w:val="0"/>
              <w:widowControl/>
              <w:spacing w:line="322" w:lineRule="exact" w:before="1590" w:after="0"/>
              <w:ind w:left="874" w:right="2016" w:firstLine="0"/>
              <w:jc w:val="left"/>
            </w:pPr>
            <w:r>
              <w:rPr>
                <w:w w:val="101.05158153333163"/>
                <w:rFonts w:ascii="ArialMT.00000000" w:hAnsi="ArialMT.00000000" w:eastAsia="ArialMT.00000000"/>
                <w:b w:val="0"/>
                <w:i w:val="0"/>
                <w:color w:val="000000"/>
                <w:sz w:val="19"/>
              </w:rPr>
              <w:t xml:space="preserve">123° 48' 45" </w:t>
            </w:r>
            <w:r>
              <w:br/>
            </w:r>
            <w:r>
              <w:tab/>
            </w:r>
            <w:r>
              <w:tab/>
            </w:r>
            <w:r>
              <w:rPr>
                <w:w w:val="101.05158153333163"/>
                <w:rFonts w:ascii="ArialMT.00000000" w:hAnsi="ArialMT.00000000" w:eastAsia="ArialMT.00000000"/>
                <w:b w:val="0"/>
                <w:i w:val="0"/>
                <w:color w:val="000000"/>
                <w:sz w:val="19"/>
              </w:rPr>
              <w:t xml:space="preserve">47° 00' 00" </w:t>
            </w:r>
            <w:r>
              <w:br/>
            </w:r>
            <w:r>
              <w:rPr>
                <w:rFonts w:ascii="ESRITelecom" w:hAnsi="ESRITelecom" w:eastAsia="ESRITelecom"/>
                <w:b w:val="0"/>
                <w:i w:val="0"/>
                <w:color w:val="000000"/>
                <w:sz w:val="30"/>
              </w:rPr>
              <w:t xml:space="preserve">.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625000 FT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72" w:after="0"/>
              <w:ind w:left="2070" w:right="0" w:firstLine="0"/>
              <w:jc w:val="left"/>
            </w:pPr>
            <w:r>
              <w:rPr>
                <w:w w:val="98.66611692640517"/>
                <w:rFonts w:ascii="ESRIDimensioning" w:hAnsi="ESRIDimensioning" w:eastAsia="ESRIDimensioning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75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92" w:val="left"/>
                <w:tab w:pos="3206" w:val="left"/>
              </w:tabs>
              <w:autoSpaceDE w:val="0"/>
              <w:widowControl/>
              <w:spacing w:line="740" w:lineRule="exact" w:before="244" w:after="0"/>
              <w:ind w:left="322" w:right="144" w:firstLine="0"/>
              <w:jc w:val="left"/>
            </w:pPr>
            <w:r>
              <w:tab/>
            </w:r>
            <w:r>
              <w:tab/>
            </w:r>
            <w:r>
              <w:rPr>
                <w:w w:val="98.66584142049155"/>
                <w:rFonts w:ascii="Verdana" w:hAnsi="Verdana" w:eastAsia="Verdana"/>
                <w:b w:val="0"/>
                <w:i w:val="0"/>
                <w:color w:val="000000"/>
                <w:sz w:val="36"/>
              </w:rPr>
              <w:t xml:space="preserve">LEGEND </w:t>
            </w:r>
            <w:r>
              <w:br/>
            </w:r>
            <w:r>
              <w:tab/>
            </w:r>
            <w:r>
              <w:rPr>
                <w:w w:val="98.39900016784668"/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SPECIAL FLOOD HAZARD AREAS (SFHAs) SUBJECT TO </w:t>
            </w:r>
            <w:r>
              <w:rPr>
                <w:w w:val="98.39900016784668"/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INUNDATION  BY  THE  1% ANNUAL  CHANCE  FLOOD </w:t>
            </w:r>
            <w:r>
              <w:br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The 1% annual chance flood (100-year flood), also  known as the  base flood, is the flood that has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a 1% chance of being equaled or exceeded in  any given year.  The Special Flood Hazard Area is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the area subject to flooding by the 1% annual chance flood.  Areas of Special Flood Hazard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include Zones A, AE, AH, AO, AR, A99, V, and VE.  The Base Flood Elevation is the water-surface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elevation of the 1% annual chance flood.</w:t>
            </w:r>
          </w:p>
          <w:p>
            <w:pPr>
              <w:autoSpaceDN w:val="0"/>
              <w:tabs>
                <w:tab w:pos="1752" w:val="left"/>
              </w:tabs>
              <w:autoSpaceDE w:val="0"/>
              <w:widowControl/>
              <w:spacing w:line="452" w:lineRule="exact" w:before="0" w:after="0"/>
              <w:ind w:left="322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ZONE A </w:t>
            </w:r>
            <w:r>
              <w:tab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No Base Flood Elevations determined.</w:t>
            </w:r>
          </w:p>
          <w:p>
            <w:pPr>
              <w:autoSpaceDN w:val="0"/>
              <w:tabs>
                <w:tab w:pos="1752" w:val="left"/>
              </w:tabs>
              <w:autoSpaceDE w:val="0"/>
              <w:widowControl/>
              <w:spacing w:line="452" w:lineRule="exact" w:before="0" w:after="0"/>
              <w:ind w:left="322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ZONE AE </w:t>
            </w:r>
            <w:r>
              <w:tab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Base Flood Elevations determined.</w:t>
            </w:r>
          </w:p>
          <w:p>
            <w:pPr>
              <w:autoSpaceDN w:val="0"/>
              <w:tabs>
                <w:tab w:pos="1752" w:val="left"/>
              </w:tabs>
              <w:autoSpaceDE w:val="0"/>
              <w:widowControl/>
              <w:spacing w:line="452" w:lineRule="exact" w:before="0" w:after="0"/>
              <w:ind w:left="322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ZONE AH </w:t>
            </w:r>
            <w:r>
              <w:tab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Flood depths of 1 to 3 feet (usually areas of ponding);  Base Flood Elevations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determined.</w:t>
            </w:r>
          </w:p>
          <w:p>
            <w:pPr>
              <w:autoSpaceDN w:val="0"/>
              <w:tabs>
                <w:tab w:pos="1752" w:val="left"/>
              </w:tabs>
              <w:autoSpaceDE w:val="0"/>
              <w:widowControl/>
              <w:spacing w:line="454" w:lineRule="exact" w:before="0" w:after="0"/>
              <w:ind w:left="322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ZONE AO </w:t>
            </w:r>
            <w:r>
              <w:tab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Flood depths of 1 to 3 feet (usually sheet flow on sloping terrain);  average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depths determined. For areas of alluvial fan flooding, velocities also determined.</w:t>
            </w:r>
          </w:p>
        </w:tc>
      </w:tr>
      <w:tr>
        <w:trPr>
          <w:trHeight w:hRule="exact" w:val="1458"/>
        </w:trPr>
        <w:tc>
          <w:tcPr>
            <w:tcW w:type="dxa" w:w="2080"/>
            <w:vMerge/>
            <w:tcBorders/>
          </w:tcPr>
          <w:p/>
        </w:tc>
        <w:tc>
          <w:tcPr>
            <w:tcW w:type="dxa" w:w="6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94" w:lineRule="exact" w:before="768" w:after="0"/>
              <w:ind w:left="0" w:right="1010" w:firstLine="0"/>
              <w:jc w:val="right"/>
            </w:pPr>
            <w:r>
              <w:rPr>
                <w:w w:val="98.99916648864746"/>
                <w:rFonts w:ascii="ArialMT.00000000" w:hAnsi="ArialMT.00000000" w:eastAsia="ArialMT.00000000"/>
                <w:b w:val="0"/>
                <w:i w:val="0"/>
                <w:color w:val="000000"/>
                <w:sz w:val="48"/>
              </w:rPr>
              <w:t>31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8" w:lineRule="exact" w:before="0" w:after="0"/>
              <w:ind w:left="11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Unincorporated Areas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Grays Harbor County</w:t>
            </w:r>
          </w:p>
          <w:p>
            <w:pPr>
              <w:autoSpaceDN w:val="0"/>
              <w:autoSpaceDE w:val="0"/>
              <w:widowControl/>
              <w:spacing w:line="760" w:lineRule="exact" w:before="0" w:after="0"/>
              <w:ind w:left="0" w:right="518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530057</w:t>
            </w:r>
          </w:p>
          <w:p>
            <w:pPr>
              <w:autoSpaceDN w:val="0"/>
              <w:autoSpaceDE w:val="0"/>
              <w:widowControl/>
              <w:spacing w:line="1294" w:lineRule="exact" w:before="0" w:after="0"/>
              <w:ind w:left="0" w:right="4618" w:firstLine="0"/>
              <w:jc w:val="right"/>
            </w:pPr>
            <w:r>
              <w:rPr>
                <w:w w:val="98.99916648864746"/>
                <w:rFonts w:ascii="ArialMT.00000000" w:hAnsi="ArialMT.00000000" w:eastAsia="ArialMT.00000000"/>
                <w:b w:val="0"/>
                <w:i w:val="0"/>
                <w:color w:val="000000"/>
                <w:sz w:val="48"/>
              </w:rPr>
              <w:t>32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6" w:lineRule="exact" w:before="224" w:after="0"/>
              <w:ind w:left="160" w:right="0" w:firstLine="0"/>
              <w:jc w:val="left"/>
            </w:pPr>
            <w:r>
              <w:rPr>
                <w:w w:val="98.18090959028764"/>
                <w:rFonts w:ascii="Arial" w:hAnsi="Arial" w:eastAsia="Arial"/>
                <w:b/>
                <w:i w:val="0"/>
                <w:color w:val="000000"/>
                <w:sz w:val="22"/>
              </w:rPr>
              <w:t>ZONE A</w:t>
            </w:r>
          </w:p>
        </w:tc>
        <w:tc>
          <w:tcPr>
            <w:tcW w:type="dxa" w:w="64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96" w:lineRule="exact" w:before="666" w:after="0"/>
              <w:ind w:left="228" w:right="0" w:firstLine="0"/>
              <w:jc w:val="left"/>
            </w:pPr>
            <w:r>
              <w:rPr>
                <w:w w:val="98.99916648864746"/>
                <w:rFonts w:ascii="ArialMT.00000000" w:hAnsi="ArialMT.00000000" w:eastAsia="ArialMT.00000000"/>
                <w:b w:val="0"/>
                <w:i w:val="0"/>
                <w:color w:val="000000"/>
                <w:sz w:val="48"/>
              </w:rPr>
              <w:t>33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1502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0400"/>
            <w:gridSpan w:val="5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2" w:after="0"/>
              <w:ind w:left="0" w:right="0" w:firstLine="0"/>
              <w:jc w:val="center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ZONE AR</w:t>
            </w:r>
          </w:p>
          <w:p>
            <w:pPr>
              <w:autoSpaceDN w:val="0"/>
              <w:autoSpaceDE w:val="0"/>
              <w:widowControl/>
              <w:spacing w:line="490" w:lineRule="exact" w:before="330" w:after="0"/>
              <w:ind w:left="322" w:right="144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ZONE A99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ZONE V </w:t>
            </w:r>
            <w:r>
              <w:br/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ZONE VE</w:t>
            </w:r>
          </w:p>
        </w:tc>
        <w:tc>
          <w:tcPr>
            <w:tcW w:type="dxa" w:w="62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472" w:right="0" w:firstLine="0"/>
              <w:jc w:val="lef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Special Flood Hazard Areas formerly protected from the 1% annual chance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flood by a flood control system that was subsequently decertified.  Zone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AR indicates that the former flood control system is being restored to provide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protection from the 1% annual chance or greater flood.</w:t>
            </w:r>
          </w:p>
          <w:p>
            <w:pPr>
              <w:autoSpaceDN w:val="0"/>
              <w:autoSpaceDE w:val="0"/>
              <w:widowControl/>
              <w:spacing w:line="406" w:lineRule="exact" w:before="0" w:after="0"/>
              <w:ind w:left="0" w:right="0" w:firstLine="0"/>
              <w:jc w:val="center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Area to be protected from 1% annual chance flood by a Federal flood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protection system under construction; no Base Flood Elevations determined.</w:t>
            </w:r>
          </w:p>
          <w:p>
            <w:pPr>
              <w:autoSpaceDN w:val="0"/>
              <w:autoSpaceDE w:val="0"/>
              <w:widowControl/>
              <w:spacing w:line="406" w:lineRule="exact" w:before="0" w:after="0"/>
              <w:ind w:left="472" w:right="0" w:firstLine="0"/>
              <w:jc w:val="lef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Coastal flood zone with velocity hazard (wave action);  no Base Flood Elevations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determined.</w:t>
            </w:r>
          </w:p>
          <w:p>
            <w:pPr>
              <w:autoSpaceDN w:val="0"/>
              <w:autoSpaceDE w:val="0"/>
              <w:widowControl/>
              <w:spacing w:line="406" w:lineRule="exact" w:before="0" w:after="0"/>
              <w:ind w:left="472" w:right="0" w:firstLine="0"/>
              <w:jc w:val="lef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Coastal flood zone with velocity hazard (wave action);  Base Flood Elevations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determined.</w:t>
            </w:r>
          </w:p>
          <w:p>
            <w:pPr>
              <w:autoSpaceDN w:val="0"/>
              <w:autoSpaceDE w:val="0"/>
              <w:widowControl/>
              <w:spacing w:line="504" w:lineRule="exact" w:before="0" w:after="0"/>
              <w:ind w:left="212" w:right="0" w:firstLine="0"/>
              <w:jc w:val="left"/>
            </w:pPr>
            <w:r>
              <w:rPr>
                <w:w w:val="98.39900016784668"/>
                <w:rFonts w:ascii="Tahoma" w:hAnsi="Tahoma" w:eastAsia="Tahoma"/>
                <w:b w:val="0"/>
                <w:i w:val="0"/>
                <w:color w:val="000000"/>
                <w:sz w:val="20"/>
              </w:rPr>
              <w:t>FLOODWAY AREAS IN ZONE AE</w:t>
            </w:r>
          </w:p>
        </w:tc>
      </w:tr>
      <w:tr>
        <w:trPr>
          <w:trHeight w:hRule="exact" w:val="1370"/>
        </w:trPr>
        <w:tc>
          <w:tcPr>
            <w:tcW w:type="dxa" w:w="2080"/>
            <w:vMerge/>
            <w:tcBorders/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488" w:after="0"/>
              <w:ind w:left="0" w:right="852" w:firstLine="0"/>
              <w:jc w:val="right"/>
            </w:pP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52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05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000m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N</w:t>
            </w:r>
            <w:r>
              <w:rPr>
                <w:rFonts w:ascii="ESRITelecom" w:hAnsi="ESRITelecom" w:eastAsia="ESRITelecom"/>
                <w:b w:val="0"/>
                <w:i w:val="0"/>
                <w:color w:val="000000"/>
                <w:sz w:val="30"/>
              </w:rPr>
              <w:t xml:space="preserve"> .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42" w:after="0"/>
              <w:ind w:left="0" w:right="584" w:firstLine="0"/>
              <w:jc w:val="right"/>
            </w:pPr>
            <w:r>
              <w:rPr>
                <w:w w:val="101.14214079720634"/>
                <w:rFonts w:ascii="ESRIDefaultMarker" w:hAnsi="ESRIDefaultMarker" w:eastAsia="ESRIDefaultMarker"/>
                <w:b w:val="0"/>
                <w:i w:val="0"/>
                <w:color w:val="000000"/>
                <w:sz w:val="28"/>
              </w:rPr>
              <w:t>Ñ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42" w:after="0"/>
              <w:ind w:left="0" w:right="3198" w:firstLine="0"/>
              <w:jc w:val="right"/>
            </w:pPr>
            <w:r>
              <w:rPr>
                <w:w w:val="101.14214079720634"/>
                <w:rFonts w:ascii="ESRIDefaultMarker" w:hAnsi="ESRIDefaultMarker" w:eastAsia="ESRIDefaultMarker"/>
                <w:b w:val="0"/>
                <w:i w:val="0"/>
                <w:color w:val="000000"/>
                <w:sz w:val="28"/>
              </w:rPr>
              <w:t>Ñ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1182" w:after="0"/>
              <w:ind w:left="0" w:right="134" w:firstLine="0"/>
              <w:jc w:val="righ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LIMIT OF STUDY</w:t>
            </w:r>
          </w:p>
        </w:tc>
        <w:tc>
          <w:tcPr>
            <w:tcW w:type="dxa" w:w="90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42" w:after="0"/>
              <w:ind w:left="0" w:right="5548" w:firstLine="0"/>
              <w:jc w:val="right"/>
            </w:pPr>
            <w:r>
              <w:rPr>
                <w:w w:val="101.14214079720634"/>
                <w:rFonts w:ascii="ESRIDefaultMarker" w:hAnsi="ESRIDefaultMarker" w:eastAsia="ESRIDefaultMarker"/>
                <w:b w:val="0"/>
                <w:i w:val="0"/>
                <w:color w:val="000000"/>
                <w:sz w:val="28"/>
              </w:rPr>
              <w:t>Ñ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0400"/>
            <w:gridSpan w:val="5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322" w:right="0" w:firstLine="0"/>
              <w:jc w:val="lef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The floodway is the channel of a stream plus any adjacent floodplain areas that must be kept free of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encroachment so that the 1% annual chance flood can  be carried without substantial increases in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flood heights.</w:t>
            </w:r>
          </w:p>
        </w:tc>
      </w:tr>
      <w:tr>
        <w:trPr>
          <w:trHeight w:hRule="exact" w:val="150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32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6" w:lineRule="exact" w:before="506" w:after="0"/>
              <w:ind w:left="0" w:right="1528" w:firstLine="0"/>
              <w:jc w:val="right"/>
            </w:pPr>
            <w:r>
              <w:rPr>
                <w:w w:val="98.18090959028764"/>
                <w:rFonts w:ascii="Arial" w:hAnsi="Arial" w:eastAsia="Arial"/>
                <w:b/>
                <w:i w:val="0"/>
                <w:color w:val="000000"/>
                <w:sz w:val="22"/>
              </w:rPr>
              <w:t>ZONE A</w:t>
            </w:r>
          </w:p>
        </w:tc>
        <w:tc>
          <w:tcPr>
            <w:tcW w:type="dxa" w:w="23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6" w:lineRule="exact" w:before="1000" w:after="0"/>
              <w:ind w:left="300" w:right="0" w:firstLine="0"/>
              <w:jc w:val="left"/>
            </w:pPr>
            <w:r>
              <w:rPr>
                <w:w w:val="98.18090959028764"/>
                <w:rFonts w:ascii="Arial" w:hAnsi="Arial" w:eastAsia="Arial"/>
                <w:b/>
                <w:i w:val="0"/>
                <w:color w:val="000000"/>
                <w:sz w:val="22"/>
              </w:rPr>
              <w:t>ZONE AE</w:t>
            </w:r>
          </w:p>
        </w:tc>
        <w:tc>
          <w:tcPr>
            <w:tcW w:type="dxa" w:w="3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984" w:after="0"/>
              <w:ind w:left="48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VICTORY AVE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608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8" w:lineRule="exact" w:before="190" w:after="0"/>
              <w:ind w:left="0" w:right="520" w:firstLine="0"/>
              <w:jc w:val="righ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NOTE: MAP AREA SHOWN ON THIS PANEL IS LOCATED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WITHIN TOWNSHIP 17 NORTH, RANGE 9 WEST AND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TOWNSHIP 18 NORTH, RANGE 9 WEST.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506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1492" w:right="0" w:firstLine="0"/>
              <w:jc w:val="left"/>
            </w:pPr>
            <w:r>
              <w:rPr>
                <w:w w:val="98.39900016784668"/>
                <w:rFonts w:ascii="Tahoma" w:hAnsi="Tahoma" w:eastAsia="Tahoma"/>
                <w:b w:val="0"/>
                <w:i w:val="0"/>
                <w:color w:val="000000"/>
                <w:sz w:val="20"/>
              </w:rPr>
              <w:t>OTHER FLOOD AREAS</w:t>
            </w:r>
          </w:p>
        </w:tc>
      </w:tr>
      <w:tr>
        <w:trPr>
          <w:trHeight w:hRule="exact" w:val="1177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32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4" w:lineRule="exact" w:before="0" w:after="0"/>
              <w:ind w:left="7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City  of Aberdeen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530058</w:t>
            </w:r>
          </w:p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56" w:after="0"/>
              <w:ind w:left="0" w:right="0" w:firstLine="0"/>
              <w:jc w:val="center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ZONE X</w:t>
            </w:r>
          </w:p>
        </w:tc>
        <w:tc>
          <w:tcPr>
            <w:tcW w:type="dxa" w:w="6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212" w:right="0" w:firstLine="0"/>
              <w:jc w:val="lef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Areas of 0.2% annual chance flood;  areas of 1% annual chance flood with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average depths of less than 1 foot or with drainage areas less than 1 square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mile; and areas protected by levees from 1% annual chance flood.</w:t>
            </w:r>
          </w:p>
          <w:p>
            <w:pPr>
              <w:autoSpaceDN w:val="0"/>
              <w:autoSpaceDE w:val="0"/>
              <w:widowControl/>
              <w:spacing w:line="504" w:lineRule="exact" w:before="0" w:after="0"/>
              <w:ind w:left="212" w:right="0" w:firstLine="0"/>
              <w:jc w:val="left"/>
            </w:pPr>
            <w:r>
              <w:rPr>
                <w:w w:val="98.39900016784668"/>
                <w:rFonts w:ascii="Tahoma" w:hAnsi="Tahoma" w:eastAsia="Tahoma"/>
                <w:b w:val="0"/>
                <w:i w:val="0"/>
                <w:color w:val="000000"/>
                <w:sz w:val="20"/>
              </w:rPr>
              <w:t>OTHER AREAS</w:t>
            </w:r>
          </w:p>
        </w:tc>
      </w:tr>
      <w:tr>
        <w:trPr>
          <w:trHeight w:hRule="exact" w:val="451"/>
        </w:trPr>
        <w:tc>
          <w:tcPr>
            <w:tcW w:type="dxa" w:w="2080"/>
            <w:vMerge/>
            <w:tcBorders/>
          </w:tcPr>
          <w:p/>
        </w:tc>
        <w:tc>
          <w:tcPr>
            <w:tcW w:type="dxa" w:w="6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96" w:lineRule="exact" w:before="4038" w:after="0"/>
              <w:ind w:left="0" w:right="1280" w:firstLine="0"/>
              <w:jc w:val="right"/>
            </w:pPr>
            <w:r>
              <w:rPr>
                <w:w w:val="98.99916648864746"/>
                <w:rFonts w:ascii="ArialMT.00000000" w:hAnsi="ArialMT.00000000" w:eastAsia="ArialMT.00000000"/>
                <w:b w:val="0"/>
                <w:i w:val="0"/>
                <w:color w:val="000000"/>
                <w:sz w:val="48"/>
              </w:rPr>
              <w:t>6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94" w:lineRule="exact" w:before="3972" w:after="0"/>
              <w:ind w:left="0" w:right="4182" w:firstLine="0"/>
              <w:jc w:val="right"/>
            </w:pPr>
            <w:r>
              <w:rPr>
                <w:w w:val="98.99916648864746"/>
                <w:rFonts w:ascii="ArialMT.00000000" w:hAnsi="ArialMT.00000000" w:eastAsia="ArialMT.00000000"/>
                <w:b w:val="0"/>
                <w:i w:val="0"/>
                <w:color w:val="000000"/>
                <w:sz w:val="48"/>
              </w:rPr>
              <w:t>5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8" w:lineRule="exact" w:before="10694" w:after="0"/>
              <w:ind w:left="0" w:right="638" w:firstLine="0"/>
              <w:jc w:val="righ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SC0785</w:t>
            </w:r>
          </w:p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8" w:after="0"/>
              <w:ind w:left="288" w:right="288" w:firstLine="0"/>
              <w:jc w:val="center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ZONE X </w:t>
            </w:r>
            <w:r>
              <w:br/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ZONE D</w:t>
            </w:r>
          </w:p>
        </w:tc>
        <w:tc>
          <w:tcPr>
            <w:tcW w:type="dxa" w:w="62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4" w:after="0"/>
              <w:ind w:left="212" w:right="1152" w:firstLine="0"/>
              <w:jc w:val="lef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Areas determined to be outside the 0.2% annual chance floodplain.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Areas in which flood hazards are undetermined, but possible.</w:t>
            </w:r>
          </w:p>
          <w:p>
            <w:pPr>
              <w:autoSpaceDN w:val="0"/>
              <w:autoSpaceDE w:val="0"/>
              <w:widowControl/>
              <w:spacing w:line="504" w:lineRule="exact" w:before="0" w:after="0"/>
              <w:ind w:left="212" w:right="0" w:firstLine="0"/>
              <w:jc w:val="left"/>
            </w:pPr>
            <w:r>
              <w:rPr>
                <w:w w:val="98.39900016784668"/>
                <w:rFonts w:ascii="Tahoma" w:hAnsi="Tahoma" w:eastAsia="Tahoma"/>
                <w:b w:val="0"/>
                <w:i w:val="0"/>
                <w:color w:val="000000"/>
                <w:sz w:val="20"/>
              </w:rPr>
              <w:t>COASTAL BARRIER RESOURCES SYSTEM (CBRS)  AREAS</w:t>
            </w:r>
          </w:p>
        </w:tc>
      </w:tr>
      <w:tr>
        <w:trPr>
          <w:trHeight w:hRule="exact" w:val="770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430" w:after="0"/>
              <w:ind w:left="0" w:right="2312" w:firstLine="0"/>
              <w:jc w:val="right"/>
            </w:pPr>
            <w:r>
              <w:rPr>
                <w:w w:val="98.39900016784668"/>
                <w:rFonts w:ascii="TimesNewRomanPS" w:hAnsi="TimesNewRomanPS" w:eastAsia="TimesNewRomanPS"/>
                <w:b/>
                <w:i/>
                <w:color w:val="000000"/>
                <w:sz w:val="20"/>
              </w:rPr>
              <w:t>Stewart Creek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0400"/>
            <w:gridSpan w:val="5"/>
            <w:vMerge/>
            <w:tcBorders/>
          </w:tcPr>
          <w:p/>
        </w:tc>
      </w:tr>
      <w:tr>
        <w:trPr>
          <w:trHeight w:hRule="exact" w:val="532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28" w:after="0"/>
              <w:ind w:left="1492" w:right="0" w:firstLine="0"/>
              <w:jc w:val="left"/>
            </w:pPr>
            <w:r>
              <w:rPr>
                <w:w w:val="98.39900016784668"/>
                <w:rFonts w:ascii="Tahoma" w:hAnsi="Tahoma" w:eastAsia="Tahoma"/>
                <w:b w:val="0"/>
                <w:i w:val="0"/>
                <w:color w:val="000000"/>
                <w:sz w:val="20"/>
              </w:rPr>
              <w:t>OTHERWISE PROTECTED AREAS (OPAs)</w:t>
            </w:r>
          </w:p>
        </w:tc>
      </w:tr>
      <w:tr>
        <w:trPr>
          <w:trHeight w:hRule="exact" w:val="548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20" w:val="left"/>
              </w:tabs>
              <w:autoSpaceDE w:val="0"/>
              <w:widowControl/>
              <w:spacing w:line="264" w:lineRule="exact" w:before="140" w:after="0"/>
              <w:ind w:left="322" w:right="576" w:firstLine="0"/>
              <w:jc w:val="lef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CBRS areas and OPAs are normally located within or adjacent to Special Flood Hazard Areas. </w:t>
            </w:r>
            <w:r>
              <w:tab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1% Annual Chance Floodplain Boundary</w:t>
            </w:r>
          </w:p>
          <w:p>
            <w:pPr>
              <w:autoSpaceDN w:val="0"/>
              <w:autoSpaceDE w:val="0"/>
              <w:widowControl/>
              <w:spacing w:line="406" w:lineRule="exact" w:before="0" w:after="0"/>
              <w:ind w:left="0" w:right="2052" w:firstLine="0"/>
              <w:jc w:val="righ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0.2% Annual Chance Floodplain Boundary</w:t>
            </w:r>
          </w:p>
          <w:p>
            <w:pPr>
              <w:autoSpaceDN w:val="0"/>
              <w:autoSpaceDE w:val="0"/>
              <w:widowControl/>
              <w:spacing w:line="406" w:lineRule="exact" w:before="0" w:after="0"/>
              <w:ind w:left="0" w:right="3646" w:firstLine="0"/>
              <w:jc w:val="righ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Floodway boundary</w:t>
            </w:r>
          </w:p>
        </w:tc>
      </w:tr>
      <w:tr>
        <w:trPr>
          <w:trHeight w:hRule="exact" w:val="778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878" w:after="0"/>
              <w:ind w:left="0" w:right="4462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STEWART BLVD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0" w:right="3804" w:firstLine="0"/>
              <w:jc w:val="righ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Zone D boundary</w:t>
            </w:r>
          </w:p>
        </w:tc>
      </w:tr>
      <w:tr>
        <w:trPr>
          <w:trHeight w:hRule="exact" w:val="264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0" w:right="3270" w:firstLine="0"/>
              <w:jc w:val="righ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CBRS and OPA boundary</w:t>
            </w:r>
          </w:p>
          <w:p>
            <w:pPr>
              <w:autoSpaceDN w:val="0"/>
              <w:autoSpaceDE w:val="0"/>
              <w:widowControl/>
              <w:spacing w:line="406" w:lineRule="exact" w:before="0" w:after="0"/>
              <w:ind w:left="0" w:right="8" w:firstLine="0"/>
              <w:jc w:val="righ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Boundary dividing Special Flood Hazard Area Zones and boundary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dividing Special Flood Hazard Areas of different Base Flood Elevations,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flood depths, or flood velocities.</w:t>
            </w:r>
          </w:p>
          <w:p>
            <w:pPr>
              <w:autoSpaceDN w:val="0"/>
              <w:tabs>
                <w:tab w:pos="2520" w:val="left"/>
              </w:tabs>
              <w:autoSpaceDE w:val="0"/>
              <w:widowControl/>
              <w:spacing w:line="532" w:lineRule="exact" w:before="0" w:after="0"/>
              <w:ind w:left="902" w:right="0" w:firstLine="0"/>
              <w:jc w:val="left"/>
            </w:pPr>
            <w:r>
              <w:rPr>
                <w:w w:val="98.39900016784668"/>
                <w:rFonts w:ascii="Arial" w:hAnsi="Arial" w:eastAsia="Arial"/>
                <w:b w:val="0"/>
                <w:i/>
                <w:color w:val="000000"/>
                <w:sz w:val="20"/>
              </w:rPr>
              <w:t xml:space="preserve">513 </w:t>
            </w:r>
            <w:r>
              <w:tab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Base Flood Elevation line and value;  elevation in feet*</w:t>
            </w:r>
          </w:p>
          <w:p>
            <w:pPr>
              <w:autoSpaceDN w:val="0"/>
              <w:tabs>
                <w:tab w:pos="2520" w:val="left"/>
              </w:tabs>
              <w:autoSpaceDE w:val="0"/>
              <w:widowControl/>
              <w:spacing w:line="432" w:lineRule="exact" w:before="0" w:after="0"/>
              <w:ind w:left="772" w:right="0" w:firstLine="0"/>
              <w:jc w:val="lef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(EL 987) </w:t>
            </w:r>
            <w:r>
              <w:tab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Base Flood Elevation value where uniform within zone;  elevation in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feet*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308" w:right="0" w:firstLine="0"/>
              <w:jc w:val="left"/>
            </w:pP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*Referenced to the North American Vertical Datum of 1988</w:t>
            </w:r>
          </w:p>
        </w:tc>
      </w:tr>
      <w:tr>
        <w:trPr>
          <w:trHeight w:hRule="exact" w:val="2012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46" w:val="left"/>
              </w:tabs>
              <w:autoSpaceDE w:val="0"/>
              <w:widowControl/>
              <w:spacing w:line="254" w:lineRule="exact" w:before="282" w:after="0"/>
              <w:ind w:left="1616" w:right="1152" w:firstLine="0"/>
              <w:jc w:val="left"/>
            </w:pPr>
            <w:r>
              <w:tab/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6TH AVE </w:t>
            </w:r>
            <w:r>
              <w:br/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BAILA WAY</w:t>
            </w:r>
          </w:p>
          <w:p>
            <w:pPr>
              <w:autoSpaceDN w:val="0"/>
              <w:autoSpaceDE w:val="0"/>
              <w:widowControl/>
              <w:spacing w:line="1294" w:lineRule="exact" w:before="70" w:after="0"/>
              <w:ind w:left="0" w:right="1438" w:firstLine="0"/>
              <w:jc w:val="right"/>
            </w:pPr>
            <w:r>
              <w:rPr>
                <w:w w:val="98.99916648864746"/>
                <w:rFonts w:ascii="ArialMT.00000000" w:hAnsi="ArialMT.00000000" w:eastAsia="ArialMT.00000000"/>
                <w:b w:val="0"/>
                <w:i w:val="0"/>
                <w:color w:val="000000"/>
                <w:sz w:val="48"/>
              </w:rPr>
              <w:t>4</w:t>
            </w:r>
          </w:p>
        </w:tc>
        <w:tc>
          <w:tcPr>
            <w:tcW w:type="dxa" w:w="4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0" w:after="0"/>
              <w:ind w:left="0" w:right="1934" w:firstLine="0"/>
              <w:jc w:val="right"/>
            </w:pPr>
            <w:r>
              <w:rPr>
                <w:w w:val="98.39900016784668"/>
                <w:rFonts w:ascii="TimesNewRomanPS" w:hAnsi="TimesNewRomanPS" w:eastAsia="TimesNewRomanPS"/>
                <w:b/>
                <w:i/>
                <w:color w:val="000000"/>
                <w:sz w:val="20"/>
              </w:rPr>
              <w:t xml:space="preserve">WISHKAH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PROFILE BASELINE </w:t>
            </w:r>
            <w:r>
              <w:rPr>
                <w:w w:val="98.39900016784668"/>
                <w:rFonts w:ascii="TimesNewRomanPS" w:hAnsi="TimesNewRomanPS" w:eastAsia="TimesNewRomanPS"/>
                <w:b/>
                <w:i/>
                <w:color w:val="000000"/>
                <w:sz w:val="20"/>
              </w:rPr>
              <w:t>RIVER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2080"/>
            <w:vMerge/>
            <w:tcBorders/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338" w:after="0"/>
              <w:ind w:left="0" w:right="954" w:firstLine="0"/>
              <w:jc w:val="right"/>
            </w:pP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52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04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000m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N</w:t>
            </w:r>
            <w:r>
              <w:rPr>
                <w:rFonts w:ascii="ESRITelecom" w:hAnsi="ESRITelecom" w:eastAsia="ESRITelecom"/>
                <w:b w:val="0"/>
                <w:i w:val="0"/>
                <w:color w:val="000000"/>
                <w:sz w:val="30"/>
              </w:rPr>
              <w:t xml:space="preserve"> .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92" w:after="0"/>
              <w:ind w:left="0" w:right="584" w:firstLine="0"/>
              <w:jc w:val="right"/>
            </w:pPr>
            <w:r>
              <w:rPr>
                <w:w w:val="101.14214079720634"/>
                <w:rFonts w:ascii="ESRIDefaultMarker" w:hAnsi="ESRIDefaultMarker" w:eastAsia="ESRIDefaultMarker"/>
                <w:b w:val="0"/>
                <w:i w:val="0"/>
                <w:color w:val="000000"/>
                <w:sz w:val="28"/>
              </w:rPr>
              <w:t>Ñ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92" w:after="0"/>
              <w:ind w:left="0" w:right="3198" w:firstLine="0"/>
              <w:jc w:val="right"/>
            </w:pPr>
            <w:r>
              <w:rPr>
                <w:w w:val="101.14214079720634"/>
                <w:rFonts w:ascii="ESRIDefaultMarker" w:hAnsi="ESRIDefaultMarker" w:eastAsia="ESRIDefaultMarker"/>
                <w:b w:val="0"/>
                <w:i w:val="0"/>
                <w:color w:val="000000"/>
                <w:sz w:val="28"/>
              </w:rPr>
              <w:t>Ñ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76" w:val="left"/>
                <w:tab w:pos="2520" w:val="left"/>
              </w:tabs>
              <w:autoSpaceDE w:val="0"/>
              <w:widowControl/>
              <w:spacing w:line="562" w:lineRule="exact" w:before="0" w:after="0"/>
              <w:ind w:left="460" w:right="0" w:firstLine="0"/>
              <w:jc w:val="left"/>
            </w:pP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 xml:space="preserve">A </w:t>
            </w:r>
            <w:r>
              <w:tab/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 xml:space="preserve">A </w:t>
            </w:r>
            <w:r>
              <w:tab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Cross section line</w:t>
            </w:r>
          </w:p>
          <w:p>
            <w:pPr>
              <w:autoSpaceDN w:val="0"/>
              <w:tabs>
                <w:tab w:pos="1796" w:val="left"/>
                <w:tab w:pos="2520" w:val="left"/>
              </w:tabs>
              <w:autoSpaceDE w:val="0"/>
              <w:widowControl/>
              <w:spacing w:line="508" w:lineRule="exact" w:before="0" w:after="0"/>
              <w:ind w:left="388" w:right="0" w:firstLine="0"/>
              <w:jc w:val="left"/>
            </w:pPr>
            <w:r>
              <w:rPr>
                <w:w w:val="98.66611692640517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23 </w:t>
            </w:r>
            <w:r>
              <w:tab/>
            </w:r>
            <w:r>
              <w:rPr>
                <w:w w:val="98.66611692640517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23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Transect line</w:t>
            </w:r>
          </w:p>
          <w:p>
            <w:pPr>
              <w:autoSpaceDN w:val="0"/>
              <w:tabs>
                <w:tab w:pos="2520" w:val="left"/>
              </w:tabs>
              <w:autoSpaceDE w:val="0"/>
              <w:widowControl/>
              <w:spacing w:line="432" w:lineRule="exact" w:before="0" w:after="0"/>
              <w:ind w:left="398" w:right="0" w:firstLine="0"/>
              <w:jc w:val="lef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45° 02  08 ,  93° 02  12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Geographic coordinates referenced to the North American Datum of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1983 (NAD 83) Western Hemisphere</w:t>
            </w:r>
          </w:p>
          <w:p>
            <w:pPr>
              <w:autoSpaceDN w:val="0"/>
              <w:tabs>
                <w:tab w:pos="2520" w:val="left"/>
              </w:tabs>
              <w:autoSpaceDE w:val="0"/>
              <w:widowControl/>
              <w:spacing w:line="432" w:lineRule="exact" w:before="0" w:after="0"/>
              <w:ind w:left="676" w:right="0" w:firstLine="0"/>
              <w:jc w:val="lef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3100000 FT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5000-foot ticks: Washington State Plane South Zone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(FIPS Zone 4602), Lambert Conformal Conic projection</w:t>
            </w:r>
          </w:p>
          <w:p>
            <w:pPr>
              <w:autoSpaceDN w:val="0"/>
              <w:tabs>
                <w:tab w:pos="2520" w:val="left"/>
              </w:tabs>
              <w:autoSpaceDE w:val="0"/>
              <w:widowControl/>
              <w:spacing w:line="432" w:lineRule="exact" w:before="0" w:after="0"/>
              <w:ind w:left="676" w:right="0" w:firstLine="0"/>
              <w:jc w:val="left"/>
            </w:pP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0"/>
              </w:rPr>
              <w:t>49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89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0"/>
              </w:rPr>
              <w:t>000m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 N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1000-meter Universal Transverse Mercator grid values, zone 10</w:t>
            </w:r>
          </w:p>
          <w:p>
            <w:pPr>
              <w:autoSpaceDN w:val="0"/>
              <w:tabs>
                <w:tab w:pos="2520" w:val="left"/>
              </w:tabs>
              <w:autoSpaceDE w:val="0"/>
              <w:widowControl/>
              <w:spacing w:line="432" w:lineRule="exact" w:before="0" w:after="0"/>
              <w:ind w:left="676" w:right="0" w:firstLine="0"/>
              <w:jc w:val="lef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DX5510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Bench mark (see explanation in Notes to Users section of this FIRM </w:t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panel)</w:t>
            </w:r>
          </w:p>
          <w:p>
            <w:pPr>
              <w:autoSpaceDN w:val="0"/>
              <w:autoSpaceDE w:val="0"/>
              <w:widowControl/>
              <w:spacing w:line="86" w:lineRule="exact" w:before="0" w:after="0"/>
              <w:ind w:left="712" w:right="0" w:firstLine="0"/>
              <w:jc w:val="left"/>
            </w:pPr>
            <w:r>
              <w:rPr>
                <w:w w:val="95.99889119466147"/>
                <w:rFonts w:ascii="ESRIDefaultMarker" w:hAnsi="ESRIDefaultMarker" w:eastAsia="ESRIDefaultMarker"/>
                <w:b w:val="0"/>
                <w:i w:val="0"/>
                <w:color w:val="000000"/>
                <w:sz w:val="9"/>
              </w:rPr>
              <w:t xml:space="preserve">!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FT1,000</w:t>
            </w:r>
          </w:p>
          <w:p>
            <w:pPr>
              <w:autoSpaceDN w:val="0"/>
              <w:tabs>
                <w:tab w:pos="2520" w:val="left"/>
              </w:tabs>
              <w:autoSpaceDE w:val="0"/>
              <w:widowControl/>
              <w:spacing w:line="404" w:lineRule="exact" w:before="26" w:after="0"/>
              <w:ind w:left="2368" w:right="2016" w:firstLine="0"/>
              <w:jc w:val="lef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Refer to Map Repositories list on Map Index </w:t>
            </w:r>
            <w:r>
              <w:br/>
            </w:r>
            <w:r>
              <w:rPr>
                <w:w w:val="98.99937510490417"/>
                <w:rFonts w:ascii="Tahoma" w:hAnsi="Tahoma" w:eastAsia="Tahoma"/>
                <w:b w:val="0"/>
                <w:i w:val="0"/>
                <w:color w:val="000000"/>
                <w:sz w:val="16"/>
              </w:rPr>
              <w:t>River Station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0" w:right="2824" w:firstLine="0"/>
              <w:jc w:val="righ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MAP REPOSITORIES</w:t>
            </w:r>
          </w:p>
          <w:p>
            <w:pPr>
              <w:autoSpaceDN w:val="0"/>
              <w:autoSpaceDE w:val="0"/>
              <w:widowControl/>
              <w:spacing w:line="552" w:lineRule="exact" w:before="0" w:after="0"/>
              <w:ind w:left="0" w:right="2242" w:firstLine="0"/>
              <w:jc w:val="righ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EFFECTIVE DATE OF COUNTYWIDE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FLOOD INSURANCE RATE MAP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748" w:right="0" w:firstLine="0"/>
              <w:jc w:val="lef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(Date of Revision) - to change Base Flood Elevations, to change Special Flood Hazard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EFFECTIVE DATE(S) OF REVISION(S) TO THIS PANEL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0" w:right="1816" w:firstLine="0"/>
              <w:jc w:val="righ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Areas and to reflect updated topographic information.</w:t>
            </w:r>
          </w:p>
        </w:tc>
      </w:tr>
      <w:tr>
        <w:trPr>
          <w:trHeight w:hRule="exact" w:val="630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6" w:after="0"/>
              <w:ind w:left="0" w:right="5548" w:firstLine="0"/>
              <w:jc w:val="right"/>
            </w:pPr>
            <w:r>
              <w:rPr>
                <w:w w:val="101.14214079720634"/>
                <w:rFonts w:ascii="ESRIDefaultMarker" w:hAnsi="ESRIDefaultMarker" w:eastAsia="ESRIDefaultMarker"/>
                <w:b w:val="0"/>
                <w:i w:val="0"/>
                <w:color w:val="000000"/>
                <w:sz w:val="28"/>
              </w:rPr>
              <w:t>Ñ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136" w:after="0"/>
              <w:ind w:left="0" w:right="128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STEWART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50" w:after="0"/>
              <w:ind w:left="0" w:right="60" w:firstLine="0"/>
              <w:jc w:val="right"/>
            </w:pPr>
            <w:r>
              <w:rPr>
                <w:rFonts w:ascii="ESRITelecom" w:hAnsi="ESRITelecom" w:eastAsia="ESRITelecom"/>
                <w:b w:val="0"/>
                <w:i w:val="0"/>
                <w:color w:val="000000"/>
                <w:sz w:val="30"/>
              </w:rPr>
              <w:t>.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174" w:after="0"/>
              <w:ind w:left="92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620000 FT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708"/>
        </w:trPr>
        <w:tc>
          <w:tcPr>
            <w:tcW w:type="dxa" w:w="2080"/>
            <w:vMerge/>
            <w:tcBorders/>
          </w:tcPr>
          <w:p/>
        </w:tc>
        <w:tc>
          <w:tcPr>
            <w:tcW w:type="dxa" w:w="600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3308" w:after="0"/>
              <w:ind w:left="0" w:right="530" w:firstLine="0"/>
              <w:jc w:val="righ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JOINS PANEL 1151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2262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5216" w:after="0"/>
              <w:ind w:left="29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JOINS PANEL 1156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1250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98" w:val="left"/>
              </w:tabs>
              <w:autoSpaceDE w:val="0"/>
              <w:widowControl/>
              <w:spacing w:line="288" w:lineRule="exact" w:before="452" w:after="0"/>
              <w:ind w:left="2448" w:right="4896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ESSEX AVE </w:t>
            </w:r>
            <w:r>
              <w:br/>
            </w:r>
            <w:r>
              <w:tab/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PROSPECT AVE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1826"/>
        </w:trPr>
        <w:tc>
          <w:tcPr>
            <w:tcW w:type="dxa" w:w="2080"/>
            <w:vMerge/>
            <w:tcBorders/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4166" w:after="0"/>
              <w:ind w:left="0" w:right="1060" w:firstLine="0"/>
              <w:jc w:val="right"/>
            </w:pP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52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03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3"/>
              </w:rPr>
              <w:t>000m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N</w:t>
            </w:r>
            <w:r>
              <w:rPr>
                <w:rFonts w:ascii="ESRITelecom" w:hAnsi="ESRITelecom" w:eastAsia="ESRITelecom"/>
                <w:b w:val="0"/>
                <w:i w:val="0"/>
                <w:color w:val="000000"/>
                <w:sz w:val="30"/>
              </w:rPr>
              <w:t xml:space="preserve"> .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314" w:after="0"/>
              <w:ind w:left="0" w:right="584" w:firstLine="0"/>
              <w:jc w:val="right"/>
            </w:pPr>
            <w:r>
              <w:rPr>
                <w:w w:val="101.14214079720634"/>
                <w:rFonts w:ascii="ESRIDefaultMarker" w:hAnsi="ESRIDefaultMarker" w:eastAsia="ESRIDefaultMarker"/>
                <w:b w:val="0"/>
                <w:i w:val="0"/>
                <w:color w:val="000000"/>
                <w:sz w:val="28"/>
              </w:rPr>
              <w:t>Ñ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8" w:lineRule="exact" w:before="0" w:after="0"/>
              <w:ind w:left="70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City  of Aberdeen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530058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3774" w:after="0"/>
              <w:ind w:left="0" w:right="666" w:firstLine="0"/>
              <w:jc w:val="righ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SC0787</w:t>
            </w:r>
          </w:p>
        </w:tc>
        <w:tc>
          <w:tcPr>
            <w:tcW w:type="dxa" w:w="90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2760" w:after="0"/>
              <w:ind w:left="1768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SC0786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4" w:lineRule="exact" w:before="154" w:after="0"/>
              <w:ind w:left="528" w:right="0" w:firstLine="0"/>
              <w:jc w:val="lef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For community map revision history prior to countywide mapping, refer to the Community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Map History table located in the Flood Insurance Study report for this jurisdiction.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0" w:right="0" w:firstLine="0"/>
              <w:jc w:val="center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To determine if flood insurance is available in this community, contact your insurance agent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or call the National Flood Insurance Program at 1-800-638-6620.</w:t>
            </w:r>
          </w:p>
        </w:tc>
      </w:tr>
      <w:tr>
        <w:trPr>
          <w:trHeight w:hRule="exact" w:val="354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620" w:after="0"/>
              <w:ind w:left="0" w:right="254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620" w:after="0"/>
              <w:ind w:left="0" w:right="124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166" w:after="0"/>
              <w:ind w:left="82" w:right="0" w:firstLine="0"/>
              <w:jc w:val="left"/>
            </w:pP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MAP SCALE 1" = 500’</w:t>
            </w:r>
            <w:r>
              <w:rPr>
                <w:w w:val="98.66611692640517"/>
                <w:rFonts w:ascii="Arial" w:hAnsi="Arial" w:eastAsia="Arial"/>
                <w:b/>
                <w:i w:val="0"/>
                <w:color w:val="000000"/>
                <w:sz w:val="18"/>
              </w:rPr>
              <w:t>500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8" w:lineRule="exact" w:before="404" w:after="0"/>
              <w:ind w:left="214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1000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FEET</w:t>
            </w:r>
          </w:p>
          <w:p>
            <w:pPr>
              <w:autoSpaceDN w:val="0"/>
              <w:autoSpaceDE w:val="0"/>
              <w:widowControl/>
              <w:spacing w:line="454" w:lineRule="exact" w:before="0" w:after="0"/>
              <w:ind w:left="514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300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METERS</w:t>
            </w:r>
          </w:p>
        </w:tc>
      </w:tr>
      <w:tr>
        <w:trPr>
          <w:trHeight w:hRule="exact" w:val="792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988" w:after="0"/>
              <w:ind w:left="1008" w:right="6048" w:firstLine="0"/>
              <w:jc w:val="center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CANYON CT </w:t>
            </w:r>
            <w:r>
              <w:br/>
            </w:r>
            <w:r>
              <w:rPr>
                <w:w w:val="98.18090959028764"/>
                <w:rFonts w:ascii="Arial" w:hAnsi="Arial" w:eastAsia="Arial"/>
                <w:b/>
                <w:i w:val="0"/>
                <w:color w:val="000000"/>
                <w:sz w:val="22"/>
              </w:rPr>
              <w:t>ZONE A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</w:tr>
      <w:tr>
        <w:trPr>
          <w:trHeight w:hRule="exact" w:val="778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32" w:lineRule="exact" w:before="70" w:after="0"/>
              <w:ind w:left="0" w:right="80" w:firstLine="0"/>
              <w:jc w:val="right"/>
            </w:pPr>
            <w:r>
              <w:rPr>
                <w:rFonts w:ascii="ArialNarrow" w:hAnsi="ArialNarrow" w:eastAsia="ArialNarrow"/>
                <w:b/>
                <w:i w:val="0"/>
                <w:color w:val="FFFFFF"/>
                <w:sz w:val="70"/>
              </w:rPr>
              <w:t>NFIP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120" w:after="0"/>
              <w:ind w:left="92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106" w:after="0"/>
              <w:ind w:left="0" w:right="0" w:firstLine="0"/>
              <w:jc w:val="center"/>
            </w:pPr>
            <w:r>
              <w:rPr>
                <w:w w:val="98.66611692640517"/>
                <w:rFonts w:ascii="Arial" w:hAnsi="Arial" w:eastAsia="Arial"/>
                <w:b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2080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4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" w:val="left"/>
                <w:tab w:pos="1652" w:val="left"/>
              </w:tabs>
              <w:autoSpaceDE w:val="0"/>
              <w:widowControl/>
              <w:spacing w:line="210" w:lineRule="exact" w:before="2030" w:after="0"/>
              <w:ind w:left="140" w:right="432" w:firstLine="0"/>
              <w:jc w:val="left"/>
            </w:pPr>
            <w:r>
              <w:rPr>
                <w:rFonts w:ascii="ArialNarrow" w:hAnsi="ArialNarrow" w:eastAsia="ArialNarrow"/>
                <w:b/>
                <w:i w:val="0"/>
                <w:color w:val="000000"/>
                <w:sz w:val="72"/>
              </w:rPr>
              <w:t xml:space="preserve">FIRM </w:t>
            </w:r>
            <w:r>
              <w:rPr>
                <w:w w:val="98.99906516075134"/>
                <w:rFonts w:ascii="ArialNarrow" w:hAnsi="ArialNarrow" w:eastAsia="ArialNarrow"/>
                <w:b/>
                <w:i w:val="0"/>
                <w:color w:val="000000"/>
                <w:sz w:val="32"/>
              </w:rPr>
              <w:t xml:space="preserve">FLOOD INSURANCE RATE MAP </w:t>
            </w:r>
            <w:r>
              <w:tab/>
            </w:r>
            <w:r>
              <w:rPr>
                <w:w w:val="97.99916744232178"/>
                <w:rFonts w:ascii="Arial" w:hAnsi="Arial" w:eastAsia="Arial"/>
                <w:b/>
                <w:i w:val="0"/>
                <w:color w:val="000000"/>
                <w:sz w:val="24"/>
              </w:rPr>
              <w:t>PANEL 1152E</w:t>
            </w:r>
          </w:p>
          <w:p>
            <w:pPr>
              <w:autoSpaceDN w:val="0"/>
              <w:autoSpaceDE w:val="0"/>
              <w:widowControl/>
              <w:spacing w:line="970" w:lineRule="exact" w:before="0" w:after="0"/>
              <w:ind w:left="168" w:right="0" w:firstLine="0"/>
              <w:jc w:val="left"/>
            </w:pPr>
            <w:r>
              <w:rPr>
                <w:w w:val="98.66584142049155"/>
                <w:rFonts w:ascii="TimesNewRomanPS" w:hAnsi="TimesNewRomanPS" w:eastAsia="TimesNewRomanPS"/>
                <w:b/>
                <w:i w:val="0"/>
                <w:color w:val="000000"/>
                <w:sz w:val="36"/>
              </w:rPr>
              <w:t xml:space="preserve">GRAYS HARBOR, </w:t>
            </w:r>
            <w:r>
              <w:rPr>
                <w:w w:val="98.66584142049155"/>
                <w:rFonts w:ascii="TimesNewRomanPS" w:hAnsi="TimesNewRomanPS" w:eastAsia="TimesNewRomanPS"/>
                <w:b/>
                <w:i w:val="0"/>
                <w:color w:val="000000"/>
                <w:sz w:val="36"/>
              </w:rPr>
              <w:t xml:space="preserve">WASHINGTON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AND INCORPORATED AREAS</w:t>
            </w:r>
          </w:p>
        </w:tc>
      </w:tr>
      <w:tr>
        <w:trPr>
          <w:trHeight w:hRule="exact" w:val="498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94" w:after="0"/>
              <w:ind w:left="0" w:right="3198" w:firstLine="0"/>
              <w:jc w:val="right"/>
            </w:pPr>
            <w:r>
              <w:rPr>
                <w:w w:val="101.14214079720634"/>
                <w:rFonts w:ascii="ESRIDefaultMarker" w:hAnsi="ESRIDefaultMarker" w:eastAsia="ESRIDefaultMarker"/>
                <w:b w:val="0"/>
                <w:i w:val="0"/>
                <w:color w:val="000000"/>
                <w:sz w:val="28"/>
              </w:rPr>
              <w:t>Ñ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94" w:after="0"/>
              <w:ind w:left="0" w:right="5548" w:firstLine="0"/>
              <w:jc w:val="right"/>
            </w:pPr>
            <w:r>
              <w:rPr>
                <w:w w:val="101.14214079720634"/>
                <w:rFonts w:ascii="ESRIDefaultMarker" w:hAnsi="ESRIDefaultMarker" w:eastAsia="ESRIDefaultMarker"/>
                <w:b w:val="0"/>
                <w:i w:val="0"/>
                <w:color w:val="000000"/>
                <w:sz w:val="28"/>
              </w:rPr>
              <w:t>Ñ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120" w:after="0"/>
              <w:ind w:left="0" w:right="3944" w:firstLine="0"/>
              <w:jc w:val="right"/>
            </w:pPr>
            <w:r>
              <w:rPr>
                <w:rFonts w:ascii="ESRIShields" w:hAnsi="ESRIShields" w:eastAsia="ESRIShields"/>
                <w:b w:val="0"/>
                <w:i w:val="0"/>
                <w:color w:val="000000"/>
                <w:sz w:val="51"/>
              </w:rPr>
              <w:t>1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40" w:after="0"/>
              <w:ind w:left="180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JEFFRIES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2080"/>
            <w:vMerge/>
            <w:tcBorders/>
          </w:tcPr>
          <w:p/>
        </w:tc>
        <w:tc>
          <w:tcPr>
            <w:tcW w:type="dxa" w:w="6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368" w:after="0"/>
              <w:ind w:left="0" w:right="1128" w:firstLine="0"/>
              <w:jc w:val="right"/>
            </w:pPr>
            <w:r>
              <w:rPr>
                <w:rFonts w:ascii="ESRIShields" w:hAnsi="ESRIShields" w:eastAsia="ESRIShields"/>
                <w:b w:val="0"/>
                <w:i w:val="0"/>
                <w:color w:val="000000"/>
                <w:sz w:val="51"/>
              </w:rPr>
              <w:t>1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96" w:lineRule="exact" w:before="716" w:after="0"/>
              <w:ind w:left="0" w:right="114" w:firstLine="0"/>
              <w:jc w:val="right"/>
            </w:pPr>
            <w:r>
              <w:rPr>
                <w:w w:val="98.99916648864746"/>
                <w:rFonts w:ascii="ArialMT.00000000" w:hAnsi="ArialMT.00000000" w:eastAsia="ArialMT.00000000"/>
                <w:b w:val="0"/>
                <w:i w:val="0"/>
                <w:color w:val="000000"/>
                <w:sz w:val="48"/>
              </w:rPr>
              <w:t>9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128" w:right="0" w:firstLine="0"/>
              <w:jc w:val="left"/>
            </w:pPr>
            <w:r>
              <w:rPr>
                <w:w w:val="98.18090959028764"/>
                <w:rFonts w:ascii="Arial" w:hAnsi="Arial" w:eastAsia="Arial"/>
                <w:b/>
                <w:i w:val="0"/>
                <w:color w:val="000000"/>
                <w:sz w:val="22"/>
              </w:rPr>
              <w:t xml:space="preserve">ZONE AE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(EL 13)</w:t>
            </w:r>
          </w:p>
        </w:tc>
        <w:tc>
          <w:tcPr>
            <w:tcW w:type="dxa" w:w="4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4" w:val="left"/>
              </w:tabs>
              <w:autoSpaceDE w:val="0"/>
              <w:widowControl/>
              <w:spacing w:line="350" w:lineRule="exact" w:before="648" w:after="0"/>
              <w:ind w:left="52" w:right="4032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SC0742 </w:t>
            </w:r>
            <w:r>
              <w:br/>
            </w:r>
            <w:r>
              <w:tab/>
            </w:r>
            <w:r>
              <w:rPr>
                <w:rFonts w:ascii="ESRIShields" w:hAnsi="ESRIShields" w:eastAsia="ESRIShields"/>
                <w:b w:val="0"/>
                <w:i w:val="0"/>
                <w:color w:val="000000"/>
                <w:sz w:val="51"/>
              </w:rPr>
              <w:t>1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2" w:lineRule="exact" w:before="0" w:after="0"/>
              <w:ind w:left="0" w:right="0" w:firstLine="0"/>
              <w:jc w:val="center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THORNTON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116" w:after="0"/>
              <w:ind w:left="64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WILLIAMS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5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96" w:lineRule="exact" w:before="758" w:after="0"/>
              <w:ind w:left="648" w:right="0" w:firstLine="0"/>
              <w:jc w:val="left"/>
            </w:pPr>
            <w:r>
              <w:rPr>
                <w:w w:val="98.99916648864746"/>
                <w:rFonts w:ascii="ArialMT.00000000" w:hAnsi="ArialMT.00000000" w:eastAsia="ArialMT.00000000"/>
                <w:b w:val="0"/>
                <w:i w:val="0"/>
                <w:color w:val="000000"/>
                <w:sz w:val="48"/>
              </w:rPr>
              <w:t>8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</w:tr>
      <w:tr>
        <w:trPr>
          <w:trHeight w:hRule="exact" w:val="688"/>
        </w:trPr>
        <w:tc>
          <w:tcPr>
            <w:tcW w:type="dxa" w:w="2080"/>
            <w:vMerge/>
            <w:tcBorders/>
          </w:tcPr>
          <w:p/>
        </w:tc>
        <w:tc>
          <w:tcPr>
            <w:tcW w:type="dxa" w:w="6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82" w:val="left"/>
              </w:tabs>
              <w:autoSpaceDE w:val="0"/>
              <w:widowControl/>
              <w:spacing w:line="858" w:lineRule="exact" w:before="0" w:after="0"/>
              <w:ind w:left="4284" w:right="1008" w:firstLine="0"/>
              <w:jc w:val="left"/>
            </w:pPr>
            <w:r>
              <w:rPr>
                <w:rFonts w:ascii="ESRIShields" w:hAnsi="ESRIShields" w:eastAsia="ESRIShields"/>
                <w:b w:val="0"/>
                <w:i w:val="0"/>
                <w:color w:val="000000"/>
                <w:sz w:val="51"/>
              </w:rPr>
              <w:t xml:space="preserve">1 </w:t>
            </w:r>
            <w:r>
              <w:br/>
            </w:r>
            <w:r>
              <w:rPr>
                <w:w w:val="98.99916648864746"/>
                <w:rFonts w:ascii="ArialMT.00000000" w:hAnsi="ArialMT.00000000" w:eastAsia="ArialMT.00000000"/>
                <w:b w:val="0"/>
                <w:i w:val="0"/>
                <w:color w:val="000000"/>
                <w:sz w:val="48"/>
              </w:rPr>
              <w:t>7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</w:tr>
      <w:tr>
        <w:trPr>
          <w:trHeight w:hRule="exact" w:val="484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4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28" w:after="0"/>
              <w:ind w:left="666" w:right="0" w:firstLine="0"/>
              <w:jc w:val="left"/>
            </w:pPr>
            <w:r>
              <w:rPr>
                <w:rFonts w:ascii="ESRIShields" w:hAnsi="ESRIShields" w:eastAsia="ESRIShields"/>
                <w:b w:val="0"/>
                <w:i w:val="0"/>
                <w:color w:val="000000"/>
                <w:sz w:val="51"/>
              </w:rPr>
              <w:t>1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0" w:after="0"/>
              <w:ind w:left="0" w:right="250" w:firstLine="0"/>
              <w:jc w:val="right"/>
            </w:pPr>
            <w:r>
              <w:rPr>
                <w:w w:val="97.99916744232178"/>
                <w:rFonts w:ascii="Arial" w:hAnsi="Arial" w:eastAsia="Arial"/>
                <w:b/>
                <w:i w:val="0"/>
                <w:color w:val="000000"/>
                <w:sz w:val="24"/>
              </w:rPr>
              <w:t xml:space="preserve">PANEL 1152 OF 1525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(SEE MAP INDEX FOR FIRM PANEL LAYOUT)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0" w:right="3632" w:firstLine="0"/>
              <w:jc w:val="righ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CONTAINS:</w:t>
            </w:r>
          </w:p>
          <w:p>
            <w:pPr>
              <w:autoSpaceDN w:val="0"/>
              <w:tabs>
                <w:tab w:pos="4920" w:val="left"/>
                <w:tab w:pos="6000" w:val="left"/>
                <w:tab w:pos="6792" w:val="left"/>
              </w:tabs>
              <w:autoSpaceDE w:val="0"/>
              <w:widowControl/>
              <w:spacing w:line="430" w:lineRule="exact" w:before="0" w:after="0"/>
              <w:ind w:left="3048" w:right="0" w:firstLine="0"/>
              <w:jc w:val="left"/>
            </w:pP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COMMUNITY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NUMBER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 xml:space="preserve">PANEL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SUFFIX</w:t>
            </w:r>
          </w:p>
          <w:p>
            <w:pPr>
              <w:autoSpaceDN w:val="0"/>
              <w:tabs>
                <w:tab w:pos="5046" w:val="left"/>
                <w:tab w:pos="6110" w:val="left"/>
                <w:tab w:pos="7034" w:val="left"/>
              </w:tabs>
              <w:autoSpaceDE w:val="0"/>
              <w:widowControl/>
              <w:spacing w:line="378" w:lineRule="exact" w:before="0" w:after="0"/>
              <w:ind w:left="3048" w:right="0" w:firstLine="0"/>
              <w:jc w:val="left"/>
            </w:pP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4"/>
              </w:rPr>
              <w:t xml:space="preserve">ABERDEEN, CITY OF </w:t>
            </w:r>
            <w:r>
              <w:tab/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4"/>
              </w:rPr>
              <w:t xml:space="preserve">530058 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4"/>
              </w:rPr>
              <w:t xml:space="preserve">1152 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4"/>
              </w:rPr>
              <w:t>E</w:t>
            </w:r>
          </w:p>
          <w:p>
            <w:pPr>
              <w:autoSpaceDN w:val="0"/>
              <w:tabs>
                <w:tab w:pos="5046" w:val="left"/>
                <w:tab w:pos="6110" w:val="left"/>
                <w:tab w:pos="7034" w:val="left"/>
              </w:tabs>
              <w:autoSpaceDE w:val="0"/>
              <w:widowControl/>
              <w:spacing w:line="378" w:lineRule="exact" w:before="0" w:after="0"/>
              <w:ind w:left="3048" w:right="0" w:firstLine="0"/>
              <w:jc w:val="left"/>
            </w:pP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4"/>
              </w:rPr>
              <w:t xml:space="preserve">GRAYS HARBOR COUNTY </w:t>
            </w:r>
            <w:r>
              <w:tab/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4"/>
              </w:rPr>
              <w:t xml:space="preserve">530057 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4"/>
              </w:rPr>
              <w:t xml:space="preserve">1152 </w:t>
            </w:r>
            <w:r>
              <w:rPr>
                <w:rFonts w:ascii="ArialMT.00000000" w:hAnsi="ArialMT.00000000" w:eastAsia="ArialMT.00000000"/>
                <w:b w:val="0"/>
                <w:i w:val="0"/>
                <w:color w:val="000000"/>
                <w:sz w:val="14"/>
              </w:rPr>
              <w:t>E</w:t>
            </w:r>
          </w:p>
        </w:tc>
      </w:tr>
      <w:tr>
        <w:trPr>
          <w:trHeight w:hRule="exact" w:val="368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6" w:lineRule="exact" w:before="38" w:after="0"/>
              <w:ind w:left="0" w:right="4510" w:firstLine="0"/>
              <w:jc w:val="right"/>
            </w:pPr>
            <w:r>
              <w:rPr>
                <w:rFonts w:ascii="ESRIShields" w:hAnsi="ESRIShields" w:eastAsia="ESRIShields"/>
                <w:b w:val="0"/>
                <w:i w:val="0"/>
                <w:color w:val="000000"/>
                <w:sz w:val="51"/>
              </w:rPr>
              <w:t>1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756"/>
        </w:trPr>
        <w:tc>
          <w:tcPr>
            <w:tcW w:type="dxa" w:w="2080"/>
            <w:vMerge/>
            <w:tcBorders/>
          </w:tcPr>
          <w:p/>
        </w:tc>
        <w:tc>
          <w:tcPr>
            <w:tcW w:type="dxa" w:w="6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0" w:right="854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ABERDEEN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AVE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992"/>
        </w:trPr>
        <w:tc>
          <w:tcPr>
            <w:tcW w:type="dxa" w:w="2080"/>
            <w:vMerge/>
            <w:tcBorders/>
          </w:tcPr>
          <w:p/>
        </w:tc>
        <w:tc>
          <w:tcPr>
            <w:tcW w:type="dxa" w:w="6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8" w:lineRule="exact" w:before="0" w:after="0"/>
              <w:ind w:left="0" w:right="988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PACIFIC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AVE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0" w:lineRule="exact" w:before="950" w:after="0"/>
              <w:ind w:left="154" w:right="0" w:firstLine="0"/>
              <w:jc w:val="left"/>
            </w:pPr>
            <w:r>
              <w:rPr>
                <w:w w:val="98.18090959028764"/>
                <w:rFonts w:ascii="Arial" w:hAnsi="Arial" w:eastAsia="Arial"/>
                <w:b/>
                <w:i w:val="0"/>
                <w:color w:val="000000"/>
                <w:sz w:val="22"/>
              </w:rPr>
              <w:t xml:space="preserve">ZONE AE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(EL 13)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308" w:after="0"/>
              <w:ind w:left="0" w:right="162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JEFFERSON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2352" w:after="0"/>
              <w:ind w:left="174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MICHIGAN ST</w:t>
            </w:r>
          </w:p>
        </w:tc>
        <w:tc>
          <w:tcPr>
            <w:tcW w:type="dxa" w:w="41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476" w:after="0"/>
              <w:ind w:left="0" w:right="52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STATE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1296" w:after="0"/>
              <w:ind w:left="0" w:right="30" w:firstLine="0"/>
              <w:jc w:val="right"/>
            </w:pPr>
            <w:r>
              <w:rPr>
                <w:rFonts w:ascii="ESRITelecom" w:hAnsi="ESRITelecom" w:eastAsia="ESRITelecom"/>
                <w:b w:val="0"/>
                <w:i w:val="0"/>
                <w:color w:val="000000"/>
                <w:sz w:val="30"/>
              </w:rPr>
              <w:t>.</w:t>
            </w:r>
          </w:p>
        </w:tc>
        <w:tc>
          <w:tcPr>
            <w:tcW w:type="dxa" w:w="3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1222" w:after="0"/>
              <w:ind w:left="120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615000 FT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648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320"/>
            <w:gridSpan w:val="4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0" w:after="0"/>
              <w:ind w:left="0" w:right="1138" w:firstLine="0"/>
              <w:jc w:val="right"/>
            </w:pPr>
            <w:r>
              <w:rPr>
                <w:w w:val="98.99906516075134"/>
                <w:rFonts w:ascii="ArialNarrow" w:hAnsi="ArialNarrow" w:eastAsia="ArialNarrow"/>
                <w:b/>
                <w:i w:val="0"/>
                <w:color w:val="E50000"/>
                <w:sz w:val="32"/>
              </w:rPr>
              <w:t xml:space="preserve">OCTOBER 25, 2013 </w:t>
            </w:r>
            <w:r>
              <w:rPr>
                <w:w w:val="98.99906516075134"/>
                <w:rFonts w:ascii="ArialNarrow" w:hAnsi="ArialNarrow" w:eastAsia="ArialNarrow"/>
                <w:b/>
                <w:i w:val="0"/>
                <w:color w:val="E50000"/>
                <w:sz w:val="32"/>
              </w:rPr>
              <w:t>PRELIMINARY</w:t>
            </w:r>
          </w:p>
        </w:tc>
      </w:tr>
      <w:tr>
        <w:trPr>
          <w:trHeight w:hRule="exact" w:val="1320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334" w:after="0"/>
              <w:ind w:left="0" w:right="4192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WASHINGTON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6240"/>
            <w:gridSpan w:val="3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  <w:tr>
        <w:trPr>
          <w:trHeight w:hRule="exact" w:val="1680"/>
        </w:trPr>
        <w:tc>
          <w:tcPr>
            <w:tcW w:type="dxa" w:w="2080"/>
            <w:vMerge/>
            <w:tcBorders/>
          </w:tcPr>
          <w:p/>
        </w:tc>
        <w:tc>
          <w:tcPr>
            <w:tcW w:type="dxa" w:w="6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72" w:val="left"/>
              </w:tabs>
              <w:autoSpaceDE w:val="0"/>
              <w:widowControl/>
              <w:spacing w:line="344" w:lineRule="exact" w:before="1698" w:after="0"/>
              <w:ind w:left="2298" w:right="1728" w:firstLine="0"/>
              <w:jc w:val="left"/>
            </w:pPr>
            <w:r>
              <w:rPr>
                <w:w w:val="101.05158153333163"/>
                <w:rFonts w:ascii="ArialMT.00000000" w:hAnsi="ArialMT.00000000" w:eastAsia="ArialMT.00000000"/>
                <w:b w:val="0"/>
                <w:i w:val="0"/>
                <w:color w:val="000000"/>
                <w:sz w:val="19"/>
              </w:rPr>
              <w:t xml:space="preserve">46° 58' 07.5" </w:t>
            </w:r>
            <w:r>
              <w:br/>
            </w:r>
            <w:r>
              <w:tab/>
            </w:r>
            <w:r>
              <w:rPr>
                <w:w w:val="101.05158153333163"/>
                <w:rFonts w:ascii="ArialMT.00000000" w:hAnsi="ArialMT.00000000" w:eastAsia="ArialMT.00000000"/>
                <w:b w:val="0"/>
                <w:i w:val="0"/>
                <w:color w:val="000000"/>
                <w:sz w:val="19"/>
              </w:rPr>
              <w:t>123° 50' 37.5"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5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756" w:after="0"/>
              <w:ind w:left="0" w:right="1356" w:firstLine="0"/>
              <w:jc w:val="righ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MONROE ST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120" w:after="0"/>
              <w:ind w:left="72" w:right="0" w:firstLine="0"/>
              <w:jc w:val="left"/>
            </w:pP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 xml:space="preserve">WISHKAH </w:t>
            </w:r>
            <w:r>
              <w:rPr>
                <w:w w:val="98.99937510490417"/>
                <w:rFonts w:ascii="Arial" w:hAnsi="Arial" w:eastAsia="Arial"/>
                <w:b/>
                <w:i w:val="0"/>
                <w:color w:val="000000"/>
                <w:sz w:val="16"/>
              </w:rPr>
              <w:t>ST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0" w:lineRule="exact" w:before="298" w:after="0"/>
              <w:ind w:left="0" w:right="4426" w:firstLine="0"/>
              <w:jc w:val="right"/>
            </w:pPr>
            <w:r>
              <w:rPr>
                <w:w w:val="98.18090959028764"/>
                <w:rFonts w:ascii="Arial" w:hAnsi="Arial" w:eastAsia="Arial"/>
                <w:b/>
                <w:i w:val="0"/>
                <w:color w:val="000000"/>
                <w:sz w:val="22"/>
              </w:rPr>
              <w:t xml:space="preserve">ZONE AE </w:t>
            </w:r>
            <w:r>
              <w:rPr>
                <w:w w:val="98.99937510490417"/>
                <w:rFonts w:ascii="ArialMT.00000000" w:hAnsi="ArialMT.00000000" w:eastAsia="ArialMT.00000000"/>
                <w:b w:val="0"/>
                <w:i w:val="0"/>
                <w:color w:val="000000"/>
                <w:sz w:val="16"/>
              </w:rPr>
              <w:t>(EL 13)</w:t>
            </w:r>
          </w:p>
          <w:p>
            <w:pPr>
              <w:autoSpaceDN w:val="0"/>
              <w:autoSpaceDE w:val="0"/>
              <w:widowControl/>
              <w:spacing w:line="658" w:lineRule="exact" w:before="0" w:after="0"/>
              <w:ind w:left="0" w:right="4102" w:firstLine="0"/>
              <w:jc w:val="righ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GRAYS HARBOR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75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4" w:lineRule="exact" w:before="0" w:after="0"/>
              <w:ind w:left="0" w:right="12" w:firstLine="0"/>
              <w:jc w:val="righ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Notice to User:  The 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>Map  Number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 shown  below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should  be  used   when  placing  map  orders;  the </w:t>
            </w:r>
            <w:r>
              <w:rPr>
                <w:w w:val="98.39900016784668"/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Community  Number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   shown  above  should  be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used  on  insurance   applications  for  the  subject </w:t>
            </w: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community.</w:t>
            </w:r>
          </w:p>
          <w:p>
            <w:pPr>
              <w:autoSpaceDN w:val="0"/>
              <w:autoSpaceDE w:val="0"/>
              <w:widowControl/>
              <w:spacing w:line="918" w:lineRule="exact" w:before="0" w:after="0"/>
              <w:ind w:left="0" w:right="172" w:firstLine="0"/>
              <w:jc w:val="right"/>
            </w:pPr>
            <w:r>
              <w:rPr>
                <w:w w:val="98.99906516075134"/>
                <w:rFonts w:ascii="ArialNarrow" w:hAnsi="ArialNarrow" w:eastAsia="ArialNarrow"/>
                <w:b/>
                <w:i w:val="0"/>
                <w:color w:val="000000"/>
                <w:sz w:val="32"/>
              </w:rPr>
              <w:t xml:space="preserve">EFFECTIVE DATE </w:t>
            </w:r>
            <w:r>
              <w:rPr>
                <w:w w:val="98.99906516075134"/>
                <w:rFonts w:ascii="ArialNarrow" w:hAnsi="ArialNarrow" w:eastAsia="ArialNarrow"/>
                <w:b/>
                <w:i w:val="0"/>
                <w:color w:val="000000"/>
                <w:sz w:val="32"/>
              </w:rPr>
              <w:t xml:space="preserve">MAP NUMBER </w:t>
            </w:r>
            <w:r>
              <w:rPr>
                <w:w w:val="98.99906516075134"/>
                <w:rFonts w:ascii="ArialNarrow" w:hAnsi="ArialNarrow" w:eastAsia="ArialNarrow"/>
                <w:b/>
                <w:i w:val="0"/>
                <w:color w:val="000000"/>
                <w:sz w:val="32"/>
              </w:rPr>
              <w:t>53027C1152E</w:t>
            </w:r>
          </w:p>
        </w:tc>
      </w:tr>
      <w:tr>
        <w:trPr>
          <w:trHeight w:hRule="exact" w:val="1382"/>
        </w:trPr>
        <w:tc>
          <w:tcPr>
            <w:tcW w:type="dxa" w:w="2080"/>
            <w:vMerge/>
            <w:tcBorders/>
          </w:tcPr>
          <w:p/>
        </w:tc>
        <w:tc>
          <w:tcPr>
            <w:tcW w:type="dxa" w:w="4160"/>
            <w:gridSpan w:val="2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2080"/>
            <w:vMerge/>
            <w:tcBorders/>
          </w:tcPr>
          <w:p/>
        </w:tc>
        <w:tc>
          <w:tcPr>
            <w:tcW w:type="dxa" w:w="8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38" w:val="left"/>
              </w:tabs>
              <w:autoSpaceDE w:val="0"/>
              <w:widowControl/>
              <w:spacing w:line="536" w:lineRule="exact" w:before="254" w:after="0"/>
              <w:ind w:left="3654" w:right="0" w:firstLine="0"/>
              <w:jc w:val="lef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 xml:space="preserve">JOINS PANEL 1154 </w:t>
            </w:r>
            <w:r>
              <w:tab/>
            </w:r>
            <w:r>
              <w:rPr>
                <w:w w:val="101.05158153333163"/>
                <w:rFonts w:ascii="ESRIIGLFont16" w:hAnsi="ESRIIGLFont16" w:eastAsia="ESRIIGLFont16"/>
                <w:b w:val="0"/>
                <w:i w:val="0"/>
                <w:color w:val="000000"/>
                <w:sz w:val="19"/>
              </w:rPr>
              <w:t>7</w:t>
            </w:r>
          </w:p>
          <w:p>
            <w:pPr>
              <w:autoSpaceDN w:val="0"/>
              <w:autoSpaceDE w:val="0"/>
              <w:widowControl/>
              <w:spacing w:line="536" w:lineRule="exact" w:before="0" w:after="0"/>
              <w:ind w:left="0" w:right="2118" w:firstLine="0"/>
              <w:jc w:val="right"/>
            </w:pPr>
            <w:r>
              <w:rPr>
                <w:w w:val="98.39900016784668"/>
                <w:rFonts w:ascii="ArialMT.00000000" w:hAnsi="ArialMT.00000000" w:eastAsia="ArialMT.00000000"/>
                <w:b w:val="0"/>
                <w:i w:val="0"/>
                <w:color w:val="000000"/>
                <w:sz w:val="20"/>
              </w:rPr>
              <w:t>810000 FT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9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2" w:val="left"/>
              </w:tabs>
              <w:autoSpaceDE w:val="0"/>
              <w:widowControl/>
              <w:spacing w:line="344" w:lineRule="exact" w:before="258" w:after="0"/>
              <w:ind w:left="4694" w:right="2448" w:firstLine="0"/>
              <w:jc w:val="left"/>
            </w:pPr>
            <w:r>
              <w:rPr>
                <w:w w:val="101.05158153333163"/>
                <w:rFonts w:ascii="ArialMT.00000000" w:hAnsi="ArialMT.00000000" w:eastAsia="ArialMT.00000000"/>
                <w:b w:val="0"/>
                <w:i w:val="0"/>
                <w:color w:val="000000"/>
                <w:sz w:val="19"/>
              </w:rPr>
              <w:t xml:space="preserve">46° 58' 07.5" </w:t>
            </w:r>
            <w:r>
              <w:br/>
            </w:r>
            <w:r>
              <w:rPr>
                <w:w w:val="101.05158153333163"/>
                <w:rFonts w:ascii="ArialMT.00000000" w:hAnsi="ArialMT.00000000" w:eastAsia="ArialMT.00000000"/>
                <w:b w:val="0"/>
                <w:i w:val="0"/>
                <w:color w:val="000000"/>
                <w:sz w:val="19"/>
              </w:rPr>
              <w:t>123° 48' 45"</w:t>
            </w:r>
          </w:p>
        </w:tc>
        <w:tc>
          <w:tcPr>
            <w:tcW w:type="dxa" w:w="2080"/>
            <w:vMerge/>
            <w:tcBorders/>
          </w:tcPr>
          <w:p/>
        </w:tc>
        <w:tc>
          <w:tcPr>
            <w:tcW w:type="dxa" w:w="12480"/>
            <w:gridSpan w:val="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42" w:lineRule="exact" w:before="20" w:after="0"/>
        <w:ind w:left="0" w:right="162" w:firstLine="0"/>
        <w:jc w:val="right"/>
      </w:pPr>
      <w:r>
        <w:rPr>
          <w:w w:val="97.99916744232178"/>
          <w:rFonts w:ascii="TimesNewRomanPS" w:hAnsi="TimesNewRomanPS" w:eastAsia="TimesNewRomanPS"/>
          <w:b/>
          <w:i w:val="0"/>
          <w:color w:val="000000"/>
          <w:sz w:val="24"/>
        </w:rPr>
        <w:t>Federal  Emergency  Management Agency</w:t>
      </w:r>
    </w:p>
    <w:sectPr w:rsidR="00FC693F" w:rsidRPr="0006063C" w:rsidSect="00034616">
      <w:pgSz w:w="51840" w:h="37257"/>
      <w:pgMar w:top="194" w:right="968" w:bottom="286" w:left="9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