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2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1633"/>
        <w:gridCol w:w="1633"/>
        <w:gridCol w:w="1633"/>
        <w:gridCol w:w="1633"/>
        <w:gridCol w:w="1633"/>
        <w:gridCol w:w="1633"/>
      </w:tblGrid>
      <w:tr>
        <w:trPr>
          <w:trHeight w:hRule="exact" w:val="386"/>
        </w:trPr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34" w:after="0"/>
              <w:ind w:left="4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MESSAGE NO: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0" w:after="0"/>
              <w:ind w:left="188" w:right="0" w:firstLine="0"/>
              <w:jc w:val="left"/>
            </w:pPr>
            <w:r>
              <w:rPr>
                <w:w w:val="101.77777608235677"/>
                <w:rFonts w:ascii="Helvetica" w:hAnsi="Helvetica" w:eastAsia="Helvetica"/>
                <w:b w:val="0"/>
                <w:i w:val="0"/>
                <w:color w:val="000000"/>
                <w:sz w:val="27"/>
              </w:rPr>
              <w:t>8291204</w:t>
            </w:r>
          </w:p>
        </w:tc>
        <w:tc>
          <w:tcPr>
            <w:tcW w:type="dxa" w:w="2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34" w:after="0"/>
              <w:ind w:left="1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MESSAGE DATE: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8" w:after="0"/>
              <w:ind w:left="0" w:right="0" w:firstLine="0"/>
              <w:jc w:val="center"/>
            </w:pPr>
            <w:r>
              <w:rPr>
                <w:w w:val="101.77777608235677"/>
                <w:rFonts w:ascii="Helvetica" w:hAnsi="Helvetica" w:eastAsia="Helvetica"/>
                <w:b w:val="0"/>
                <w:i w:val="0"/>
                <w:color w:val="000000"/>
                <w:sz w:val="27"/>
              </w:rPr>
              <w:t>10/17/2008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3.99999999999977" w:type="dxa"/>
            </w:tblPr>
            <w:tblGrid>
              <w:gridCol w:w="620"/>
            </w:tblGrid>
            <w:tr>
              <w:trPr>
                <w:trHeight w:hRule="exact" w:val="216"/>
              </w:trPr>
              <w:tc>
                <w:tcPr>
                  <w:tcW w:type="dxa" w:w="264"/>
                  <w:tcBorders>
                    <w:start w:sz="16.0" w:val="single" w:color="#000000"/>
                    <w:top w:sz="16.0" w:val="single" w:color="#000000"/>
                    <w:end w:sz="16.0" w:val="single" w:color="#000000"/>
                    <w:bottom w:sz="16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797"/>
        </w:trPr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440" w:after="0"/>
              <w:ind w:left="4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MESSAGE STATUS: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418" w:after="0"/>
              <w:ind w:left="164" w:right="0" w:firstLine="0"/>
              <w:jc w:val="left"/>
            </w:pPr>
            <w:r>
              <w:rPr>
                <w:w w:val="101.77777608235677"/>
                <w:rFonts w:ascii="Helvetica" w:hAnsi="Helvetica" w:eastAsia="Helvetica"/>
                <w:b w:val="0"/>
                <w:i w:val="0"/>
                <w:color w:val="000000"/>
                <w:sz w:val="27"/>
              </w:rPr>
              <w:t>Active</w:t>
            </w:r>
          </w:p>
        </w:tc>
        <w:tc>
          <w:tcPr>
            <w:tcW w:type="dxa" w:w="2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440" w:after="0"/>
              <w:ind w:left="1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CATEGORY: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402" w:after="0"/>
              <w:ind w:left="180" w:right="0" w:firstLine="0"/>
              <w:jc w:val="left"/>
            </w:pPr>
            <w:r>
              <w:rPr>
                <w:w w:val="101.77777608235677"/>
                <w:rFonts w:ascii="Helvetica" w:hAnsi="Helvetica" w:eastAsia="Helvetica"/>
                <w:b w:val="0"/>
                <w:i w:val="0"/>
                <w:color w:val="000000"/>
                <w:sz w:val="27"/>
              </w:rPr>
              <w:t>Antidumping</w:t>
            </w:r>
          </w:p>
        </w:tc>
        <w:tc>
          <w:tcPr>
            <w:tcW w:type="dxa" w:w="1633"/>
            <w:vMerge/>
            <w:tcBorders/>
          </w:tcPr>
          <w:p/>
        </w:tc>
      </w:tr>
      <w:tr>
        <w:trPr>
          <w:trHeight w:hRule="exact" w:val="415"/>
        </w:trPr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38" w:after="0"/>
              <w:ind w:left="4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TYPE: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20" w:after="0"/>
              <w:ind w:left="0" w:right="0" w:firstLine="0"/>
              <w:jc w:val="center"/>
            </w:pPr>
            <w:r>
              <w:rPr>
                <w:w w:val="101.77777608235677"/>
                <w:rFonts w:ascii="Helvetica" w:hAnsi="Helvetica" w:eastAsia="Helvetica"/>
                <w:b w:val="0"/>
                <w:i w:val="0"/>
                <w:color w:val="000000"/>
                <w:sz w:val="27"/>
              </w:rPr>
              <w:t>SCO-Scope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3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PUBLIC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020"/>
            </w:tblGrid>
            <w:tr>
              <w:trPr>
                <w:trHeight w:hRule="exact" w:val="218"/>
              </w:trPr>
              <w:tc>
                <w:tcPr>
                  <w:tcW w:type="dxa" w:w="264"/>
                  <w:tcBorders>
                    <w:start w:sz="16.0" w:val="single" w:color="#000000"/>
                    <w:top w:sz="16.0" w:val="single" w:color="#000000"/>
                    <w:end w:sz="16.0" w:val="single" w:color="#000000"/>
                    <w:bottom w:sz="16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3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NON-PUBLIC </w:t>
            </w:r>
          </w:p>
        </w:tc>
        <w:tc>
          <w:tcPr>
            <w:tcW w:type="dxa" w:w="163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22" w:lineRule="exact" w:before="18" w:after="386"/>
        <w:ind w:left="8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SUB-TYPE: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3267"/>
        <w:gridCol w:w="3267"/>
        <w:gridCol w:w="3267"/>
      </w:tblGrid>
      <w:tr>
        <w:trPr>
          <w:trHeight w:hRule="exact" w:val="496"/>
        </w:trPr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84" w:after="0"/>
              <w:ind w:left="4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FR CITE: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60" w:after="0"/>
              <w:ind w:left="0" w:right="0" w:firstLine="0"/>
              <w:jc w:val="center"/>
            </w:pPr>
            <w:r>
              <w:rPr>
                <w:w w:val="101.77777608235677"/>
                <w:rFonts w:ascii="Helvetica" w:hAnsi="Helvetica" w:eastAsia="Helvetica"/>
                <w:b w:val="0"/>
                <w:i w:val="0"/>
                <w:color w:val="000000"/>
                <w:sz w:val="27"/>
              </w:rPr>
              <w:t xml:space="preserve"> FR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84" w:after="0"/>
              <w:ind w:left="7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FR CITE DATE: </w:t>
            </w:r>
          </w:p>
        </w:tc>
      </w:tr>
    </w:tbl>
    <w:p>
      <w:pPr>
        <w:autoSpaceDN w:val="0"/>
        <w:autoSpaceDE w:val="0"/>
        <w:widowControl/>
        <w:spacing w:line="276" w:lineRule="exact" w:before="544" w:after="126"/>
        <w:ind w:left="800" w:right="74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REFERENCE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MESSAGE #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(s):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3267"/>
        <w:gridCol w:w="3267"/>
        <w:gridCol w:w="3267"/>
      </w:tblGrid>
      <w:tr>
        <w:trPr>
          <w:trHeight w:hRule="exact" w:val="888"/>
        </w:trPr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70" w:after="0"/>
              <w:ind w:left="4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CASE #(s): </w:t>
            </w:r>
          </w:p>
        </w:tc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60" w:after="0"/>
              <w:ind w:left="14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A-570-891</w:t>
            </w:r>
          </w:p>
        </w:tc>
        <w:tc>
          <w:tcPr>
            <w:tcW w:type="dxa" w:w="3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402" w:after="0"/>
              <w:ind w:left="4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COURT CASE #: </w:t>
            </w:r>
          </w:p>
        </w:tc>
      </w:tr>
      <w:tr>
        <w:trPr>
          <w:trHeight w:hRule="exact" w:val="896"/>
        </w:trPr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514" w:after="0"/>
              <w:ind w:left="4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EFFECTIVE DATE: </w:t>
            </w:r>
          </w:p>
        </w:tc>
        <w:tc>
          <w:tcPr>
            <w:tcW w:type="dxa" w:w="3267"/>
            <w:vMerge/>
            <w:tcBorders/>
          </w:tcPr>
          <w:p/>
        </w:tc>
        <w:tc>
          <w:tcPr>
            <w:tcW w:type="dxa" w:w="326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3267"/>
        <w:gridCol w:w="3267"/>
        <w:gridCol w:w="3267"/>
      </w:tblGrid>
      <w:tr>
        <w:trPr>
          <w:trHeight w:hRule="exact" w:val="614"/>
        </w:trPr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60" w:after="0"/>
              <w:ind w:left="4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PERIOD OF REVIEW: </w:t>
            </w:r>
          </w:p>
        </w:tc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856" w:after="0"/>
              <w:ind w:left="52" w:right="0" w:firstLine="0"/>
              <w:jc w:val="left"/>
            </w:pPr>
            <w:r>
              <w:rPr>
                <w:w w:val="101.77777608235677"/>
                <w:rFonts w:ascii="Helvetica" w:hAnsi="Helvetica" w:eastAsia="Helvetica"/>
                <w:b w:val="0"/>
                <w:i w:val="0"/>
                <w:color w:val="000000"/>
                <w:sz w:val="27"/>
              </w:rPr>
              <w:t>01/10/2005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60" w:after="0"/>
              <w:ind w:left="2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TO </w:t>
            </w:r>
          </w:p>
        </w:tc>
      </w:tr>
      <w:tr>
        <w:trPr>
          <w:trHeight w:hRule="exact" w:val="680"/>
        </w:trPr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38" w:after="0"/>
              <w:ind w:left="4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PERIOD COVERED: </w:t>
            </w:r>
          </w:p>
        </w:tc>
        <w:tc>
          <w:tcPr>
            <w:tcW w:type="dxa" w:w="3267"/>
            <w:vMerge/>
            <w:tcBorders/>
          </w:tcPr>
          <w:p/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38" w:after="0"/>
              <w:ind w:left="2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TO </w:t>
            </w:r>
          </w:p>
        </w:tc>
      </w:tr>
    </w:tbl>
    <w:p>
      <w:pPr>
        <w:autoSpaceDN w:val="0"/>
        <w:autoSpaceDE w:val="0"/>
        <w:widowControl/>
        <w:spacing w:line="330" w:lineRule="exact" w:before="574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Message Date: 10/17/2008         Message Number: 8291204         Page 1 of 4</w:t>
      </w:r>
    </w:p>
    <w:p>
      <w:pPr>
        <w:sectPr>
          <w:pgSz w:w="12240" w:h="15840"/>
          <w:pgMar w:top="746" w:right="1440" w:bottom="264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Notice of Lifting of Suspension Date:</w:t>
      </w:r>
    </w:p>
    <w:p>
      <w:pPr>
        <w:autoSpaceDN w:val="0"/>
        <w:autoSpaceDE w:val="0"/>
        <w:widowControl/>
        <w:spacing w:line="330" w:lineRule="exact" w:before="87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TO:        { Directors Of Field Operations, Port Directors }</w:t>
      </w:r>
    </w:p>
    <w:p>
      <w:pPr>
        <w:autoSpaceDN w:val="0"/>
        <w:autoSpaceDE w:val="0"/>
        <w:widowControl/>
        <w:spacing w:line="330" w:lineRule="exact" w:before="47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FROM:  { Director AD/CVD &amp; Revenue Policy &amp; Programs }</w:t>
      </w:r>
    </w:p>
    <w:p>
      <w:pPr>
        <w:autoSpaceDN w:val="0"/>
        <w:autoSpaceDE w:val="0"/>
        <w:widowControl/>
        <w:spacing w:line="400" w:lineRule="exact" w:before="40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RE:        SCOPE RULING ON ANTIDUMPING DUTY ORDER ON HAND TRUCKS FROM CHINA,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TOTAL TROLLEY, LLC'S HORIZONTAL TROLLEY IS WITHIN THE SCOPE (A-570-891)</w:t>
      </w:r>
    </w:p>
    <w:p>
      <w:pPr>
        <w:autoSpaceDN w:val="0"/>
        <w:tabs>
          <w:tab w:pos="734" w:val="left"/>
          <w:tab w:pos="934" w:val="left"/>
          <w:tab w:pos="1602" w:val="left"/>
        </w:tabs>
        <w:autoSpaceDE w:val="0"/>
        <w:widowControl/>
        <w:spacing w:line="400" w:lineRule="exact" w:before="400" w:after="0"/>
        <w:ind w:left="668" w:right="288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MESSAGE NO: 8291204                        DATE: 10 17 2008        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CATEGORY: ADA                            TYPE: SCO               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REFERENCE:                      REFERENCE DATE:                   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CASES:  A - 570 - 891                  -     -                 </w:t>
      </w:r>
      <w:r>
        <w:br/>
      </w:r>
      <w:r>
        <w:tab/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-     -                      -     -                 </w:t>
      </w:r>
      <w:r>
        <w:br/>
      </w:r>
      <w:r>
        <w:tab/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-     -                      -     -                 </w:t>
      </w:r>
    </w:p>
    <w:p>
      <w:pPr>
        <w:autoSpaceDN w:val="0"/>
        <w:autoSpaceDE w:val="0"/>
        <w:widowControl/>
        <w:spacing w:line="330" w:lineRule="exact" w:before="470" w:after="0"/>
        <w:ind w:left="93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PERIOD COVERED:  01 10 2005  TO                                </w:t>
      </w:r>
    </w:p>
    <w:p>
      <w:pPr>
        <w:autoSpaceDN w:val="0"/>
        <w:autoSpaceDE w:val="0"/>
        <w:widowControl/>
        <w:spacing w:line="330" w:lineRule="exact" w:before="470" w:after="0"/>
        <w:ind w:left="60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LIQ SUSPENSION DATE:                                                </w:t>
      </w:r>
    </w:p>
    <w:p>
      <w:pPr>
        <w:autoSpaceDN w:val="0"/>
        <w:tabs>
          <w:tab w:pos="1068" w:val="left"/>
        </w:tabs>
        <w:autoSpaceDE w:val="0"/>
        <w:widowControl/>
        <w:spacing w:line="400" w:lineRule="exact" w:before="400" w:after="0"/>
        <w:ind w:left="734" w:right="273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TO: DIRECTORS OF FIELD OPERATIONS                                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PORT DIRECTORS                                               </w:t>
      </w:r>
    </w:p>
    <w:p>
      <w:pPr>
        <w:autoSpaceDN w:val="0"/>
        <w:autoSpaceDE w:val="0"/>
        <w:widowControl/>
        <w:spacing w:line="330" w:lineRule="exact" w:before="470" w:after="0"/>
        <w:ind w:left="60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FROM: DIRECTOR, SPECIAL ENFORCEMENT                                 </w:t>
      </w:r>
    </w:p>
    <w:p>
      <w:pPr>
        <w:autoSpaceDN w:val="0"/>
        <w:autoSpaceDE w:val="0"/>
        <w:widowControl/>
        <w:spacing w:line="400" w:lineRule="exact" w:before="400" w:after="0"/>
        <w:ind w:left="868" w:right="720" w:hanging="268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RE: SCOPE RULING ON ANTIDUMPING DUTY ORDER ON HAND TRUCKS          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FROM CHINA, TOTAL TROLLEY, LLC'S HORIZONTAL TROLLEY IS         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WITHIN THE SCOPE (A-570-891)                                    </w:t>
      </w:r>
    </w:p>
    <w:p>
      <w:pPr>
        <w:autoSpaceDN w:val="0"/>
        <w:autoSpaceDE w:val="0"/>
        <w:widowControl/>
        <w:spacing w:line="400" w:lineRule="exact" w:before="400" w:after="0"/>
        <w:ind w:left="53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1. ON 01/10/2005 IN RESPONSE TO A REQUEST BY TOTAL TROLLEY,         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LLC, THE DEPARTMENT OF COMMERCE ISSUED A FINAL SCOPE RULING         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THAT TOTAL TROLLEY, LLC'S HORIZONTAL TROLLEY IS WITHIN THE          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SCOPE OF THE ANTIDUMPING DUTY ORDER COVERING HAND TRUCKS FROM       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THE PEOPLE'S REPUBLIC OF CHINA (A-570-891).                          </w:t>
      </w:r>
    </w:p>
    <w:p>
      <w:pPr>
        <w:autoSpaceDN w:val="0"/>
        <w:tabs>
          <w:tab w:pos="534" w:val="left"/>
        </w:tabs>
        <w:autoSpaceDE w:val="0"/>
        <w:widowControl/>
        <w:spacing w:line="374" w:lineRule="exact" w:before="426" w:after="0"/>
        <w:ind w:left="280" w:right="432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2. THE PRODUCT COVERED BY THIS ORDER CONSISTS OF HAND TRUCKS        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MANUFACTURED FROM ANY MATERIAL, WHETHER ASSEMBLED OR                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UNASSEMBLED, COMPLETE OR INCOMPLETE, SUITABLE FOR ANY USE AND       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Message Date: 10/17/2008         Message Number: 8291204         Page 2 of 4</w:t>
      </w:r>
    </w:p>
    <w:p>
      <w:pPr>
        <w:sectPr>
          <w:pgSz w:w="11900" w:h="16840"/>
          <w:pgMar w:top="232" w:right="706" w:bottom="264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376" w:lineRule="exact" w:before="0" w:after="0"/>
        <w:ind w:left="25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CERTAIN PARTS THEREOF, NAMELY THE VERTICAL FRAME, THE HANDLING      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AREA AND THE PROJECTING EDGES OR TOE PLATE, AND ANY COMBINATION     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THEREOF.                                                             </w:t>
      </w:r>
    </w:p>
    <w:p>
      <w:pPr>
        <w:autoSpaceDN w:val="0"/>
        <w:autoSpaceDE w:val="0"/>
        <w:widowControl/>
        <w:spacing w:line="400" w:lineRule="exact" w:before="400" w:after="0"/>
        <w:ind w:left="25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BECAUSE TOTAL TROLLEY'S HORIZONTAL TROLLEY (1) CANNOT BE            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EXCLUDED FROM SCOPE BASED UPON ITS INTENDED USE/FUNCTION, (2)       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CANNOT BE EXCLUDED FROM SCOPE BASED ON ITS INTENDED DESIGN AS       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A LUGGAGE CART, (3) CANNOT BE EXCLUDED FROM SCOPE BECAUSE THE       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HORIZONTAL TROLLEY HAS A VERTICAL FRAME AND PERFORMS THE SAME       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OPERATIONS AS THE SUBJECT MERCHANDISE IN THE VERTICAL MODE,         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AND (4) DOES NOT CONSTITUTE A "SMALL" HAND TRUCK; AND THE SCOPE     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LANGUAGE EXPLICITLY ENCOMPASSES HAND TRUCKS "SUITABLE FOR ANY       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USE," THE DEPARTMENT OF COMMERCE FOUND THIS PRODUCT TO BE           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WITHIN THE SCOPE OF THE ORDER.                                       </w:t>
      </w:r>
    </w:p>
    <w:p>
      <w:pPr>
        <w:autoSpaceDN w:val="0"/>
        <w:autoSpaceDE w:val="0"/>
        <w:widowControl/>
        <w:spacing w:line="400" w:lineRule="exact" w:before="400" w:after="0"/>
        <w:ind w:left="254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3. CONTINUE TO SUSPEND LIQUIDATION OF ENTRIES OF HAND TRUCKS        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FROM THE PEOPLE'S REPUBLIC OF CHINA, INCLUDING TOTAL TROLLEY,       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LLC'S HORIZONTAL TROLLEY, LISTED ABOVE, SUBJECT TO THE               </w:t>
      </w:r>
    </w:p>
    <w:p>
      <w:pPr>
        <w:autoSpaceDN w:val="0"/>
        <w:autoSpaceDE w:val="0"/>
        <w:widowControl/>
        <w:spacing w:line="400" w:lineRule="exact" w:before="400" w:after="0"/>
        <w:ind w:left="25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ANTIDUMPING DUTY ORDER COVERING HAND TRUCKS FROM THE PEOPLE'S       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REPUBLIC OF CHINA.                                                   </w:t>
      </w:r>
    </w:p>
    <w:p>
      <w:pPr>
        <w:autoSpaceDN w:val="0"/>
        <w:autoSpaceDE w:val="0"/>
        <w:widowControl/>
        <w:spacing w:line="400" w:lineRule="exact" w:before="400" w:after="0"/>
        <w:ind w:left="254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4. IF THERE ARE ANY QUESTIONS REGARDING THIS MATTER BY CBP          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OFFICERS, THE IMPORTING PUBLIC OR INTERESTED PARTIES, PLEASE        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CONTACT DAVINA HASHMI OR RON TRENTHAM AT OFFICE OF AD/CVD           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OPERATIONS, IMPORT ADMINISTRATION, INTERNATIONAL TRADE              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ADMINISTRATION, U.S. EPARTMENT OF COMMERCE, AT (202) 482-0984       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OR (202) 482-3577 RESPECTIVELY (GENERATED BY 01:CIH).                </w:t>
      </w:r>
    </w:p>
    <w:p>
      <w:pPr>
        <w:autoSpaceDN w:val="0"/>
        <w:autoSpaceDE w:val="0"/>
        <w:widowControl/>
        <w:spacing w:line="330" w:lineRule="exact" w:before="470" w:after="0"/>
        <w:ind w:left="25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5. THERE ARE NO RESTRICTIONS ON THE RELEASE OF THIS INFORMATION.     </w:t>
      </w:r>
    </w:p>
    <w:p>
      <w:pPr>
        <w:autoSpaceDN w:val="0"/>
        <w:autoSpaceDE w:val="0"/>
        <w:widowControl/>
        <w:spacing w:line="330" w:lineRule="exact" w:before="470" w:after="0"/>
        <w:ind w:left="2122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DAVID M. GENOVESE                        </w:t>
      </w:r>
    </w:p>
    <w:p>
      <w:pPr>
        <w:autoSpaceDN w:val="0"/>
        <w:autoSpaceDE w:val="0"/>
        <w:widowControl/>
        <w:spacing w:line="330" w:lineRule="exact" w:before="239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Message Date: 10/17/2008         Message Number: 8291204         Page 3 of 4</w:t>
      </w:r>
    </w:p>
    <w:p>
      <w:pPr>
        <w:sectPr>
          <w:pgSz w:w="11900" w:h="16840"/>
          <w:pgMar w:top="432" w:right="992" w:bottom="264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"/>
        <w:ind w:left="0" w:right="0"/>
      </w:pPr>
    </w:p>
    <w:p>
      <w:pPr>
        <w:autoSpaceDN w:val="0"/>
        <w:autoSpaceDE w:val="0"/>
        <w:widowControl/>
        <w:spacing w:line="510" w:lineRule="exact" w:before="0" w:after="0"/>
        <w:ind w:left="0" w:right="2880" w:firstLine="60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Company Details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*Party Indicator Value: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I = Importer, M = Manufacturer, E = Exporter, S = Sold To Party</w:t>
      </w:r>
    </w:p>
    <w:p>
      <w:pPr>
        <w:autoSpaceDN w:val="0"/>
        <w:autoSpaceDE w:val="0"/>
        <w:widowControl/>
        <w:spacing w:line="330" w:lineRule="exact" w:before="13990" w:after="0"/>
        <w:ind w:left="28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Message Date: 10/17/2008         Message Number: 8291204         Page 4 of 4</w:t>
      </w:r>
    </w:p>
    <w:sectPr w:rsidR="00FC693F" w:rsidRPr="0006063C" w:rsidSect="00034616">
      <w:pgSz w:w="11900" w:h="16840"/>
      <w:pgMar w:top="232" w:right="1440" w:bottom="264" w:left="72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