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120"/>
        <w:gridCol w:w="6120"/>
      </w:tblGrid>
      <w:tr>
        <w:trPr>
          <w:trHeight w:hRule="exact" w:val="3616"/>
        </w:trPr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10329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329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548" w:after="0"/>
              <w:ind w:left="218" w:right="288" w:hanging="5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44F5D"/>
                <w:sz w:val="80"/>
              </w:rPr>
              <w:t xml:space="preserve">China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32"/>
              </w:rPr>
              <w:t xml:space="preserve">Linking U.S. Businesses to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32"/>
              </w:rPr>
              <w:t xml:space="preserve">Global Infrastructure Opportunities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552"/>
        </w:trPr>
        <w:tc>
          <w:tcPr>
            <w:tcW w:type="dxa" w:w="122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240"/>
            </w:tblGrid>
            <w:tr>
              <w:trPr>
                <w:trHeight w:hRule="exact" w:val="532"/>
              </w:trPr>
              <w:tc>
                <w:tcPr>
                  <w:tcW w:type="dxa" w:w="12240"/>
                  <w:tcBorders/>
                  <w:shd w:fill="444f5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42" w:after="0"/>
                    <w:ind w:left="69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8"/>
                    </w:rPr>
                    <w:t>w w w. u s t d a . g o 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316" w:after="62"/>
        <w:ind w:left="694" w:right="576" w:firstLine="0"/>
        <w:jc w:val="left"/>
      </w:pPr>
      <w:r>
        <w:rPr>
          <w:rFonts w:ascii="ArialMT" w:hAnsi="ArialMT" w:eastAsia="ArialMT"/>
          <w:b w:val="0"/>
          <w:i w:val="0"/>
          <w:color w:val="444F5D"/>
          <w:sz w:val="20"/>
        </w:rPr>
        <w:t xml:space="preserve">The U.S. Trade and Development Agency helps companies create U.S. jobs through the export of U.S. goods and services </w:t>
      </w:r>
      <w:r>
        <w:rPr>
          <w:rFonts w:ascii="ArialMT" w:hAnsi="ArialMT" w:eastAsia="ArialMT"/>
          <w:b w:val="0"/>
          <w:i w:val="0"/>
          <w:color w:val="444F5D"/>
          <w:sz w:val="20"/>
        </w:rPr>
        <w:t xml:space="preserve">for priority development projects in emerging economies. USTDA links U.S. businesses to export opportunities by funding </w:t>
      </w:r>
      <w:r>
        <w:rPr>
          <w:rFonts w:ascii="ArialMT" w:hAnsi="ArialMT" w:eastAsia="ArialMT"/>
          <w:b w:val="0"/>
          <w:i w:val="0"/>
          <w:color w:val="444F5D"/>
          <w:sz w:val="20"/>
        </w:rPr>
        <w:t xml:space="preserve">project planning activities, pilot projects, and reverse trade missions while creating sustainable infrastructure and economic </w:t>
      </w:r>
      <w:r>
        <w:rPr>
          <w:rFonts w:ascii="ArialMT" w:hAnsi="ArialMT" w:eastAsia="ArialMT"/>
          <w:b w:val="0"/>
          <w:i w:val="0"/>
          <w:color w:val="444F5D"/>
          <w:sz w:val="20"/>
        </w:rPr>
        <w:t>growth in partner countries.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6120"/>
        <w:gridCol w:w="6120"/>
      </w:tblGrid>
      <w:tr>
        <w:trPr>
          <w:trHeight w:hRule="exact" w:val="9868"/>
        </w:trPr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6" w:after="0"/>
              <w:ind w:left="3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1F5F"/>
                <w:sz w:val="24"/>
              </w:rPr>
              <w:t>USTDA in China</w:t>
            </w:r>
          </w:p>
          <w:p>
            <w:pPr>
              <w:autoSpaceDN w:val="0"/>
              <w:autoSpaceDE w:val="0"/>
              <w:widowControl/>
              <w:spacing w:line="240" w:lineRule="exact" w:before="236" w:after="0"/>
              <w:ind w:left="320" w:right="33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USTDA's program in China focuses on advancing U.S.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policy and U.S. industry trade and commercial interests in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the transportation, energy,</w:t>
            </w:r>
            <w:r>
              <w:rPr>
                <w:rFonts w:ascii="ArialMT" w:hAnsi="ArialMT" w:eastAsia="ArialMT"/>
                <w:b w:val="0"/>
                <w:i w:val="0"/>
                <w:color w:val="6C6C6C"/>
                <w:sz w:val="20"/>
              </w:rPr>
              <w:t xml:space="preserve"> agriculture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, and healthcare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sectors. These efforts help open China’s market for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increased exports of U.S.-manufactured goods.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320" w:right="33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The Agency’s success in China is due in part to the public-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private Cooperation Programs that are the hallmark of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USTDA’s programs in country. These programs provide a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forum for government agencies and private companies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from both countries can share technical, policy, and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commercial knowledge relevant to a specific field. USTDA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has successfully established programs based on this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model in the aviation</w:t>
            </w:r>
            <w:r>
              <w:rPr>
                <w:rFonts w:ascii="ArialMT" w:hAnsi="ArialMT" w:eastAsia="ArialMT"/>
                <w:b w:val="0"/>
                <w:i w:val="0"/>
                <w:color w:val="6C6C6C"/>
                <w:sz w:val="20"/>
              </w:rPr>
              <w:t>,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 energy, agriculture and healthcare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sectors.</w:t>
            </w:r>
          </w:p>
          <w:p>
            <w:pPr>
              <w:autoSpaceDN w:val="0"/>
              <w:tabs>
                <w:tab w:pos="1386" w:val="left"/>
                <w:tab w:pos="1708" w:val="left"/>
                <w:tab w:pos="3010" w:val="left"/>
                <w:tab w:pos="3642" w:val="left"/>
                <w:tab w:pos="4642" w:val="left"/>
              </w:tabs>
              <w:autoSpaceDE w:val="0"/>
              <w:widowControl/>
              <w:spacing w:line="240" w:lineRule="exact" w:before="240" w:after="0"/>
              <w:ind w:left="32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By adapting to the evolving needs of China’s market and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closely coordinating with Chinese decision makers, these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public-private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partnerships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have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achieved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long-term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Specifically, the partnerships are providing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success.</w:t>
            </w:r>
          </w:p>
          <w:p>
            <w:pPr>
              <w:autoSpaceDN w:val="0"/>
              <w:tabs>
                <w:tab w:pos="1376" w:val="left"/>
                <w:tab w:pos="2182" w:val="left"/>
                <w:tab w:pos="2992" w:val="left"/>
                <w:tab w:pos="3420" w:val="left"/>
                <w:tab w:pos="3998" w:val="left"/>
                <w:tab w:pos="5156" w:val="left"/>
              </w:tabs>
              <w:autoSpaceDE w:val="0"/>
              <w:widowControl/>
              <w:spacing w:line="242" w:lineRule="exact" w:before="32" w:after="0"/>
              <w:ind w:left="32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increased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market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access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for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U.S.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companies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and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advancing U.S. policy interests including climate change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and aviation safety and security.</w:t>
            </w:r>
          </w:p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9860" cy="17894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860" cy="1789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2" w:lineRule="exact" w:before="102" w:after="0"/>
              <w:ind w:left="546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2016, USTDA conducted 9 reverse trade missions to introduce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Chinese public and private sector officials to U.S. best practices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advanced technology solutions. 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3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1F5F"/>
                <w:sz w:val="22"/>
              </w:rPr>
              <w:t>Implementing Climate Change Policy Goals</w:t>
            </w:r>
          </w:p>
          <w:p>
            <w:pPr>
              <w:autoSpaceDN w:val="0"/>
              <w:autoSpaceDE w:val="0"/>
              <w:widowControl/>
              <w:spacing w:line="274" w:lineRule="exact" w:before="202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C6C6C"/>
                <w:sz w:val="20"/>
              </w:rPr>
              <w:t>One of USTDA’s primary goals in China is to take bilateral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C6C6C"/>
                <w:sz w:val="20"/>
              </w:rPr>
              <w:t>policies and move them toward implementation. For example,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at the 2016 U.S.-China Strategic &amp; Economic Dialogue in</w:t>
            </w:r>
          </w:p>
          <w:p>
            <w:pPr>
              <w:autoSpaceDN w:val="0"/>
              <w:tabs>
                <w:tab w:pos="1180" w:val="left"/>
                <w:tab w:pos="2028" w:val="left"/>
                <w:tab w:pos="3182" w:val="left"/>
                <w:tab w:pos="3994" w:val="left"/>
                <w:tab w:pos="4528" w:val="left"/>
                <w:tab w:pos="5470" w:val="left"/>
              </w:tabs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Beijing,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USTDA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announced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several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new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activities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that</w:t>
            </w:r>
          </w:p>
          <w:p>
            <w:pPr>
              <w:autoSpaceDN w:val="0"/>
              <w:tabs>
                <w:tab w:pos="1266" w:val="left"/>
                <w:tab w:pos="2628" w:val="left"/>
                <w:tab w:pos="3930" w:val="left"/>
                <w:tab w:pos="4276" w:val="left"/>
                <w:tab w:pos="5164" w:val="left"/>
              </w:tabs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promote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public-private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collaboration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to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address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climate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change. One initiative will reduce emissions from seaports in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China while another will demonstrate big data technologies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for smarter grids and greater integration of renewable energy.</w:t>
            </w:r>
          </w:p>
          <w:p>
            <w:pPr>
              <w:autoSpaceDN w:val="0"/>
              <w:autoSpaceDE w:val="0"/>
              <w:widowControl/>
              <w:spacing w:line="272" w:lineRule="exact" w:before="208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USTDA also announced eight workshops and two study tours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that will focus on electric vehicles, promoting environmental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protection technologies for shale gas, and reducing nitrogen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oxide from gas-fired boilers.</w:t>
            </w:r>
          </w:p>
          <w:p>
            <w:pPr>
              <w:autoSpaceDN w:val="0"/>
              <w:autoSpaceDE w:val="0"/>
              <w:widowControl/>
              <w:spacing w:line="272" w:lineRule="exact" w:before="208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At the 2</w:t>
            </w:r>
            <w:r>
              <w:rPr>
                <w:w w:val="103.38461215679462"/>
                <w:rFonts w:ascii="ArialMT" w:hAnsi="ArialMT" w:eastAsia="ArialMT"/>
                <w:b w:val="0"/>
                <w:i w:val="0"/>
                <w:color w:val="636158"/>
                <w:sz w:val="13"/>
              </w:rPr>
              <w:t>nd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U.S.-China Climate Leaders’ Summit in Beijing, two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contracts were signed launching USTDA-supported projects.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The Agency is partnering with the Beijing Environmental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Protection Bureau and Kansas-based firm, Power Flame, to</w:t>
            </w:r>
          </w:p>
          <w:p>
            <w:pPr>
              <w:autoSpaceDN w:val="0"/>
              <w:tabs>
                <w:tab w:pos="882" w:val="left"/>
                <w:tab w:pos="2162" w:val="left"/>
                <w:tab w:pos="2658" w:val="left"/>
                <w:tab w:pos="3100" w:val="left"/>
                <w:tab w:pos="3740" w:val="left"/>
                <w:tab w:pos="4622" w:val="left"/>
                <w:tab w:pos="5262" w:val="left"/>
              </w:tabs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pilot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technologies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that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will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lower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nitrogen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oxide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(NOx)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emissions from gas-fired boiler sites across Beijing.</w:t>
            </w:r>
          </w:p>
          <w:p>
            <w:pPr>
              <w:autoSpaceDN w:val="0"/>
              <w:autoSpaceDE w:val="0"/>
              <w:widowControl/>
              <w:spacing w:line="272" w:lineRule="exact" w:before="208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The other program will develop and demonstrate a new</w:t>
            </w:r>
          </w:p>
          <w:p>
            <w:pPr>
              <w:autoSpaceDN w:val="0"/>
              <w:tabs>
                <w:tab w:pos="1096" w:val="left"/>
                <w:tab w:pos="1526" w:val="left"/>
                <w:tab w:pos="2222" w:val="left"/>
                <w:tab w:pos="2750" w:val="left"/>
                <w:tab w:pos="3934" w:val="left"/>
                <w:tab w:pos="4458" w:val="left"/>
              </w:tabs>
              <w:autoSpaceDE w:val="0"/>
              <w:widowControl/>
              <w:spacing w:line="27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model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for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smart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grid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information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and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communication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integration for State Grid Corporation of China (SGCC).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USTDA is partnering with California-based firm, OSIsoft, and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the China Power Electric Research Institute (CEPRI), on this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innovative initiative.</w:t>
            </w:r>
          </w:p>
          <w:p>
            <w:pPr>
              <w:autoSpaceDN w:val="0"/>
              <w:autoSpaceDE w:val="0"/>
              <w:widowControl/>
              <w:spacing w:line="240" w:lineRule="auto" w:before="252" w:after="0"/>
              <w:ind w:left="4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68320" cy="13131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320" cy="1313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22" w:lineRule="exact" w:before="22" w:after="0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Director Leocadia I. Zak delivers remarks at the 2nd U.S.-China 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5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Climate Leaders’ Summit.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707129" cy="11620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129" cy="1162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04" w:after="0"/>
              <w:ind w:left="214" w:right="1728" w:hanging="1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44F5D"/>
                <w:sz w:val="56"/>
              </w:rPr>
              <w:t xml:space="preserve">China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8"/>
              </w:rPr>
              <w:t xml:space="preserve">Linking U.S. Businesses to </w:t>
            </w:r>
          </w:p>
          <w:p>
            <w:pPr>
              <w:autoSpaceDN w:val="0"/>
              <w:autoSpaceDE w:val="0"/>
              <w:widowControl/>
              <w:spacing w:line="386" w:lineRule="exact" w:before="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8"/>
              </w:rPr>
              <w:t xml:space="preserve">Global Infrastructure Opportunities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120"/>
        <w:gridCol w:w="6120"/>
      </w:tblGrid>
      <w:tr>
        <w:trPr>
          <w:trHeight w:hRule="exact" w:val="552"/>
        </w:trPr>
        <w:tc>
          <w:tcPr>
            <w:tcW w:type="dxa" w:w="866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662"/>
            </w:tblGrid>
            <w:tr>
              <w:trPr>
                <w:trHeight w:hRule="exact" w:val="532"/>
              </w:trPr>
              <w:tc>
                <w:tcPr>
                  <w:tcW w:type="dxa" w:w="5900"/>
                  <w:tcBorders/>
                  <w:shd w:fill="444f5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42" w:after="0"/>
                    <w:ind w:left="5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8"/>
                    </w:rPr>
                    <w:t>w w w. u s t d a . g o 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7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54"/>
        </w:trPr>
        <w:tc>
          <w:tcPr>
            <w:tcW w:type="dxa" w:w="86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74" w:after="0"/>
              <w:ind w:left="4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1F5F"/>
                <w:sz w:val="24"/>
              </w:rPr>
              <w:t>Leveraging Partnerships for Win-Win Results</w:t>
            </w:r>
          </w:p>
          <w:p>
            <w:pPr>
              <w:autoSpaceDN w:val="0"/>
              <w:autoSpaceDE w:val="0"/>
              <w:widowControl/>
              <w:spacing w:line="240" w:lineRule="exact" w:before="118" w:after="0"/>
              <w:ind w:left="446" w:right="318" w:firstLine="0"/>
              <w:jc w:val="both"/>
            </w:pPr>
            <w:r>
              <w:rPr>
                <w:rFonts w:ascii="Arial" w:hAnsi="Arial" w:eastAsia="Arial"/>
                <w:b/>
                <w:i/>
                <w:color w:val="001F5F"/>
                <w:sz w:val="20"/>
              </w:rPr>
              <w:t>Aviation Cooperation Program (ACP):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 The U.S.-China Aviation Cooperation Program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(ACP) promotes aviation sector-wide cooperation. Endorsed by the U.S. Federal Aviation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Administration and the Civil Aviation Administration of China, ACP works cooperatively to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design programs that promote technical, policy and commercial collaboration.</w:t>
            </w:r>
          </w:p>
          <w:p>
            <w:pPr>
              <w:autoSpaceDN w:val="0"/>
              <w:autoSpaceDE w:val="0"/>
              <w:widowControl/>
              <w:spacing w:line="240" w:lineRule="exact" w:before="192" w:after="0"/>
              <w:ind w:left="446" w:right="31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USTDA partners with the ACP in several key areas, including executive leadership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development training programs, technical assistance aimed at reducing flight delays,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advancing general aviation, and reducing the environmental footprint of the aviation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sector. Now in its 12</w:t>
            </w:r>
            <w:r>
              <w:rPr>
                <w:w w:val="103.38461215679462"/>
                <w:rFonts w:ascii="ArialMT" w:hAnsi="ArialMT" w:eastAsia="ArialMT"/>
                <w:b w:val="0"/>
                <w:i w:val="0"/>
                <w:color w:val="636158"/>
                <w:sz w:val="13"/>
              </w:rPr>
              <w:t>th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phase with over 40 U.S. industry members and 6 public sector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partners, the ACP has provided executive and safety management training for over 1,500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Chinese aviation officials.</w:t>
            </w:r>
          </w:p>
          <w:p>
            <w:pPr>
              <w:autoSpaceDN w:val="0"/>
              <w:tabs>
                <w:tab w:pos="1978" w:val="left"/>
                <w:tab w:pos="4184" w:val="left"/>
              </w:tabs>
              <w:autoSpaceDE w:val="0"/>
              <w:widowControl/>
              <w:spacing w:line="240" w:lineRule="exact" w:before="194" w:after="0"/>
              <w:ind w:left="446" w:right="288" w:firstLine="0"/>
              <w:jc w:val="left"/>
            </w:pPr>
            <w:r>
              <w:rPr>
                <w:rFonts w:ascii="Arial" w:hAnsi="Arial" w:eastAsia="Arial"/>
                <w:b/>
                <w:i/>
                <w:color w:val="001F5F"/>
                <w:sz w:val="20"/>
              </w:rPr>
              <w:t xml:space="preserve">Energy Cooperation Program (ECP):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The U.S.-China Energy Cooperation Program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(ECP) promotes the development and commercialization of clean energy and energy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efficiency solutions. USTDA has supported a number of projects under the ECP focused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on developing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clean energy technologies such as smart grid, natural gas, energy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efficiency, fuel cells, and distributed energy combined heat and power.</w:t>
            </w:r>
          </w:p>
          <w:p>
            <w:pPr>
              <w:autoSpaceDN w:val="0"/>
              <w:autoSpaceDE w:val="0"/>
              <w:widowControl/>
              <w:spacing w:line="240" w:lineRule="exact" w:before="192" w:after="0"/>
              <w:ind w:left="446" w:right="31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The U.S.-China ECP has expanded membership to over 25 U.S. companies across 10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subsector working groups. To support ECP and promote clean energy development in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China, USTDA has funded a number of reverse trade missions, pilot projects, feasibility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studies, technical assistance programs, and workshops for Chinese public and private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sector leaders.</w:t>
            </w:r>
          </w:p>
          <w:p>
            <w:pPr>
              <w:autoSpaceDN w:val="0"/>
              <w:autoSpaceDE w:val="0"/>
              <w:widowControl/>
              <w:spacing w:line="240" w:lineRule="exact" w:before="194" w:after="0"/>
              <w:ind w:left="446" w:right="316" w:firstLine="0"/>
              <w:jc w:val="both"/>
            </w:pPr>
            <w:r>
              <w:rPr>
                <w:rFonts w:ascii="Arial" w:hAnsi="Arial" w:eastAsia="Arial"/>
                <w:b/>
                <w:i/>
                <w:color w:val="001F5F"/>
                <w:sz w:val="20"/>
              </w:rPr>
              <w:t>Healthcare Cooperation Program (HCP):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 The HCP focuses on improving healthcare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delivery by connecting industry and government resources to promote health system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development, cooperation, and trade between the U.S. and China. The HCP has over 30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U.S. industry and 9 non-governmental members. USTDA supports HCP by partnering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with U.S. universities and hospitals, alongside HCP member companies to host executive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training programs in the United States and workshops in China.</w:t>
            </w:r>
          </w:p>
          <w:p>
            <w:pPr>
              <w:autoSpaceDN w:val="0"/>
              <w:autoSpaceDE w:val="0"/>
              <w:widowControl/>
              <w:spacing w:line="240" w:lineRule="exact" w:before="194" w:after="0"/>
              <w:ind w:left="446" w:right="314" w:firstLine="0"/>
              <w:jc w:val="both"/>
            </w:pPr>
            <w:r>
              <w:rPr>
                <w:rFonts w:ascii="Arial" w:hAnsi="Arial" w:eastAsia="Arial"/>
                <w:b/>
                <w:i/>
                <w:color w:val="001F5F"/>
                <w:sz w:val="20"/>
              </w:rPr>
              <w:t>Agriculture &amp; Food Partnership (AFP):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 The U.S.-China Agriculture &amp; Food Partnership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(AFP) is a public-private partnership that aims to enhance U.S.-China agricultural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cooperation. USTDA supports the AFP by acting as an advisor and supporting workshops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and reverse trade missions in the agribusiness, cold chain, and food safety sectors in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China. In addition, USTDA is launching a fourth phase of its Agricultural Biotechnology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Training Program. This training will bring the public and private sectors together to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discuss new advances in agricultural biotechnology.</w:t>
            </w:r>
          </w:p>
          <w:p>
            <w:pPr>
              <w:autoSpaceDN w:val="0"/>
              <w:autoSpaceDE w:val="0"/>
              <w:widowControl/>
              <w:spacing w:line="240" w:lineRule="exact" w:before="194" w:after="0"/>
              <w:ind w:left="446" w:right="314" w:firstLine="0"/>
              <w:jc w:val="both"/>
            </w:pPr>
            <w:r>
              <w:rPr>
                <w:rFonts w:ascii="Arial" w:hAnsi="Arial" w:eastAsia="Arial"/>
                <w:b/>
                <w:i/>
                <w:color w:val="082345"/>
                <w:sz w:val="20"/>
              </w:rPr>
              <w:t>Standards &amp; Conformity Assessment: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 USTDA has partnered with the private sector in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organizing over 60 workshops covering a wide range of sectoral topics related to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 xml:space="preserve">standards harmonization, conformity assessment programs, and technical regulations </w:t>
            </w:r>
            <w:r>
              <w:rPr>
                <w:rFonts w:ascii="ArialMT" w:hAnsi="ArialMT" w:eastAsia="ArialMT"/>
                <w:b w:val="0"/>
                <w:i w:val="0"/>
                <w:color w:val="636158"/>
                <w:sz w:val="20"/>
              </w:rPr>
              <w:t>that impact U.S. industry in China.</w:t>
            </w:r>
          </w:p>
        </w:tc>
        <w:tc>
          <w:tcPr>
            <w:tcW w:type="dxa" w:w="357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91079" cy="54584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079" cy="5458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37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8"/>
        </w:trPr>
        <w:tc>
          <w:tcPr>
            <w:tcW w:type="dxa" w:w="866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662"/>
            </w:tblGrid>
            <w:tr>
              <w:trPr>
                <w:trHeight w:hRule="exact" w:val="710"/>
              </w:trPr>
              <w:tc>
                <w:tcPr>
                  <w:tcW w:type="dxa" w:w="8652"/>
                  <w:tcBorders/>
                  <w:shd w:fill="dadb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576" w:right="3312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 xml:space="preserve">Contact us for more information: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 xml:space="preserve">E-mail: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44F5D"/>
                      <w:sz w:val="20"/>
                    </w:rPr>
                    <w:t>East_Asia@ustda.gov</w:t>
                  </w: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 xml:space="preserve"> Phone: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44F5D"/>
                      <w:sz w:val="20"/>
                    </w:rPr>
                    <w:t xml:space="preserve">703-875-4357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0.0" w:type="dxa"/>
            </w:tblPr>
            <w:tblGrid>
              <w:gridCol w:w="8662"/>
            </w:tblGrid>
            <w:tr>
              <w:trPr>
                <w:trHeight w:hRule="exact" w:val="1336"/>
              </w:trPr>
              <w:tc>
                <w:tcPr>
                  <w:tcW w:type="dxa" w:w="7340"/>
                  <w:tcBorders/>
                  <w:shd w:fill="dadb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6" w:after="0"/>
                    <w:ind w:left="296" w:right="1008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 xml:space="preserve">Carl B. Kress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44F5D"/>
                      <w:sz w:val="20"/>
                    </w:rPr>
                    <w:t xml:space="preserve">– East Asia Regional Director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 xml:space="preserve">Verinda Fike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44F5D"/>
                      <w:sz w:val="20"/>
                    </w:rPr>
                    <w:t xml:space="preserve">– East Asia Country Manager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 xml:space="preserve">Susan Shifflett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44F5D"/>
                      <w:sz w:val="20"/>
                    </w:rPr>
                    <w:t xml:space="preserve">– East Asia Country Manager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>Steve Winkates –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44F5D"/>
                      <w:sz w:val="20"/>
                    </w:rPr>
                    <w:t xml:space="preserve"> Director of Program Management, U.S. Embassy </w:t>
                  </w:r>
                  <w:r>
                    <w:rPr>
                      <w:rFonts w:ascii="Arial" w:hAnsi="Arial" w:eastAsia="Arial"/>
                      <w:b/>
                      <w:i w:val="0"/>
                      <w:color w:val="444F5D"/>
                      <w:sz w:val="20"/>
                    </w:rPr>
                    <w:t>Xiaolei Wan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44F5D"/>
                      <w:sz w:val="20"/>
                    </w:rPr>
                    <w:t xml:space="preserve"> – USTDA China Representative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20"/>
            <w:vMerge/>
            <w:tcBorders/>
          </w:tcPr>
          <w:p/>
        </w:tc>
      </w:tr>
      <w:tr>
        <w:trPr>
          <w:trHeight w:hRule="exact" w:val="2394"/>
        </w:trPr>
        <w:tc>
          <w:tcPr>
            <w:tcW w:type="dxa" w:w="6120"/>
            <w:vMerge/>
            <w:tcBorders/>
          </w:tcPr>
          <w:p/>
        </w:tc>
        <w:tc>
          <w:tcPr>
            <w:tcW w:type="dxa" w:w="357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8"/>
            </w:tblGrid>
            <w:tr>
              <w:trPr>
                <w:trHeight w:hRule="exact" w:val="338"/>
              </w:trPr>
              <w:tc>
                <w:tcPr>
                  <w:tcW w:type="dxa" w:w="3578"/>
                  <w:tcBorders/>
                  <w:shd w:fill="444f5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" w:after="0"/>
                    <w:ind w:left="4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Connect with USTDA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3578"/>
            </w:tblGrid>
            <w:tr>
              <w:trPr>
                <w:trHeight w:hRule="exact" w:val="338"/>
              </w:trPr>
              <w:tc>
                <w:tcPr>
                  <w:tcW w:type="dxa" w:w="2640"/>
                  <w:tcBorders/>
                  <w:shd w:fill="444f5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60" w:after="0"/>
                    <w:ind w:left="23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twitter.com/USTDA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3578"/>
            </w:tblGrid>
            <w:tr>
              <w:trPr>
                <w:trHeight w:hRule="exact" w:val="282"/>
              </w:trPr>
              <w:tc>
                <w:tcPr>
                  <w:tcW w:type="dxa" w:w="2780"/>
                  <w:tcBorders/>
                  <w:shd w:fill="444f5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" w:after="0"/>
                    <w:ind w:left="23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facebook.com/USTDA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3578"/>
            </w:tblGrid>
            <w:tr>
              <w:trPr>
                <w:trHeight w:hRule="exact" w:val="278"/>
              </w:trPr>
              <w:tc>
                <w:tcPr>
                  <w:tcW w:type="dxa" w:w="2960"/>
                  <w:tcBorders/>
                  <w:shd w:fill="444f5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2" w:after="0"/>
                    <w:ind w:left="23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youtube.com/USTDAvideo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3578"/>
            </w:tblGrid>
            <w:tr>
              <w:trPr>
                <w:trHeight w:hRule="exact" w:val="316"/>
              </w:trPr>
              <w:tc>
                <w:tcPr>
                  <w:tcW w:type="dxa" w:w="2880"/>
                  <w:tcBorders/>
                  <w:shd w:fill="444f5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2" w:after="0"/>
                    <w:ind w:left="23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flickr.com/USTDAphotos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