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76" w:lineRule="exact" w:before="54" w:after="0"/>
        <w:ind w:left="2304" w:right="3024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Board Action Report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January 31, 2008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C. William Schmidt, Executive Director </w:t>
      </w:r>
    </w:p>
    <w:p>
      <w:pPr>
        <w:autoSpaceDN w:val="0"/>
        <w:autoSpaceDE w:val="0"/>
        <w:widowControl/>
        <w:spacing w:line="276" w:lineRule="exact" w:before="274" w:after="0"/>
        <w:ind w:left="10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cases described below represent disciplinary proceedings concluded by the Kentucky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Board of Medical Licensure since January 1, 2008.  If you require copies of documentation </w:t>
      </w:r>
      <w:r>
        <w:rPr>
          <w:rFonts w:ascii="ArialMT" w:hAnsi="ArialMT" w:eastAsia="ArialMT"/>
          <w:b w:val="0"/>
          <w:i w:val="0"/>
          <w:color w:val="000000"/>
          <w:sz w:val="24"/>
        </w:rPr>
        <w:t>related to a particular case, please refer to the Board’s web site</w:t>
      </w:r>
      <w:r>
        <w:rPr>
          <w:rFonts w:ascii="ArialMT" w:hAnsi="ArialMT" w:eastAsia="ArialMT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and search, usin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 the </w:t>
      </w:r>
      <w:r>
        <w:rPr>
          <w:rFonts w:ascii="Arial" w:hAnsi="Arial" w:eastAsia="Arial"/>
          <w:b/>
          <w:i/>
          <w:color w:val="000000"/>
          <w:sz w:val="24"/>
        </w:rPr>
        <w:t xml:space="preserve">Physician Profile/Verification of Physician License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page at </w:t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www.kbml.ky.gov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or make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written request pursuant to Kentucky Open Records law. </w:t>
      </w:r>
    </w:p>
    <w:p>
      <w:pPr>
        <w:autoSpaceDN w:val="0"/>
        <w:tabs>
          <w:tab w:pos="820" w:val="left"/>
        </w:tabs>
        <w:autoSpaceDE w:val="0"/>
        <w:widowControl/>
        <w:spacing w:line="274" w:lineRule="exact" w:before="280" w:after="0"/>
        <w:ind w:left="100" w:right="3312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Stephen J. Arnett, SA, Paintsville, KY, License # SA098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Agreed Order of Surrender entered into 01/28/08. </w:t>
      </w:r>
    </w:p>
    <w:p>
      <w:pPr>
        <w:autoSpaceDN w:val="0"/>
        <w:tabs>
          <w:tab w:pos="820" w:val="left"/>
        </w:tabs>
        <w:autoSpaceDE w:val="0"/>
        <w:widowControl/>
        <w:spacing w:line="274" w:lineRule="exact" w:before="280" w:after="0"/>
        <w:ind w:left="100" w:right="3312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Margaret K. Husk, M.D., Louisville, KY, License # R1291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Agreed Order entered into on 01/30/08 </w:t>
      </w:r>
    </w:p>
    <w:p>
      <w:pPr>
        <w:autoSpaceDN w:val="0"/>
        <w:tabs>
          <w:tab w:pos="820" w:val="left"/>
        </w:tabs>
        <w:autoSpaceDE w:val="0"/>
        <w:widowControl/>
        <w:spacing w:line="274" w:lineRule="exact" w:before="280" w:after="0"/>
        <w:ind w:left="100" w:right="2592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Kimberly D. Jones, PA-C, Paint Lick, KY, License # PA314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Amended Agreed Order of Probation entered into 01/28/08. </w:t>
      </w:r>
    </w:p>
    <w:p>
      <w:pPr>
        <w:autoSpaceDN w:val="0"/>
        <w:tabs>
          <w:tab w:pos="820" w:val="left"/>
        </w:tabs>
        <w:autoSpaceDE w:val="0"/>
        <w:widowControl/>
        <w:spacing w:line="274" w:lineRule="exact" w:before="280" w:after="0"/>
        <w:ind w:left="100" w:right="2592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Terry A. Lawson, PA-C, Whitley city, KY, License # PA378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Agreed Order of Indefinite Restriction entered into 01/02/08. </w:t>
      </w:r>
    </w:p>
    <w:p>
      <w:pPr>
        <w:autoSpaceDN w:val="0"/>
        <w:tabs>
          <w:tab w:pos="820" w:val="left"/>
        </w:tabs>
        <w:autoSpaceDE w:val="0"/>
        <w:widowControl/>
        <w:spacing w:line="274" w:lineRule="exact" w:before="280" w:after="0"/>
        <w:ind w:left="100" w:right="2592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Emanuel H. Rader, M.D., Pineville, KY, License # 14827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Agreed Order of Indefinite Restriction entered into 01/14/08. </w:t>
      </w:r>
    </w:p>
    <w:p>
      <w:pPr>
        <w:autoSpaceDN w:val="0"/>
        <w:tabs>
          <w:tab w:pos="820" w:val="left"/>
        </w:tabs>
        <w:autoSpaceDE w:val="0"/>
        <w:widowControl/>
        <w:spacing w:line="274" w:lineRule="exact" w:before="280" w:after="0"/>
        <w:ind w:left="100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Alan D. Shultz, M.D., Mt. Sterling, KY, License # 30784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Amended Agreed Order of Indefinite Restriction entered into 01/30/08. </w:t>
      </w:r>
    </w:p>
    <w:p>
      <w:pPr>
        <w:autoSpaceDN w:val="0"/>
        <w:tabs>
          <w:tab w:pos="820" w:val="left"/>
        </w:tabs>
        <w:autoSpaceDE w:val="0"/>
        <w:widowControl/>
        <w:spacing w:line="274" w:lineRule="exact" w:before="280" w:after="0"/>
        <w:ind w:left="100" w:right="360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Michael W. Vories, M.D., Hazard, KY, License # 33216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Agreed Order of Surrender entered into 01/17/08. </w:t>
      </w:r>
    </w:p>
    <w:p>
      <w:pPr>
        <w:autoSpaceDN w:val="0"/>
        <w:tabs>
          <w:tab w:pos="820" w:val="left"/>
        </w:tabs>
        <w:autoSpaceDE w:val="0"/>
        <w:widowControl/>
        <w:spacing w:line="274" w:lineRule="exact" w:before="280" w:after="0"/>
        <w:ind w:left="100" w:right="3312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Donald J. Weidler, M.D., Columbia, KY, License # 38570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Agreed Order entered into on 01/17/08 </w:t>
      </w:r>
    </w:p>
    <w:p>
      <w:pPr>
        <w:autoSpaceDN w:val="0"/>
        <w:autoSpaceDE w:val="0"/>
        <w:widowControl/>
        <w:spacing w:line="276" w:lineRule="exact" w:before="276" w:after="0"/>
        <w:ind w:left="100" w:right="11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Restrictions have also been placed on the following physicians’ licenses pending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resolution of charges brought against these physicians: </w:t>
      </w:r>
    </w:p>
    <w:p>
      <w:pPr>
        <w:autoSpaceDN w:val="0"/>
        <w:autoSpaceDE w:val="0"/>
        <w:widowControl/>
        <w:spacing w:line="276" w:lineRule="exact" w:before="278" w:after="0"/>
        <w:ind w:left="820" w:right="1152" w:hanging="72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John T. Ebert, M.D., Hopkinsville, KY, License # 31114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Temporary Order issued by Jefferson Circuit Court on 01/04/08 enjoining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Dr. Ebert from the practice of medicine until further Order of the Court. </w:t>
      </w:r>
    </w:p>
    <w:p>
      <w:pPr>
        <w:autoSpaceDN w:val="0"/>
        <w:autoSpaceDE w:val="0"/>
        <w:widowControl/>
        <w:spacing w:line="274" w:lineRule="exact" w:before="280" w:after="0"/>
        <w:ind w:left="820" w:right="2160" w:hanging="72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Bradford A. Quatkemeyer, M.D., Crittenden, KY, License # 32259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Complaint and Emergency Order of Restriction issued 01/30/08,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effective 02/01/08. </w:t>
      </w:r>
    </w:p>
    <w:p>
      <w:pPr>
        <w:autoSpaceDN w:val="0"/>
        <w:autoSpaceDE w:val="0"/>
        <w:widowControl/>
        <w:spacing w:line="274" w:lineRule="exact" w:before="282" w:after="0"/>
        <w:ind w:left="820" w:right="2016" w:hanging="72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Rudolph T. Scott, M.D., Madisonville, KY, License # 30854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Complaint and Emergency Order of Suspension issued 01/04/08,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effective 01/07/08. </w:t>
      </w:r>
    </w:p>
    <w:p>
      <w:pPr>
        <w:sectPr>
          <w:pgSz w:w="12240" w:h="15840"/>
          <w:pgMar w:top="512" w:right="940" w:bottom="758" w:left="1440" w:header="720" w:footer="720" w:gutter="0"/>
          <w:cols/>
          <w:docGrid w:linePitch="360"/>
        </w:sectPr>
      </w:pPr>
    </w:p>
    <w:sectPr w:rsidR="00FC693F" w:rsidRPr="0006063C" w:rsidSect="00034616">
      <w:pgSz w:w="12240" w:h="15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kbml.ky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