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716" w:lineRule="exact" w:before="0" w:after="0"/>
        <w:ind w:left="2052" w:right="0" w:firstLine="0"/>
        <w:jc w:val="left"/>
      </w:pPr>
      <w:r>
        <w:rPr>
          <w:rFonts w:ascii="Helvetica" w:hAnsi="Helvetica" w:eastAsia="Helvetica"/>
          <w:b/>
          <w:i/>
          <w:color w:val="000000"/>
          <w:sz w:val="52"/>
        </w:rPr>
        <w:t>Table of Contents</w:t>
      </w:r>
    </w:p>
    <w:p>
      <w:pPr>
        <w:autoSpaceDN w:val="0"/>
        <w:autoSpaceDE w:val="0"/>
        <w:widowControl/>
        <w:spacing w:line="330" w:lineRule="exact" w:before="658" w:after="0"/>
        <w:ind w:left="36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16.04.14 - Rules Governing the Low Income Home Energy Assistance Program</w:t>
      </w:r>
    </w:p>
    <w:p>
      <w:pPr>
        <w:autoSpaceDN w:val="0"/>
        <w:tabs>
          <w:tab w:pos="1800" w:val="left"/>
        </w:tabs>
        <w:autoSpaceDE w:val="0"/>
        <w:widowControl/>
        <w:spacing w:line="260" w:lineRule="exact" w:before="78" w:after="428"/>
        <w:ind w:left="108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000. Legal Authority.  ................................................................................................. 3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001. Title, Scope, And Limitations.  ........................................................................... 3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002. Written Interpretations.  ...................................................................................... 3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003. Administrative Appeals.  .................................................................................... 3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004. Incorporation By Reference.  ............................................................................. 3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005. Office -- Office Hours -- Mailing Address -- Street Address -- Telephone -- Internet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Website.  ........................................................................................................ 3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006. Confidentiality Of Records And Public Records Requests.  .............................. 3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007. (Reserved)  ........................................................................................................ 4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008. Audit, Investigation, And Enforcement.  ............................................................. 4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009. (Reserved)  ........................................................................................................ 4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010. Definitions.  ........................................................................................................ 4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011. -- 099. (Reserved)  ............................................................................................. 5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100. Participant Case Record.  .................................................................................. 5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101. Eligible Activities.  .............................................................................................. 5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102. Participant Rights.  ............................................................................................. 5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103. Participant Responsibilities.  .............................................................................. 5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104. Relationship To Other Programs.  ..................................................................... 5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105. Forms.  ............................................................................................................... 6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106. -- 149. (Reserved)  ............................................................................................. 6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150. Eligibility Requirements And Collateral Contacts.  ............................................. 6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151. Income Eligibility Requirements.  ....................................................................... 6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152. Nonfinancial Eligibility Requirements.  ............................................................... 7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153. -- 199. (Reserved)  ............................................................................................. 8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200. Intake Process.  ................................................................................................. 8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201. Application Process.  ......................................................................................... 8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202. Application Time Limits And Disposal Actions.  ................................................. 8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203. Notification Of Decision.  .................................................................................... 9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204. Benefit Determination.  ...................................................................................... 9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205. Method Of Payment.  ......................................................................................... 9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206. -- 299. (Reserved)  ........................................................................................... 10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300. Condition Of Payment Endorsement.  ............................................................. 10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301. Vendor Agreements.  ....................................................................................... 10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302. Overpayments.  ................................................................................................ 10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303. Recoupment Of Overpayment.  ....................................................................... 10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304. -- 309. (Reserved)  ........................................................................................... 10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310. Intentional Program Violations (IPV).  .............................................................. 10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311. Penalties For An IPV.  ...................................................................................... 11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312. -- 319. (Reserved)  ............................................................................................11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320. Denial Of Payment.  ......................................................................................... 11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321. -- 349. (Reserved)  ............................................................................................11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8"/>
        <w:gridCol w:w="4698"/>
      </w:tblGrid>
      <w:tr>
        <w:trPr>
          <w:trHeight w:hRule="exact" w:val="532"/>
        </w:trPr>
        <w:tc>
          <w:tcPr>
            <w:tcW w:type="dxa" w:w="65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8" w:after="0"/>
              <w:ind w:left="0" w:right="162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Page 1</w:t>
            </w:r>
          </w:p>
        </w:tc>
        <w:tc>
          <w:tcPr>
            <w:tcW w:type="dxa" w:w="27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8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ARCHIVE 2012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616" w:right="1404" w:bottom="6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6" w:lineRule="exact" w:before="156" w:after="0"/>
        <w:ind w:left="0" w:right="22" w:firstLine="0"/>
        <w:jc w:val="right"/>
      </w:pPr>
      <w:r>
        <w:rPr>
          <w:rFonts w:ascii="Helvetica" w:hAnsi="Helvetica" w:eastAsia="Helvetica"/>
          <w:b/>
          <w:i/>
          <w:color w:val="000000"/>
          <w:sz w:val="20"/>
        </w:rPr>
        <w:t>Table of Contents (cont’d)</w:t>
      </w:r>
    </w:p>
    <w:p>
      <w:pPr>
        <w:autoSpaceDN w:val="0"/>
        <w:autoSpaceDE w:val="0"/>
        <w:widowControl/>
        <w:spacing w:line="260" w:lineRule="exact" w:before="420" w:after="10210"/>
        <w:ind w:left="1080" w:right="2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350. Termination Of Vendor Status.  ....................................................................... 11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351. Refusal To Enter Into An Agreement.  ............................................................. 12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352. Vendor Or Participant Notification.  .................................................................. 12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353. -- 994. (Reserved)  ........................................................................................... 12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995. Provisions Contingent Upon Federal Funding.  ............................................... 12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996. -- 999. (Reserved)  ........................................................................................... 12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1"/>
        <w:gridCol w:w="4691"/>
      </w:tblGrid>
      <w:tr>
        <w:trPr>
          <w:trHeight w:hRule="exact" w:val="532"/>
        </w:trPr>
        <w:tc>
          <w:tcPr>
            <w:tcW w:type="dxa" w:w="65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8" w:after="0"/>
              <w:ind w:left="0" w:right="162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Page 2</w:t>
            </w:r>
          </w:p>
        </w:tc>
        <w:tc>
          <w:tcPr>
            <w:tcW w:type="dxa" w:w="27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8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ARCHIVE 2012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18" w:bottom="6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200" w:lineRule="exact" w:before="76" w:after="0"/>
        <w:ind w:left="4032" w:right="4032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0"/>
        </w:rPr>
        <w:t xml:space="preserve">IDAPA 16 </w:t>
      </w:r>
      <w:r>
        <w:br/>
      </w:r>
      <w:r>
        <w:rPr>
          <w:rFonts w:ascii="Helvetica" w:hAnsi="Helvetica" w:eastAsia="Helvetica"/>
          <w:b/>
          <w:i w:val="0"/>
          <w:color w:val="000000"/>
          <w:sz w:val="20"/>
        </w:rPr>
        <w:t xml:space="preserve">TITLE 04 </w:t>
      </w:r>
      <w:r>
        <w:br/>
      </w:r>
      <w:r>
        <w:rPr>
          <w:rFonts w:ascii="Helvetica" w:hAnsi="Helvetica" w:eastAsia="Helvetica"/>
          <w:b/>
          <w:i w:val="0"/>
          <w:color w:val="000000"/>
          <w:sz w:val="20"/>
        </w:rPr>
        <w:t>CHAPTER 14</w:t>
      </w:r>
    </w:p>
    <w:p>
      <w:pPr>
        <w:autoSpaceDN w:val="0"/>
        <w:autoSpaceDE w:val="0"/>
        <w:widowControl/>
        <w:spacing w:line="274" w:lineRule="exact" w:before="426" w:after="55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0"/>
        </w:rPr>
        <w:t>16.04.14 - RULES GOVERNING THE LOW INCOME HOME ENERGY ASSISTANCE PROGRAM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58"/>
        <w:gridCol w:w="2358"/>
        <w:gridCol w:w="2358"/>
        <w:gridCol w:w="2358"/>
      </w:tblGrid>
      <w:tr>
        <w:trPr>
          <w:trHeight w:hRule="exact" w:val="776"/>
        </w:trPr>
        <w:tc>
          <w:tcPr>
            <w:tcW w:type="dxa" w:w="9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76" w:lineRule="exact" w:before="60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000.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LEGAL AUTHORITY.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This program is authorized by the Low-Income Home Energy Assistance Act of 1981, 42 U.S.C Sections 8621 to </w:t>
            </w:r>
          </w:p>
          <w:p>
            <w:pPr>
              <w:autoSpaceDN w:val="0"/>
              <w:tabs>
                <w:tab w:pos="8594" w:val="left"/>
              </w:tabs>
              <w:autoSpaceDE w:val="0"/>
              <w:widowControl/>
              <w:spacing w:line="264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8629, and by provisions of Section 56-202 Idaho Code.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(3-30-07)</w:t>
            </w:r>
          </w:p>
        </w:tc>
      </w:tr>
      <w:tr>
        <w:trPr>
          <w:trHeight w:hRule="exact" w:val="42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001.</w:t>
            </w:r>
          </w:p>
        </w:tc>
        <w:tc>
          <w:tcPr>
            <w:tcW w:type="dxa" w:w="8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20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TITLE, SCOPE, AND LIMITATIONS.</w:t>
            </w:r>
          </w:p>
        </w:tc>
      </w:tr>
      <w:tr>
        <w:trPr>
          <w:trHeight w:hRule="exact" w:val="7580"/>
        </w:trPr>
        <w:tc>
          <w:tcPr>
            <w:tcW w:type="dxa" w:w="9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60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01.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Title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These rules are to be cited as IDAPA 16.04.14, “Rules Governing the Low Income Home </w:t>
            </w:r>
          </w:p>
          <w:p>
            <w:pPr>
              <w:autoSpaceDN w:val="0"/>
              <w:tabs>
                <w:tab w:pos="859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Energy Assistance Program,” and may also be known as LIHEAP.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(3-30-07)</w:t>
            </w:r>
          </w:p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132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02.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Scope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The intent of the program is to provide assistance to eligible low income households 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particularly those with the lowest incomes, that pay the highest proportion of their income for home energy, primarily </w:t>
            </w:r>
          </w:p>
          <w:p>
            <w:pPr>
              <w:autoSpaceDN w:val="0"/>
              <w:tabs>
                <w:tab w:pos="8696" w:val="left"/>
              </w:tabs>
              <w:autoSpaceDE w:val="0"/>
              <w:widowControl/>
              <w:spacing w:line="264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in meeting their immediate home energy needs.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134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03.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Program Limitation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This federally funded program does not entitle any household to a certain </w:t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amount or form of assistance. An eligible participant household will receive one (1) benefit payment from the </w:t>
            </w:r>
          </w:p>
          <w:p>
            <w:pPr>
              <w:autoSpaceDN w:val="0"/>
              <w:tabs>
                <w:tab w:pos="859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standard program funding each program year.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(3-30-07)</w:t>
            </w:r>
          </w:p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76" w:lineRule="exact" w:before="134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002.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WRITTEN INTERPRETATIONS.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In accordance with Section 67-5201(19)(b)(iv), Idaho Code, this agency may have written statements that pertain to 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the interpretations of the rules of this chapter. These documents are available for public inspection as described in </w:t>
            </w:r>
          </w:p>
          <w:p>
            <w:pPr>
              <w:autoSpaceDN w:val="0"/>
              <w:tabs>
                <w:tab w:pos="8594" w:val="left"/>
              </w:tabs>
              <w:autoSpaceDE w:val="0"/>
              <w:widowControl/>
              <w:spacing w:line="264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Sections 005 and 006 of these rules.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(3-30-07)</w:t>
            </w:r>
          </w:p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76" w:lineRule="exact" w:before="138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003.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ADMINISTRATIVE APPEALS.</w:t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Appeals and proceedings are governed by IDAPA 16.05.03, “Rules Governing Contested Case Proceedings and </w:t>
            </w:r>
          </w:p>
          <w:p>
            <w:pPr>
              <w:autoSpaceDN w:val="0"/>
              <w:tabs>
                <w:tab w:pos="8594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Declaratory Rulings.”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(3-30-07)</w:t>
            </w:r>
          </w:p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76" w:lineRule="exact" w:before="134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hyperlink r:id="rId9" w:history="1">
                <w:r>
                  <w:rPr>
                    <w:rStyle w:val="Hyperlink"/>
                  </w:rPr>
                  <w:t xml:space="preserve">004. </w:t>
                </w:r>
              </w:hyperlink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hyperlink r:id="rId9" w:history="1">
                <w:r>
                  <w:rPr>
                    <w:rStyle w:val="Hyperlink"/>
                  </w:rPr>
                  <w:t>INCORPORATION BY REFERENCE.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hyperlink r:id="rId9" w:history="1">
                <w:r>
                  <w:rPr>
                    <w:rStyle w:val="Hyperlink"/>
                  </w:rPr>
                  <w:t>The following document is incorporated by reference in this chapter of rule: Low Income Home Energy A</w:t>
                </w:r>
              </w:hyperlink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hyperlink r:id="rId9" w:history="1">
                <w:r>
                  <w:rPr>
                    <w:rStyle w:val="Hyperlink"/>
                  </w:rPr>
                  <w:t>ssistance</w:t>
                </w:r>
              </w:hyperlink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tabs>
                <w:tab w:pos="902" w:val="left"/>
                <w:tab w:pos="1958" w:val="left"/>
                <w:tab w:pos="2672" w:val="left"/>
                <w:tab w:pos="3546" w:val="left"/>
                <w:tab w:pos="4210" w:val="left"/>
                <w:tab w:pos="4732" w:val="left"/>
                <w:tab w:pos="5536" w:val="left"/>
                <w:tab w:pos="5882" w:val="left"/>
                <w:tab w:pos="6818" w:val="left"/>
                <w:tab w:pos="7232" w:val="left"/>
                <w:tab w:pos="7690" w:val="left"/>
                <w:tab w:pos="8526" w:val="left"/>
                <w:tab w:pos="8882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hyperlink r:id="rId9" w:history="1">
                <w:r>
                  <w:rPr>
                    <w:rStyle w:val="Hyperlink"/>
                  </w:rPr>
                  <w:t xml:space="preserve">Program </w:t>
                </w:r>
              </w:hyperlink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hyperlink r:id="rId9" w:history="1">
                <w:r>
                  <w:rPr>
                    <w:rStyle w:val="Hyperlink"/>
                  </w:rPr>
                  <w:t xml:space="preserve">(LIHEAP) </w:t>
                </w:r>
              </w:hyperlink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hyperlink r:id="rId9" w:history="1">
                <w:r>
                  <w:rPr>
                    <w:rStyle w:val="Hyperlink"/>
                  </w:rPr>
                  <w:t xml:space="preserve">Intake </w:t>
                </w:r>
              </w:hyperlink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hyperlink r:id="rId9" w:history="1">
                <w:r>
                  <w:rPr>
                    <w:rStyle w:val="Hyperlink"/>
                  </w:rPr>
                  <w:t xml:space="preserve">Manual, </w:t>
                </w:r>
              </w:hyperlink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hyperlink r:id="rId9" w:history="1">
                <w:r>
                  <w:rPr>
                    <w:rStyle w:val="Hyperlink"/>
                  </w:rPr>
                  <w:t xml:space="preserve">2006. </w:t>
                </w:r>
              </w:hyperlink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hyperlink r:id="rId9" w:history="1">
                <w:r>
                  <w:rPr>
                    <w:rStyle w:val="Hyperlink"/>
                  </w:rPr>
                  <w:t xml:space="preserve">The </w:t>
                </w:r>
              </w:hyperlink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hyperlink r:id="rId9" w:history="1">
                <w:r>
                  <w:rPr>
                    <w:rStyle w:val="Hyperlink"/>
                  </w:rPr>
                  <w:t xml:space="preserve">manual </w:t>
                </w:r>
              </w:hyperlink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hyperlink r:id="rId9" w:history="1">
                <w:r>
                  <w:rPr>
                    <w:rStyle w:val="Hyperlink"/>
                  </w:rPr>
                  <w:t xml:space="preserve">is </w:t>
                </w:r>
              </w:hyperlink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hyperlink r:id="rId9" w:history="1">
                <w:r>
                  <w:rPr>
                    <w:rStyle w:val="Hyperlink"/>
                  </w:rPr>
                  <w:t xml:space="preserve">available </w:t>
                </w:r>
              </w:hyperlink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hyperlink r:id="rId9" w:history="1">
                <w:r>
                  <w:rPr>
                    <w:rStyle w:val="Hyperlink"/>
                  </w:rPr>
                  <w:t xml:space="preserve">on </w:t>
                </w:r>
              </w:hyperlink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hyperlink r:id="rId9" w:history="1">
                <w:r>
                  <w:rPr>
                    <w:rStyle w:val="Hyperlink"/>
                  </w:rPr>
                  <w:t xml:space="preserve">the </w:t>
                </w:r>
              </w:hyperlink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hyperlink r:id="rId9" w:history="1">
                <w:r>
                  <w:rPr>
                    <w:rStyle w:val="Hyperlink"/>
                  </w:rPr>
                  <w:t xml:space="preserve">Internet </w:t>
                </w:r>
              </w:hyperlink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hyperlink r:id="rId9" w:history="1">
                <w:r>
                  <w:rPr>
                    <w:rStyle w:val="Hyperlink"/>
                  </w:rPr>
                  <w:t xml:space="preserve">at </w:t>
                </w:r>
              </w:hyperlink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FF"/>
                <w:sz w:val="20"/>
              </w:rPr>
              <w:hyperlink r:id="rId9" w:history="1">
                <w:r>
                  <w:rPr>
                    <w:rStyle w:val="Hyperlink"/>
                  </w:rPr>
                  <w:t>http://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FF"/>
                <w:sz w:val="20"/>
              </w:rPr>
              <w:hyperlink r:id="rId9" w:history="1">
                <w:r>
                  <w:rPr>
                    <w:rStyle w:val="Hyperlink"/>
                  </w:rPr>
                  <w:t>www.healthandwelfare.idaho.gov/</w:t>
                </w:r>
              </w:hyperlink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hyperlink r:id="rId9" w:history="1">
                <w:r>
                  <w:rPr>
                    <w:rStyle w:val="Hyperlink"/>
                  </w:rPr>
                  <w:t>. The manual is also available at the mailing address listed in Section 00</w:t>
                </w:r>
              </w:hyperlink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hyperlink r:id="rId10" w:history="1">
                <w:r>
                  <w:rPr>
                    <w:rStyle w:val="Hyperlink"/>
                  </w:rPr>
                  <w:t>5 of this</w:t>
                </w:r>
              </w:hyperlink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tabs>
                <w:tab w:pos="8598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hyperlink r:id="rId10" w:history="1">
                <w:r>
                  <w:rPr>
                    <w:rStyle w:val="Hyperlink"/>
                  </w:rPr>
                  <w:t>rule, and at Community Action Ag</w:t>
                </w:r>
              </w:hyperlink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encies.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(3-30-07)</w:t>
            </w:r>
          </w:p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76" w:lineRule="exact" w:before="134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005.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OFFICE -- OFFICE HOURS -- MAILING ADDRESS -- STREET ADDRESS -- TELEPHONE --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INTERNET WEBSITE.</w:t>
            </w:r>
          </w:p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6" w:lineRule="exact" w:before="122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01.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Office Hours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Office hours are 8 a.m. to 5 p.m., Mountain Time, Monday through Friday, except </w:t>
            </w:r>
          </w:p>
          <w:p>
            <w:pPr>
              <w:autoSpaceDN w:val="0"/>
              <w:tabs>
                <w:tab w:pos="859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holidays designated by the state of Idaho.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(3-30-07)</w:t>
            </w:r>
          </w:p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6" w:lineRule="exact" w:before="134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02.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Mailing Address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The mailing address for the business office is Idaho Department of Health and </w:t>
            </w:r>
          </w:p>
          <w:p>
            <w:pPr>
              <w:autoSpaceDN w:val="0"/>
              <w:tabs>
                <w:tab w:pos="8594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Welfare, P.O. Box 83720, Boise, Idaho 83720-0036.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(3-30-07)</w:t>
            </w:r>
          </w:p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6" w:lineRule="exact" w:before="134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03.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Street Address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The business office of the Idaho Department of Health and Welfare is located at </w:t>
            </w:r>
          </w:p>
          <w:p>
            <w:pPr>
              <w:autoSpaceDN w:val="0"/>
              <w:tabs>
                <w:tab w:pos="859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450 West State Street, Boise, Idaho 83702.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(3-30-07)</w:t>
            </w:r>
          </w:p>
        </w:tc>
      </w:tr>
      <w:tr>
        <w:trPr>
          <w:trHeight w:hRule="exact" w:val="420"/>
        </w:trPr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4" w:after="0"/>
              <w:ind w:left="0" w:right="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04.</w:t>
            </w: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4" w:after="0"/>
              <w:ind w:left="4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Telephone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. (208) 334-5500.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4" w:after="0"/>
              <w:ind w:left="0" w:right="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(3-30-07)</w:t>
            </w:r>
          </w:p>
        </w:tc>
      </w:tr>
      <w:tr>
        <w:trPr>
          <w:trHeight w:hRule="exact" w:val="580"/>
        </w:trPr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05.</w:t>
            </w:r>
          </w:p>
        </w:tc>
        <w:tc>
          <w:tcPr>
            <w:tcW w:type="dxa" w:w="8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634" w:val="left"/>
              </w:tabs>
              <w:autoSpaceDE w:val="0"/>
              <w:widowControl/>
              <w:spacing w:line="186" w:lineRule="exact" w:before="156" w:after="0"/>
              <w:ind w:left="4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Internet Website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. Department Internet website is</w:t>
            </w:r>
            <w:r>
              <w:rPr>
                <w:rFonts w:ascii="Times" w:hAnsi="Times" w:eastAsia="Times"/>
                <w:b w:val="0"/>
                <w:i w:val="0"/>
                <w:color w:val="0000FF"/>
                <w:sz w:val="20"/>
              </w:rPr>
              <w:hyperlink r:id="rId10" w:history="1">
                <w:r>
                  <w:rPr>
                    <w:rStyle w:val="Hyperlink"/>
                  </w:rPr>
                  <w:t xml:space="preserve"> http://www.healthandwelfare.idaho.gov/</w:t>
                </w:r>
              </w:hyperlink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hyperlink r:id="rId10" w:history="1">
                <w:r>
                  <w:rPr>
                    <w:rStyle w:val="Hyperlink"/>
                  </w:rPr>
                  <w:t>(</w:t>
                </w:r>
              </w:hyperlink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3-30-07)</w:t>
            </w:r>
          </w:p>
        </w:tc>
      </w:tr>
      <w:tr>
        <w:trPr>
          <w:trHeight w:hRule="exact" w:val="42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006.</w:t>
            </w:r>
          </w:p>
        </w:tc>
        <w:tc>
          <w:tcPr>
            <w:tcW w:type="dxa" w:w="8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20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CONFIDENTIALITY OF RECORDS AND PUBLIC RECORDS REQUESTS.</w:t>
            </w:r>
          </w:p>
        </w:tc>
      </w:tr>
      <w:tr>
        <w:trPr>
          <w:trHeight w:hRule="exact" w:val="588"/>
        </w:trPr>
        <w:tc>
          <w:tcPr>
            <w:tcW w:type="dxa" w:w="960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01.</w:t>
            </w:r>
          </w:p>
        </w:tc>
        <w:tc>
          <w:tcPr>
            <w:tcW w:type="dxa" w:w="8460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64" w:after="0"/>
              <w:ind w:left="4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Confidential Records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Any information about an individual covered by these rules and contained </w:t>
            </w:r>
          </w:p>
        </w:tc>
      </w:tr>
      <w:tr>
        <w:trPr>
          <w:trHeight w:hRule="exact" w:val="532"/>
        </w:trPr>
        <w:tc>
          <w:tcPr>
            <w:tcW w:type="dxa" w:w="96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Section 000</w:t>
            </w:r>
          </w:p>
        </w:tc>
        <w:tc>
          <w:tcPr>
            <w:tcW w:type="dxa" w:w="5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0" w:after="0"/>
              <w:ind w:left="0" w:right="162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Page 3</w:t>
            </w:r>
          </w:p>
        </w:tc>
        <w:tc>
          <w:tcPr>
            <w:tcW w:type="dxa" w:w="28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8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ARCHIVE 2012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680" w:right="1366" w:bottom="6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6"/>
        <w:gridCol w:w="4716"/>
      </w:tblGrid>
      <w:tr>
        <w:trPr>
          <w:trHeight w:hRule="exact" w:val="580"/>
        </w:trPr>
        <w:tc>
          <w:tcPr>
            <w:tcW w:type="dxa" w:w="4260"/>
            <w:tcBorders>
              <w:top w:sz="16.80000000000006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1008" w:firstLine="0"/>
              <w:jc w:val="left"/>
            </w:pPr>
            <w:r>
              <w:rPr>
                <w:rFonts w:ascii="Helvetica" w:hAnsi="Helvetica" w:eastAsia="Helvetica"/>
                <w:b/>
                <w:i/>
                <w:color w:val="000000"/>
                <w:sz w:val="20"/>
              </w:rPr>
              <w:t xml:space="preserve">IDAHO ADMINISTRATIVE CODE </w:t>
            </w:r>
            <w:r>
              <w:rPr>
                <w:rFonts w:ascii="Helvetica" w:hAnsi="Helvetica" w:eastAsia="Helvetica"/>
                <w:b/>
                <w:i/>
                <w:color w:val="000000"/>
                <w:sz w:val="20"/>
              </w:rPr>
              <w:t>Department of Health and Welfare</w:t>
            </w:r>
          </w:p>
        </w:tc>
        <w:tc>
          <w:tcPr>
            <w:tcW w:type="dxa" w:w="5100"/>
            <w:tcBorders>
              <w:top w:sz="16.80000000000006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1068" w:right="0" w:firstLine="2"/>
              <w:jc w:val="left"/>
            </w:pPr>
            <w:r>
              <w:rPr>
                <w:rFonts w:ascii="Helvetica" w:hAnsi="Helvetica" w:eastAsia="Helvetica"/>
                <w:b/>
                <w:i/>
                <w:color w:val="000000"/>
                <w:sz w:val="20"/>
              </w:rPr>
              <w:t xml:space="preserve">IDAPA 16.04.14 - Rules Governing the Low </w:t>
            </w:r>
            <w:r>
              <w:rPr>
                <w:rFonts w:ascii="Helvetica" w:hAnsi="Helvetica" w:eastAsia="Helvetica"/>
                <w:b/>
                <w:i/>
                <w:color w:val="000000"/>
                <w:sz w:val="20"/>
              </w:rPr>
              <w:t>Income Home Energy Assistance Program</w:t>
            </w:r>
          </w:p>
        </w:tc>
      </w:tr>
    </w:tbl>
    <w:p>
      <w:pPr>
        <w:autoSpaceDN w:val="0"/>
        <w:autoSpaceDE w:val="0"/>
        <w:widowControl/>
        <w:spacing w:line="266" w:lineRule="exact" w:before="136" w:after="74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in Department records must comply with IDAPA 16.05.01, “Use and Disclosure of Department Records.” (3-30-07)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58"/>
        <w:gridCol w:w="2358"/>
        <w:gridCol w:w="2358"/>
        <w:gridCol w:w="2358"/>
      </w:tblGrid>
      <w:tr>
        <w:trPr>
          <w:trHeight w:hRule="exact" w:val="978"/>
        </w:trPr>
        <w:tc>
          <w:tcPr>
            <w:tcW w:type="dxa" w:w="9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58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02.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Public Records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The Department of Health and Welfare will comply with Sections 9-337 through 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9-350, Idaho Code, when requests for the examination and copying of public records are made. Public records in the 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custody of the Department of Health and Welfare are subject to disclosure, unless otherwise exempted by state or </w:t>
            </w:r>
          </w:p>
          <w:p>
            <w:pPr>
              <w:autoSpaceDN w:val="0"/>
              <w:tabs>
                <w:tab w:pos="8594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federal law.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(3-30-07)</w:t>
            </w:r>
          </w:p>
        </w:tc>
      </w:tr>
      <w:tr>
        <w:trPr>
          <w:trHeight w:hRule="exact" w:val="42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007.</w:t>
            </w:r>
          </w:p>
        </w:tc>
        <w:tc>
          <w:tcPr>
            <w:tcW w:type="dxa" w:w="8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20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(RESERVED)</w:t>
            </w:r>
          </w:p>
        </w:tc>
      </w:tr>
      <w:tr>
        <w:trPr>
          <w:trHeight w:hRule="exact" w:val="980"/>
        </w:trPr>
        <w:tc>
          <w:tcPr>
            <w:tcW w:type="dxa" w:w="9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76" w:lineRule="exact" w:before="64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008.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AUDIT, INVESTIGATION, AND ENFORCEMENT.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In addition to any actions specified in these rules, the Department may audit, investigate, and take enforcement action </w:t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under the provisions of IDAPA 16.05.07, “Investigation and Enforcement of Fraud, Abuse, and Misconduct.”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(3-30-07)</w:t>
            </w:r>
          </w:p>
        </w:tc>
      </w:tr>
      <w:tr>
        <w:trPr>
          <w:trHeight w:hRule="exact" w:val="42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4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009.</w:t>
            </w:r>
          </w:p>
        </w:tc>
        <w:tc>
          <w:tcPr>
            <w:tcW w:type="dxa" w:w="8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4" w:after="0"/>
              <w:ind w:left="20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(RESERVED)</w:t>
            </w:r>
          </w:p>
        </w:tc>
      </w:tr>
      <w:tr>
        <w:trPr>
          <w:trHeight w:hRule="exact" w:val="580"/>
        </w:trPr>
        <w:tc>
          <w:tcPr>
            <w:tcW w:type="dxa" w:w="7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76" w:lineRule="exact" w:before="66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010.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DEFINITIONS.</w:t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Definitions applicable to this chapter of rules.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4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(3-30-07)</w:t>
            </w:r>
          </w:p>
        </w:tc>
      </w:tr>
      <w:tr>
        <w:trPr>
          <w:trHeight w:hRule="exact" w:val="1400"/>
        </w:trPr>
        <w:tc>
          <w:tcPr>
            <w:tcW w:type="dxa" w:w="9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82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01.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Community Action Agency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A private non-profit organization serving the low income population </w:t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in specified counties of the state with which the Department has entered into a contract for the provision of services </w:t>
            </w:r>
          </w:p>
          <w:p>
            <w:pPr>
              <w:autoSpaceDN w:val="0"/>
              <w:tabs>
                <w:tab w:pos="8594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for purposes of LIHEAP.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(3-30-07)</w:t>
            </w:r>
          </w:p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6" w:lineRule="exact" w:before="134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02.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Crisis Assistance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Energy assistance provided to an eligible participant household to reduce or </w:t>
            </w:r>
          </w:p>
          <w:p>
            <w:pPr>
              <w:autoSpaceDN w:val="0"/>
              <w:tabs>
                <w:tab w:pos="859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eliminate an energy related health threatening situation to the household.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(3-30-07)</w:t>
            </w:r>
          </w:p>
        </w:tc>
      </w:tr>
      <w:tr>
        <w:trPr>
          <w:trHeight w:hRule="exact" w:val="420"/>
        </w:trPr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4" w:after="0"/>
              <w:ind w:left="0" w:right="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03.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4" w:after="0"/>
              <w:ind w:left="4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Department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. The Department of Health and Welfare or its designee.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4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(3-30-07)</w:t>
            </w:r>
          </w:p>
        </w:tc>
      </w:tr>
      <w:tr>
        <w:trPr>
          <w:trHeight w:hRule="exact" w:val="2180"/>
        </w:trPr>
        <w:tc>
          <w:tcPr>
            <w:tcW w:type="dxa" w:w="9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62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04.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Federal Poverty Guidelines (FPG)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The federal poverty guidelines issued annually by the U. S. </w:t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Department of Health and Hum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hyperlink r:id="rId11" w:history="1">
                <w:r>
                  <w:rPr>
                    <w:rStyle w:val="Hyperlink"/>
                  </w:rPr>
                  <w:t>an Services (HHS). The fed</w:t>
                </w:r>
              </w:hyperlink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eral poverty guidelines are available on the U.S. Health </w:t>
            </w:r>
          </w:p>
          <w:p>
            <w:pPr>
              <w:autoSpaceDN w:val="0"/>
              <w:tabs>
                <w:tab w:pos="8594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and Human Services website at: </w:t>
            </w:r>
            <w:r>
              <w:rPr>
                <w:rFonts w:ascii="Times" w:hAnsi="Times" w:eastAsia="Times"/>
                <w:b w:val="0"/>
                <w:i w:val="0"/>
                <w:color w:val="0000FF"/>
                <w:sz w:val="20"/>
              </w:rPr>
              <w:hyperlink r:id="rId11" w:history="1">
                <w:r>
                  <w:rPr>
                    <w:rStyle w:val="Hyperlink"/>
                  </w:rPr>
                  <w:t>http://aspe.hhs.gov/poverty/</w:t>
                </w:r>
              </w:hyperlink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130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05.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Fraud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Recipient fraud is indicated where there appears to be a deliberate attempt to conceal or </w:t>
            </w:r>
          </w:p>
          <w:p>
            <w:pPr>
              <w:autoSpaceDN w:val="0"/>
              <w:tabs>
                <w:tab w:pos="869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misrepresent pertinent information which could affect eligibility or grant amounts.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130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06.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Head of Participant Household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The person designated by the household members to receive 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energy assistance benefit in behalf of the household and in whose favor the energy assistance warrant is written.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</w:tc>
      </w:tr>
      <w:tr>
        <w:trPr>
          <w:trHeight w:hRule="exact" w:val="600"/>
        </w:trPr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07.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all sources.</w:t>
            </w:r>
          </w:p>
        </w:tc>
        <w:tc>
          <w:tcPr>
            <w:tcW w:type="dxa" w:w="8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736" w:val="left"/>
              </w:tabs>
              <w:autoSpaceDE w:val="0"/>
              <w:widowControl/>
              <w:spacing w:line="188" w:lineRule="exact" w:before="174" w:after="0"/>
              <w:ind w:left="4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Income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Income is the gross amount of moneys actually received in the participant household from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(4-5-00)</w:t>
            </w:r>
          </w:p>
        </w:tc>
      </w:tr>
      <w:tr>
        <w:trPr>
          <w:trHeight w:hRule="exact" w:val="1200"/>
        </w:trPr>
        <w:tc>
          <w:tcPr>
            <w:tcW w:type="dxa" w:w="9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2" w:val="left"/>
              </w:tabs>
              <w:autoSpaceDE w:val="0"/>
              <w:widowControl/>
              <w:spacing w:line="278" w:lineRule="exact" w:before="82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08. </w:t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Intake Manual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Manual used by community action agencies for procedural policy and benefit </w:t>
            </w:r>
          </w:p>
          <w:p>
            <w:pPr>
              <w:autoSpaceDN w:val="0"/>
              <w:tabs>
                <w:tab w:pos="859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calculation factors, which is published annually by the Department.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(3-30-07)</w:t>
            </w:r>
          </w:p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132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09.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Participant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An individual or group of individuals who has made application for the Low Income </w:t>
            </w:r>
          </w:p>
          <w:p>
            <w:pPr>
              <w:autoSpaceDN w:val="0"/>
              <w:tabs>
                <w:tab w:pos="859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Home Energy Assistance Program from the state of Idaho.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(3-30-07)</w:t>
            </w:r>
          </w:p>
        </w:tc>
      </w:tr>
      <w:tr>
        <w:trPr>
          <w:trHeight w:hRule="exact" w:val="420"/>
        </w:trPr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10.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84" w:after="0"/>
              <w:ind w:left="4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Participant Household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. A participant household is one (1) of the following: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(3-30-07)</w:t>
            </w:r>
          </w:p>
        </w:tc>
      </w:tr>
      <w:tr>
        <w:trPr>
          <w:trHeight w:hRule="exact" w:val="400"/>
        </w:trPr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4" w:after="0"/>
              <w:ind w:left="0" w:right="9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a.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4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An individual who lives alone; or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(3-30-07)</w:t>
            </w:r>
          </w:p>
        </w:tc>
      </w:tr>
      <w:tr>
        <w:trPr>
          <w:trHeight w:hRule="exact" w:val="1468"/>
        </w:trPr>
        <w:tc>
          <w:tcPr>
            <w:tcW w:type="dxa" w:w="9420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2" w:val="left"/>
              </w:tabs>
              <w:autoSpaceDE w:val="0"/>
              <w:widowControl/>
              <w:spacing w:line="278" w:lineRule="exact" w:before="62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b.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 group of individuals who are living together as one (1) economic unit where residential energy is </w:t>
            </w:r>
          </w:p>
          <w:p>
            <w:pPr>
              <w:autoSpaceDN w:val="0"/>
              <w:tabs>
                <w:tab w:pos="8598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customarily purchased in common or they make undesignated payments for energy in the form of rent.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(3-30-07)</w:t>
            </w:r>
          </w:p>
          <w:p>
            <w:pPr>
              <w:autoSpaceDN w:val="0"/>
              <w:tabs>
                <w:tab w:pos="1442" w:val="left"/>
              </w:tabs>
              <w:autoSpaceDE w:val="0"/>
              <w:widowControl/>
              <w:spacing w:line="278" w:lineRule="exact" w:before="134" w:after="0"/>
              <w:ind w:left="72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11.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Fuel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The type of fuel declared by the participant household to be the major source of </w:t>
            </w:r>
          </w:p>
          <w:p>
            <w:pPr>
              <w:autoSpaceDN w:val="0"/>
              <w:tabs>
                <w:tab w:pos="869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their home heating.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</w:tc>
      </w:tr>
      <w:tr>
        <w:trPr>
          <w:trHeight w:hRule="exact" w:val="532"/>
        </w:trPr>
        <w:tc>
          <w:tcPr>
            <w:tcW w:type="dxa" w:w="96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Section 008</w:t>
            </w:r>
          </w:p>
        </w:tc>
        <w:tc>
          <w:tcPr>
            <w:tcW w:type="dxa" w:w="69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0" w:after="0"/>
              <w:ind w:left="0" w:right="292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Page 4</w:t>
            </w:r>
          </w:p>
        </w:tc>
        <w:tc>
          <w:tcPr>
            <w:tcW w:type="dxa" w:w="15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8" w:after="0"/>
              <w:ind w:left="3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ARCHIVE 2012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368" w:bottom="6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6"/>
        <w:gridCol w:w="1886"/>
        <w:gridCol w:w="1886"/>
        <w:gridCol w:w="1886"/>
        <w:gridCol w:w="1886"/>
      </w:tblGrid>
      <w:tr>
        <w:trPr>
          <w:trHeight w:hRule="exact" w:val="580"/>
        </w:trPr>
        <w:tc>
          <w:tcPr>
            <w:tcW w:type="dxa" w:w="4680"/>
            <w:gridSpan w:val="3"/>
            <w:tcBorders>
              <w:top w:sz="16.80000000000006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1440" w:firstLine="0"/>
              <w:jc w:val="left"/>
            </w:pPr>
            <w:r>
              <w:rPr>
                <w:rFonts w:ascii="Helvetica" w:hAnsi="Helvetica" w:eastAsia="Helvetica"/>
                <w:b/>
                <w:i/>
                <w:color w:val="000000"/>
                <w:sz w:val="20"/>
              </w:rPr>
              <w:t xml:space="preserve">IDAHO ADMINISTRATIVE CODE </w:t>
            </w:r>
            <w:r>
              <w:rPr>
                <w:rFonts w:ascii="Helvetica" w:hAnsi="Helvetica" w:eastAsia="Helvetica"/>
                <w:b/>
                <w:i/>
                <w:color w:val="000000"/>
                <w:sz w:val="20"/>
              </w:rPr>
              <w:t>Department of Health and Welfare</w:t>
            </w:r>
          </w:p>
        </w:tc>
        <w:tc>
          <w:tcPr>
            <w:tcW w:type="dxa" w:w="4740"/>
            <w:gridSpan w:val="2"/>
            <w:tcBorders>
              <w:top w:sz="16.80000000000006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648" w:right="0" w:firstLine="2"/>
              <w:jc w:val="left"/>
            </w:pPr>
            <w:r>
              <w:rPr>
                <w:rFonts w:ascii="Helvetica" w:hAnsi="Helvetica" w:eastAsia="Helvetica"/>
                <w:b/>
                <w:i/>
                <w:color w:val="000000"/>
                <w:sz w:val="20"/>
              </w:rPr>
              <w:t xml:space="preserve">IDAPA 16.04.14 - Rules Governing the Low </w:t>
            </w:r>
            <w:r>
              <w:rPr>
                <w:rFonts w:ascii="Helvetica" w:hAnsi="Helvetica" w:eastAsia="Helvetica"/>
                <w:b/>
                <w:i/>
                <w:color w:val="000000"/>
                <w:sz w:val="20"/>
              </w:rPr>
              <w:t>Income Home Energy Assistance Program</w:t>
            </w:r>
          </w:p>
        </w:tc>
      </w:tr>
      <w:tr>
        <w:trPr>
          <w:trHeight w:hRule="exact" w:val="876"/>
        </w:trPr>
        <w:tc>
          <w:tcPr>
            <w:tcW w:type="dxa" w:w="9420"/>
            <w:gridSpan w:val="5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352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12.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Undocumented Resident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Individuals who enter the United States illegally and who have not </w:t>
            </w:r>
          </w:p>
          <w:p>
            <w:pPr>
              <w:autoSpaceDN w:val="0"/>
              <w:tabs>
                <w:tab w:pos="859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obtained legal resident status.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(3-30-07)</w:t>
            </w:r>
          </w:p>
        </w:tc>
      </w:tr>
      <w:tr>
        <w:trPr>
          <w:trHeight w:hRule="exact" w:val="420"/>
        </w:trPr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13.</w:t>
            </w:r>
          </w:p>
        </w:tc>
        <w:tc>
          <w:tcPr>
            <w:tcW w:type="dxa" w:w="6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84" w:after="0"/>
              <w:ind w:left="4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Vendor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. A utility company or other provider of fuel utilized for home heating.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</w:tc>
      </w:tr>
      <w:tr>
        <w:trPr>
          <w:trHeight w:hRule="exact" w:val="400"/>
        </w:trPr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011. -- 099.</w:t>
            </w:r>
          </w:p>
        </w:tc>
        <w:tc>
          <w:tcPr>
            <w:tcW w:type="dxa" w:w="8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4" w:after="0"/>
              <w:ind w:left="4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(RESERVED)</w:t>
            </w:r>
          </w:p>
        </w:tc>
      </w:tr>
      <w:tr>
        <w:trPr>
          <w:trHeight w:hRule="exact" w:val="1180"/>
        </w:trPr>
        <w:tc>
          <w:tcPr>
            <w:tcW w:type="dxa" w:w="9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76" w:lineRule="exact" w:before="64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100.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PARTICIPANT CASE RECORD.</w:t>
            </w:r>
          </w:p>
          <w:p>
            <w:pPr>
              <w:autoSpaceDN w:val="0"/>
              <w:autoSpaceDE w:val="0"/>
              <w:widowControl/>
              <w:spacing w:line="200" w:lineRule="exact" w:before="66" w:after="0"/>
              <w:ind w:left="0" w:right="8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The participant case record is the documentary basis justifying the expenditure of LIHEAP funds. All material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pertinent to a participant household will be retained for a permanent record. Each decision justifying a participant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household is eligible or ineligible for LIHEAP benefits, must be supported by information in the permanent record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showing that each eligibility requirement is met or that one (1) or more eligibility requirements are not met. (7-1-99)</w:t>
            </w:r>
          </w:p>
        </w:tc>
      </w:tr>
      <w:tr>
        <w:trPr>
          <w:trHeight w:hRule="exact" w:val="600"/>
        </w:trPr>
        <w:tc>
          <w:tcPr>
            <w:tcW w:type="dxa" w:w="79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76" w:lineRule="exact" w:before="84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101.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ELIGIBLE ACTIVITIES.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Funds made available through the LIHEAP grant will be used as follows: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4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</w:tc>
      </w:tr>
      <w:tr>
        <w:trPr>
          <w:trHeight w:hRule="exact" w:val="7800"/>
        </w:trPr>
        <w:tc>
          <w:tcPr>
            <w:tcW w:type="dxa" w:w="9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0" w:val="left"/>
                <w:tab w:pos="1440" w:val="left"/>
                <w:tab w:pos="8694" w:val="left"/>
              </w:tabs>
              <w:autoSpaceDE w:val="0"/>
              <w:widowControl/>
              <w:spacing w:line="196" w:lineRule="exact" w:before="164" w:after="0"/>
              <w:ind w:left="0" w:right="0" w:firstLine="0"/>
              <w:jc w:val="left"/>
            </w:pP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01.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Home Utility and Bulk Fuel Costs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These costs include those incurred by the eligible participant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household for electricity, natural gas and bulk fuel for home energy needs, but does not include costs incurred for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telephone, water, trash or sewer.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  <w:p>
            <w:pPr>
              <w:autoSpaceDN w:val="0"/>
              <w:tabs>
                <w:tab w:pos="720" w:val="left"/>
                <w:tab w:pos="1440" w:val="left"/>
                <w:tab w:pos="8596" w:val="left"/>
              </w:tabs>
              <w:autoSpaceDE w:val="0"/>
              <w:widowControl/>
              <w:spacing w:line="194" w:lineRule="exact" w:before="216" w:after="0"/>
              <w:ind w:left="0" w:right="0" w:firstLine="0"/>
              <w:jc w:val="left"/>
            </w:pP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02.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Governor Declared Emergency or Disaster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A portion of the LIHEAP grant funds may be used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for home heating supply shortages experienced by the participant household or a weather-related emergency which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threatens the health or lives of an area’s inhabitants such that the Governor declares a state of emergency.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(3-15-02)</w:t>
            </w:r>
          </w:p>
          <w:p>
            <w:pPr>
              <w:autoSpaceDN w:val="0"/>
              <w:tabs>
                <w:tab w:pos="720" w:val="left"/>
                <w:tab w:pos="1440" w:val="left"/>
                <w:tab w:pos="8594" w:val="left"/>
              </w:tabs>
              <w:autoSpaceDE w:val="0"/>
              <w:widowControl/>
              <w:spacing w:line="196" w:lineRule="exact" w:before="216" w:after="0"/>
              <w:ind w:left="0" w:right="0" w:firstLine="0"/>
              <w:jc w:val="left"/>
            </w:pP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03.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Catastrophic Illness Costs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Households with income exceeding eligibility guidelines may be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eligible due to catastrophic illness. The household’s unreimbursed medical expenses from the previous twelve (12)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months are subtracted from the household’s gross income for the same period. If the household then meets income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guidelines, the Department makes a final eligibility determination.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(3-30-01)</w:t>
            </w:r>
          </w:p>
          <w:p>
            <w:pPr>
              <w:autoSpaceDN w:val="0"/>
              <w:tabs>
                <w:tab w:pos="720" w:val="left"/>
                <w:tab w:pos="1440" w:val="left"/>
                <w:tab w:pos="8696" w:val="left"/>
              </w:tabs>
              <w:autoSpaceDE w:val="0"/>
              <w:widowControl/>
              <w:spacing w:line="194" w:lineRule="exact" w:before="216" w:after="0"/>
              <w:ind w:left="0" w:right="0" w:firstLine="0"/>
              <w:jc w:val="left"/>
            </w:pP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04.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Low-Cost Residential Weatherization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Funds reserved for weatherization services to low-income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households pursuant to Department of Energy, Weatherization Assistance Program Regulations, when in accordance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with federal LIHEAP Regulations.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76" w:lineRule="exact" w:before="138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102.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PARTICIPANT RIGHTS.</w:t>
            </w:r>
          </w:p>
          <w:p>
            <w:pPr>
              <w:autoSpaceDN w:val="0"/>
              <w:tabs>
                <w:tab w:pos="8696" w:val="left"/>
              </w:tabs>
              <w:autoSpaceDE w:val="0"/>
              <w:widowControl/>
              <w:spacing w:line="202" w:lineRule="exact" w:before="64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The participant has rights protected by federal and state laws and Department rules. The Department or their designee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must inform the participant of their rights during the application process and eligibility determination, as follows: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  <w:p>
            <w:pPr>
              <w:autoSpaceDN w:val="0"/>
              <w:tabs>
                <w:tab w:pos="720" w:val="left"/>
                <w:tab w:pos="1440" w:val="left"/>
                <w:tab w:pos="8698" w:val="left"/>
              </w:tabs>
              <w:autoSpaceDE w:val="0"/>
              <w:widowControl/>
              <w:spacing w:line="190" w:lineRule="exact" w:before="220" w:after="0"/>
              <w:ind w:left="0" w:right="0" w:firstLine="0"/>
              <w:jc w:val="left"/>
            </w:pP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01.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Right to Apply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Any participant household wishing to apply must be given the opportunity,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without delay, to apply for LIHEAP benefits. All participants must apply in writing.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  <w:p>
            <w:pPr>
              <w:autoSpaceDN w:val="0"/>
              <w:tabs>
                <w:tab w:pos="720" w:val="left"/>
                <w:tab w:pos="1440" w:val="left"/>
                <w:tab w:pos="8594" w:val="left"/>
              </w:tabs>
              <w:autoSpaceDE w:val="0"/>
              <w:widowControl/>
              <w:spacing w:line="194" w:lineRule="exact" w:before="216" w:after="0"/>
              <w:ind w:left="0" w:right="0" w:firstLine="0"/>
              <w:jc w:val="left"/>
            </w:pP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02.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Right to a Hearing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Rules governing hearing rights are contained in Idaho Department of Health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and Welfare Rules, IDAPA 16.05.03, “Rules Governing Contested Case Proceedings and Declaratory Rulings.”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(3-30-01)</w:t>
            </w:r>
          </w:p>
          <w:p>
            <w:pPr>
              <w:autoSpaceDN w:val="0"/>
              <w:tabs>
                <w:tab w:pos="720" w:val="left"/>
                <w:tab w:pos="1440" w:val="left"/>
                <w:tab w:pos="8696" w:val="left"/>
              </w:tabs>
              <w:autoSpaceDE w:val="0"/>
              <w:widowControl/>
              <w:spacing w:line="196" w:lineRule="exact" w:before="216" w:after="0"/>
              <w:ind w:left="0" w:right="0" w:firstLine="0"/>
              <w:jc w:val="left"/>
            </w:pP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03.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Civil Rights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The rights of participant households must be respected under the U.S. and Idaho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Constitutions, the Social Security Act, Title VI of the Civil Rights Act of 1964, the Rehabilitation Act of 1973, and all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other relevant provisions of federal and state law, including the avoidance of practices which violate a person’s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privacy or subjection to harassment.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76" w:lineRule="exact" w:before="136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103.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PARTICIPANT RESPONSIBILITIES.</w:t>
            </w:r>
          </w:p>
          <w:p>
            <w:pPr>
              <w:autoSpaceDN w:val="0"/>
              <w:tabs>
                <w:tab w:pos="8696" w:val="left"/>
              </w:tabs>
              <w:autoSpaceDE w:val="0"/>
              <w:widowControl/>
              <w:spacing w:line="200" w:lineRule="exact" w:before="6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Each participant applying for LIHEAP benefits must, to the extent permitted by their physical and mental condition,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provide all necessary and reasonable verification to establish eligibility, and must otherwise cooperate in the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eligibility determination process.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</w:tc>
      </w:tr>
      <w:tr>
        <w:trPr>
          <w:trHeight w:hRule="exact" w:val="688"/>
        </w:trPr>
        <w:tc>
          <w:tcPr>
            <w:tcW w:type="dxa" w:w="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4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104.</w:t>
            </w:r>
          </w:p>
        </w:tc>
        <w:tc>
          <w:tcPr>
            <w:tcW w:type="dxa" w:w="8900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4" w:after="0"/>
              <w:ind w:left="20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RELATIONSHIP TO OTHER PROGRAMS.</w:t>
            </w:r>
          </w:p>
        </w:tc>
      </w:tr>
      <w:tr>
        <w:trPr>
          <w:trHeight w:hRule="exact" w:val="532"/>
        </w:trPr>
        <w:tc>
          <w:tcPr>
            <w:tcW w:type="dxa" w:w="96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Section 100</w:t>
            </w:r>
          </w:p>
        </w:tc>
        <w:tc>
          <w:tcPr>
            <w:tcW w:type="dxa" w:w="698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0" w:after="0"/>
              <w:ind w:left="0" w:right="298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Page 5</w:t>
            </w:r>
          </w:p>
        </w:tc>
        <w:tc>
          <w:tcPr>
            <w:tcW w:type="dxa" w:w="14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8" w:after="0"/>
              <w:ind w:left="27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ARCHIVE 2012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368" w:bottom="6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7"/>
        <w:gridCol w:w="4717"/>
      </w:tblGrid>
      <w:tr>
        <w:trPr>
          <w:trHeight w:hRule="exact" w:val="580"/>
        </w:trPr>
        <w:tc>
          <w:tcPr>
            <w:tcW w:type="dxa" w:w="4260"/>
            <w:tcBorders>
              <w:top w:sz="16.80000000000006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1008" w:firstLine="0"/>
              <w:jc w:val="left"/>
            </w:pPr>
            <w:r>
              <w:rPr>
                <w:rFonts w:ascii="Helvetica" w:hAnsi="Helvetica" w:eastAsia="Helvetica"/>
                <w:b/>
                <w:i/>
                <w:color w:val="000000"/>
                <w:sz w:val="20"/>
              </w:rPr>
              <w:t xml:space="preserve">IDAHO ADMINISTRATIVE CODE </w:t>
            </w:r>
            <w:r>
              <w:rPr>
                <w:rFonts w:ascii="Helvetica" w:hAnsi="Helvetica" w:eastAsia="Helvetica"/>
                <w:b/>
                <w:i/>
                <w:color w:val="000000"/>
                <w:sz w:val="20"/>
              </w:rPr>
              <w:t>Department of Health and Welfare</w:t>
            </w:r>
          </w:p>
        </w:tc>
        <w:tc>
          <w:tcPr>
            <w:tcW w:type="dxa" w:w="5100"/>
            <w:tcBorders>
              <w:top w:sz="16.80000000000006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1068" w:right="0" w:firstLine="2"/>
              <w:jc w:val="left"/>
            </w:pPr>
            <w:r>
              <w:rPr>
                <w:rFonts w:ascii="Helvetica" w:hAnsi="Helvetica" w:eastAsia="Helvetica"/>
                <w:b/>
                <w:i/>
                <w:color w:val="000000"/>
                <w:sz w:val="20"/>
              </w:rPr>
              <w:t xml:space="preserve">IDAPA 16.04.14 - Rules Governing the Low </w:t>
            </w:r>
            <w:r>
              <w:rPr>
                <w:rFonts w:ascii="Helvetica" w:hAnsi="Helvetica" w:eastAsia="Helvetica"/>
                <w:b/>
                <w:i/>
                <w:color w:val="000000"/>
                <w:sz w:val="20"/>
              </w:rPr>
              <w:t>Income Home Energy Assistance Program</w:t>
            </w:r>
          </w:p>
        </w:tc>
      </w:tr>
    </w:tbl>
    <w:p>
      <w:pPr>
        <w:autoSpaceDN w:val="0"/>
        <w:autoSpaceDE w:val="0"/>
        <w:widowControl/>
        <w:spacing w:line="202" w:lineRule="exact" w:before="202" w:after="74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LIHEAP benefits paid to eligible participant households must not be counted as income or resources for any purpose </w:t>
      </w:r>
      <w:r>
        <w:rPr>
          <w:rFonts w:ascii="Times" w:hAnsi="Times" w:eastAsia="Times"/>
          <w:b w:val="0"/>
          <w:i w:val="0"/>
          <w:color w:val="000000"/>
          <w:sz w:val="20"/>
        </w:rPr>
        <w:t>under any federal or state law, including any law relating to taxation, public assistance, or welfare programs.(7-1-99)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2"/>
        <w:gridCol w:w="1572"/>
        <w:gridCol w:w="1572"/>
        <w:gridCol w:w="1572"/>
        <w:gridCol w:w="1572"/>
        <w:gridCol w:w="1572"/>
      </w:tblGrid>
      <w:tr>
        <w:trPr>
          <w:trHeight w:hRule="exact" w:val="576"/>
        </w:trPr>
        <w:tc>
          <w:tcPr>
            <w:tcW w:type="dxa" w:w="843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76" w:lineRule="exact" w:before="60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105.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FORMS.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 participant household will apply on Department prescribed forms and designate a head of household.</w:t>
            </w:r>
          </w:p>
        </w:tc>
        <w:tc>
          <w:tcPr>
            <w:tcW w:type="dxa" w:w="9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0" w:after="0"/>
              <w:ind w:left="1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(3-30-07)</w:t>
            </w:r>
          </w:p>
        </w:tc>
      </w:tr>
      <w:tr>
        <w:trPr>
          <w:trHeight w:hRule="exact" w:val="420"/>
        </w:trPr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106. -- 149.</w:t>
            </w:r>
          </w:p>
        </w:tc>
        <w:tc>
          <w:tcPr>
            <w:tcW w:type="dxa" w:w="8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4" w:after="0"/>
              <w:ind w:left="50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(RESERVED)</w:t>
            </w:r>
          </w:p>
        </w:tc>
      </w:tr>
      <w:tr>
        <w:trPr>
          <w:trHeight w:hRule="exact" w:val="3580"/>
        </w:trPr>
        <w:tc>
          <w:tcPr>
            <w:tcW w:type="dxa" w:w="9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76" w:lineRule="exact" w:before="64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150.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ELIGIBILITY REQUIREMENTS AND COLLATERAL CONTACTS.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All participant households assisted through LIHEAP must provide proof of both financial eligibility requirements and </w:t>
            </w:r>
          </w:p>
          <w:p>
            <w:pPr>
              <w:autoSpaceDN w:val="0"/>
              <w:tabs>
                <w:tab w:pos="869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non-financial eligibility requirements.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132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01.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Failing to Meet the Financial and Non-Financial Eligibility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Participant households failing to </w:t>
            </w:r>
          </w:p>
          <w:p>
            <w:pPr>
              <w:autoSpaceDN w:val="0"/>
              <w:tabs>
                <w:tab w:pos="869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meet the financial and non-financial eligibility requirements will be denied LIHEAP assistance.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132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02.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Participant’s Signature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A participant’s signature on the application is their consent for the </w:t>
            </w:r>
          </w:p>
          <w:p>
            <w:pPr>
              <w:autoSpaceDN w:val="0"/>
              <w:tabs>
                <w:tab w:pos="8698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Department to contact collateral sources for verification of the eligibility requirement(s).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76" w:lineRule="exact" w:before="136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151.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INCOME ELIGIBILITY REQUIREMENTS.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Under 42 U.S.C. 8624(b)(2)(B)(ii), assistance under this program is limited to participant households with countable </w:t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income at or below one hundred fifty percent (150%) of the Federal Poverty Guideline. Participant households must </w:t>
            </w:r>
          </w:p>
          <w:p>
            <w:pPr>
              <w:autoSpaceDN w:val="0"/>
              <w:tabs>
                <w:tab w:pos="859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provide proof of income for all members during the application process.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6" w:lineRule="exact" w:before="134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01.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Households Receiving SSI or Food Stamps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Households in which one (1) or more individuals are </w:t>
            </w:r>
          </w:p>
          <w:p>
            <w:pPr>
              <w:autoSpaceDN w:val="0"/>
              <w:tabs>
                <w:tab w:pos="859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receiving one (1) of the following are eligible for LIHEAP: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</w:tc>
      </w:tr>
      <w:tr>
        <w:trPr>
          <w:trHeight w:hRule="exact" w:val="420"/>
        </w:trPr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4" w:after="0"/>
              <w:ind w:left="0" w:right="7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a.</w:t>
            </w:r>
          </w:p>
        </w:tc>
        <w:tc>
          <w:tcPr>
            <w:tcW w:type="dxa" w:w="7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4" w:after="0"/>
              <w:ind w:left="5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Supplemental Security Income (SSI) under Title XVI of the Social Security Act; or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4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</w:tc>
      </w:tr>
      <w:tr>
        <w:trPr>
          <w:trHeight w:hRule="exact" w:val="400"/>
        </w:trPr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6" w:after="0"/>
              <w:ind w:left="0" w:right="6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b.</w:t>
            </w:r>
          </w:p>
        </w:tc>
        <w:tc>
          <w:tcPr>
            <w:tcW w:type="dxa" w:w="7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5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Food Stamps under the Food Stamp Act of 1977, under 7 USC 2011 through 2027.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</w:tc>
      </w:tr>
      <w:tr>
        <w:trPr>
          <w:trHeight w:hRule="exact" w:val="780"/>
        </w:trPr>
        <w:tc>
          <w:tcPr>
            <w:tcW w:type="dxa" w:w="9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62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02.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Income Not Counted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Income listed in Subsections 151.02.a. through 151.02.t. is not counted in 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determining LIHEAP eligibility or benefit level. All other income is counted in determining LIHEAP eligibility and </w:t>
            </w:r>
          </w:p>
          <w:p>
            <w:pPr>
              <w:autoSpaceDN w:val="0"/>
              <w:tabs>
                <w:tab w:pos="8594" w:val="left"/>
              </w:tabs>
              <w:autoSpaceDE w:val="0"/>
              <w:widowControl/>
              <w:spacing w:line="264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benefit level.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</w:tc>
      </w:tr>
      <w:tr>
        <w:trPr>
          <w:trHeight w:hRule="exact" w:val="420"/>
        </w:trPr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7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a.</w:t>
            </w:r>
          </w:p>
        </w:tc>
        <w:tc>
          <w:tcPr>
            <w:tcW w:type="dxa" w:w="7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" w:after="0"/>
              <w:ind w:left="5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Benefit payments from Medicare Insurance.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(4-5-00)</w:t>
            </w:r>
          </w:p>
        </w:tc>
      </w:tr>
      <w:tr>
        <w:trPr>
          <w:trHeight w:hRule="exact" w:val="400"/>
        </w:trPr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6" w:after="0"/>
              <w:ind w:left="0" w:right="6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b.</w:t>
            </w:r>
          </w:p>
        </w:tc>
        <w:tc>
          <w:tcPr>
            <w:tcW w:type="dxa" w:w="7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5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Private loans made to the participant or the household.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(4-5-00)</w:t>
            </w:r>
          </w:p>
        </w:tc>
      </w:tr>
      <w:tr>
        <w:trPr>
          <w:trHeight w:hRule="exact" w:val="400"/>
        </w:trPr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4" w:after="0"/>
              <w:ind w:left="0" w:right="8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c.</w:t>
            </w:r>
          </w:p>
        </w:tc>
        <w:tc>
          <w:tcPr>
            <w:tcW w:type="dxa" w:w="7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5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Assets withdrawn from a personal bank account.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(4-5-00)</w:t>
            </w:r>
          </w:p>
        </w:tc>
      </w:tr>
      <w:tr>
        <w:trPr>
          <w:trHeight w:hRule="exact" w:val="400"/>
        </w:trPr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6" w:after="0"/>
              <w:ind w:left="0" w:right="6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d.</w:t>
            </w:r>
          </w:p>
        </w:tc>
        <w:tc>
          <w:tcPr>
            <w:tcW w:type="dxa" w:w="7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5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Sale of real property, if the funds are reinvested within three (3) calendar months.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(3-15-02)</w:t>
            </w:r>
          </w:p>
        </w:tc>
      </w:tr>
      <w:tr>
        <w:trPr>
          <w:trHeight w:hRule="exact" w:val="400"/>
        </w:trPr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6" w:after="0"/>
              <w:ind w:left="0" w:right="8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e.</w:t>
            </w:r>
          </w:p>
        </w:tc>
        <w:tc>
          <w:tcPr>
            <w:tcW w:type="dxa" w:w="7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5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Income tax refunds.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(4-5-00)</w:t>
            </w:r>
          </w:p>
        </w:tc>
      </w:tr>
      <w:tr>
        <w:trPr>
          <w:trHeight w:hRule="exact" w:val="580"/>
        </w:trPr>
        <w:tc>
          <w:tcPr>
            <w:tcW w:type="dxa" w:w="9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60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f.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Infrequent, irregular or unpredictable income from gifts or lottery winnings of less than thirty </w:t>
            </w:r>
          </w:p>
          <w:p>
            <w:pPr>
              <w:autoSpaceDN w:val="0"/>
              <w:tabs>
                <w:tab w:pos="8698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dollars ($30) during the three (3) month period before application for LIHEAP.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(4-5-00)</w:t>
            </w:r>
          </w:p>
        </w:tc>
      </w:tr>
      <w:tr>
        <w:trPr>
          <w:trHeight w:hRule="exact" w:val="600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member.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g.</w:t>
            </w:r>
          </w:p>
        </w:tc>
        <w:tc>
          <w:tcPr>
            <w:tcW w:type="dxa" w:w="8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756" w:val="left"/>
              </w:tabs>
              <w:autoSpaceDE w:val="0"/>
              <w:widowControl/>
              <w:spacing w:line="202" w:lineRule="exact" w:before="146" w:after="0"/>
              <w:ind w:left="5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Wages or allowances for attendant care when the attendant resides in the household of the disabled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(4-5-00)</w:t>
            </w:r>
          </w:p>
        </w:tc>
      </w:tr>
      <w:tr>
        <w:trPr>
          <w:trHeight w:hRule="exact" w:val="600"/>
        </w:trPr>
        <w:tc>
          <w:tcPr>
            <w:tcW w:type="dxa" w:w="9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2" w:val="left"/>
              </w:tabs>
              <w:autoSpaceDE w:val="0"/>
              <w:widowControl/>
              <w:spacing w:line="278" w:lineRule="exact" w:before="80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h.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Interest income of thirty dollars ($30) or less received during the three (3) month period before </w:t>
            </w:r>
          </w:p>
          <w:p>
            <w:pPr>
              <w:autoSpaceDN w:val="0"/>
              <w:tabs>
                <w:tab w:pos="869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application for LIHEAP.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(4-5-00)</w:t>
            </w:r>
          </w:p>
        </w:tc>
      </w:tr>
      <w:tr>
        <w:trPr>
          <w:trHeight w:hRule="exact" w:val="420"/>
        </w:trPr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4" w:after="0"/>
              <w:ind w:left="0" w:right="11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i.</w:t>
            </w:r>
          </w:p>
        </w:tc>
        <w:tc>
          <w:tcPr>
            <w:tcW w:type="dxa" w:w="7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2" w:after="0"/>
              <w:ind w:left="5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Legal fees or settlements from Workman’s Compensation paid in a lump sum.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2" w:after="0"/>
              <w:ind w:left="0" w:right="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(4-5-00)</w:t>
            </w:r>
          </w:p>
        </w:tc>
      </w:tr>
      <w:tr>
        <w:trPr>
          <w:trHeight w:hRule="exact" w:val="868"/>
        </w:trPr>
        <w:tc>
          <w:tcPr>
            <w:tcW w:type="dxa" w:w="9420"/>
            <w:gridSpan w:val="6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2" w:val="left"/>
              </w:tabs>
              <w:autoSpaceDE w:val="0"/>
              <w:widowControl/>
              <w:spacing w:line="278" w:lineRule="exact" w:before="62" w:after="0"/>
              <w:ind w:left="72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j.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Monies received for educational purposes from NSDL, College work-study programs, State 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Student Incentive grants, SEOG, Pell, Guaranteed Student Loans and Supplemental grants funded under Title IV, A-2.</w:t>
            </w:r>
          </w:p>
        </w:tc>
      </w:tr>
      <w:tr>
        <w:trPr>
          <w:trHeight w:hRule="exact" w:val="532"/>
        </w:trPr>
        <w:tc>
          <w:tcPr>
            <w:tcW w:type="dxa" w:w="2686"/>
            <w:gridSpan w:val="3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0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Section 105</w:t>
            </w:r>
          </w:p>
        </w:tc>
        <w:tc>
          <w:tcPr>
            <w:tcW w:type="dxa" w:w="539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0" w:after="0"/>
              <w:ind w:left="0" w:right="312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Page 6</w:t>
            </w:r>
          </w:p>
        </w:tc>
        <w:tc>
          <w:tcPr>
            <w:tcW w:type="dxa" w:w="134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ARCHIVE 2012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366" w:bottom="6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7"/>
        <w:gridCol w:w="4717"/>
      </w:tblGrid>
      <w:tr>
        <w:trPr>
          <w:trHeight w:hRule="exact" w:val="580"/>
        </w:trPr>
        <w:tc>
          <w:tcPr>
            <w:tcW w:type="dxa" w:w="4260"/>
            <w:tcBorders>
              <w:top w:sz="16.80000000000006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1008" w:firstLine="0"/>
              <w:jc w:val="left"/>
            </w:pPr>
            <w:r>
              <w:rPr>
                <w:rFonts w:ascii="Helvetica" w:hAnsi="Helvetica" w:eastAsia="Helvetica"/>
                <w:b/>
                <w:i/>
                <w:color w:val="000000"/>
                <w:sz w:val="20"/>
              </w:rPr>
              <w:t xml:space="preserve">IDAHO ADMINISTRATIVE CODE </w:t>
            </w:r>
            <w:r>
              <w:rPr>
                <w:rFonts w:ascii="Helvetica" w:hAnsi="Helvetica" w:eastAsia="Helvetica"/>
                <w:b/>
                <w:i/>
                <w:color w:val="000000"/>
                <w:sz w:val="20"/>
              </w:rPr>
              <w:t>Department of Health and Welfare</w:t>
            </w:r>
          </w:p>
        </w:tc>
        <w:tc>
          <w:tcPr>
            <w:tcW w:type="dxa" w:w="5100"/>
            <w:tcBorders>
              <w:top w:sz="16.80000000000006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1068" w:right="0" w:firstLine="2"/>
              <w:jc w:val="left"/>
            </w:pPr>
            <w:r>
              <w:rPr>
                <w:rFonts w:ascii="Helvetica" w:hAnsi="Helvetica" w:eastAsia="Helvetica"/>
                <w:b/>
                <w:i/>
                <w:color w:val="000000"/>
                <w:sz w:val="20"/>
              </w:rPr>
              <w:t xml:space="preserve">IDAPA 16.04.14 - Rules Governing the Low </w:t>
            </w:r>
            <w:r>
              <w:rPr>
                <w:rFonts w:ascii="Helvetica" w:hAnsi="Helvetica" w:eastAsia="Helvetica"/>
                <w:b/>
                <w:i/>
                <w:color w:val="000000"/>
                <w:sz w:val="20"/>
              </w:rPr>
              <w:t>Income Home Energy Assistance Program</w:t>
            </w:r>
          </w:p>
        </w:tc>
      </w:tr>
    </w:tbl>
    <w:p>
      <w:pPr>
        <w:autoSpaceDN w:val="0"/>
        <w:autoSpaceDE w:val="0"/>
        <w:widowControl/>
        <w:spacing w:line="266" w:lineRule="exact" w:before="136" w:after="74"/>
        <w:ind w:left="0" w:right="7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(3-15-02)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58"/>
        <w:gridCol w:w="2358"/>
        <w:gridCol w:w="2358"/>
        <w:gridCol w:w="2358"/>
      </w:tblGrid>
      <w:tr>
        <w:trPr>
          <w:trHeight w:hRule="exact" w:val="398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2" w:after="0"/>
              <w:ind w:left="0" w:right="32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k.</w:t>
            </w:r>
          </w:p>
        </w:tc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Monies from VA-GI Bill for Education.</w:t>
            </w:r>
          </w:p>
        </w:tc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(4-5-00)</w:t>
            </w:r>
          </w:p>
        </w:tc>
      </w:tr>
      <w:tr>
        <w:trPr>
          <w:trHeight w:hRule="exact" w:val="40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6" w:after="0"/>
              <w:ind w:left="0" w:right="37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l.</w:t>
            </w:r>
          </w:p>
        </w:tc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2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Department of Health and Welfare Adoption subsidies.</w:t>
            </w:r>
          </w:p>
        </w:tc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(4-5-00)</w:t>
            </w:r>
          </w:p>
        </w:tc>
      </w:tr>
      <w:tr>
        <w:trPr>
          <w:trHeight w:hRule="exact" w:val="1180"/>
        </w:trPr>
        <w:tc>
          <w:tcPr>
            <w:tcW w:type="dxa" w:w="9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60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m.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Compensation provided volunteers in the Older American Act or Foster Grandparent Program, </w:t>
            </w:r>
          </w:p>
          <w:p>
            <w:pPr>
              <w:autoSpaceDN w:val="0"/>
              <w:tabs>
                <w:tab w:pos="869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including Green Thumb and Vista volunteers, Title V Senior Employment Program.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(4-5-00)</w:t>
            </w:r>
          </w:p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130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Third party payments made by a non-household member on behalf of the household. Third party </w:t>
            </w:r>
          </w:p>
          <w:p>
            <w:pPr>
              <w:autoSpaceDN w:val="0"/>
              <w:tabs>
                <w:tab w:pos="8698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payments include child care, energy assistance funds, shelter, food and clothing assistance.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(4-5-00)</w:t>
            </w:r>
          </w:p>
        </w:tc>
      </w:tr>
      <w:tr>
        <w:trPr>
          <w:trHeight w:hRule="exact" w:val="42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33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o.</w:t>
            </w:r>
          </w:p>
        </w:tc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" w:after="0"/>
              <w:ind w:left="2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Value of food stamps or donated food to household.</w:t>
            </w:r>
          </w:p>
        </w:tc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(4-5-00)</w:t>
            </w:r>
          </w:p>
        </w:tc>
      </w:tr>
      <w:tr>
        <w:trPr>
          <w:trHeight w:hRule="exact" w:val="40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4" w:after="0"/>
              <w:ind w:left="0" w:right="32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p.</w:t>
            </w:r>
          </w:p>
        </w:tc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2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Utility allowance.</w:t>
            </w:r>
          </w:p>
        </w:tc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(4-5-00)</w:t>
            </w:r>
          </w:p>
        </w:tc>
      </w:tr>
      <w:tr>
        <w:trPr>
          <w:trHeight w:hRule="exact" w:val="40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6" w:after="0"/>
              <w:ind w:left="0" w:right="32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q.</w:t>
            </w:r>
          </w:p>
        </w:tc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2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TAFI lump sum payments.</w:t>
            </w:r>
          </w:p>
        </w:tc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(3-15-02)</w:t>
            </w:r>
          </w:p>
        </w:tc>
      </w:tr>
      <w:tr>
        <w:trPr>
          <w:trHeight w:hRule="exact" w:val="40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6" w:after="0"/>
              <w:ind w:left="0" w:right="36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r.</w:t>
            </w:r>
          </w:p>
        </w:tc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2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Tribal crop or land payments.</w:t>
            </w:r>
          </w:p>
        </w:tc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(3-15-02)</w:t>
            </w:r>
          </w:p>
        </w:tc>
      </w:tr>
      <w:tr>
        <w:trPr>
          <w:trHeight w:hRule="exact" w:val="40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4" w:after="0"/>
              <w:ind w:left="0" w:right="35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s.</w:t>
            </w:r>
          </w:p>
        </w:tc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24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AmeriCorps stipend.</w:t>
            </w:r>
          </w:p>
        </w:tc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(3-15-02)</w:t>
            </w:r>
          </w:p>
        </w:tc>
      </w:tr>
      <w:tr>
        <w:trPr>
          <w:trHeight w:hRule="exact" w:val="40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6" w:after="0"/>
              <w:ind w:left="0" w:right="36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t.</w:t>
            </w:r>
          </w:p>
        </w:tc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24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Child support income.</w:t>
            </w:r>
          </w:p>
        </w:tc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(3-29-10)</w:t>
            </w:r>
          </w:p>
        </w:tc>
      </w:tr>
      <w:tr>
        <w:trPr>
          <w:trHeight w:hRule="exact" w:val="1380"/>
        </w:trPr>
        <w:tc>
          <w:tcPr>
            <w:tcW w:type="dxa" w:w="9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62" w:after="0"/>
              <w:ind w:left="72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03.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Income Received Monthly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To determine LIHEAP eligibility and benefit amount, when 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participant household income is received at least monthly, use the three (3) month’s income prior to the date of </w:t>
            </w:r>
          </w:p>
          <w:p>
            <w:pPr>
              <w:autoSpaceDN w:val="0"/>
              <w:tabs>
                <w:tab w:pos="869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application.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(4-5-00)</w:t>
            </w:r>
          </w:p>
          <w:p>
            <w:pPr>
              <w:autoSpaceDN w:val="0"/>
              <w:tabs>
                <w:tab w:pos="1442" w:val="left"/>
              </w:tabs>
              <w:autoSpaceDE w:val="0"/>
              <w:widowControl/>
              <w:spacing w:line="278" w:lineRule="exact" w:before="134" w:after="0"/>
              <w:ind w:left="72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04.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Income Received Less Often Than Monthly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For household income received less often than </w:t>
            </w:r>
          </w:p>
          <w:p>
            <w:pPr>
              <w:autoSpaceDN w:val="0"/>
              <w:tabs>
                <w:tab w:pos="8698" w:val="left"/>
              </w:tabs>
              <w:autoSpaceDE w:val="0"/>
              <w:widowControl/>
              <w:spacing w:line="266" w:lineRule="exact" w:before="0" w:after="0"/>
              <w:ind w:left="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monthly convert the income into a three (3) month amount: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(4-5-00)</w:t>
            </w:r>
          </w:p>
        </w:tc>
      </w:tr>
      <w:tr>
        <w:trPr>
          <w:trHeight w:hRule="exact" w:val="42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33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a.</w:t>
            </w:r>
          </w:p>
        </w:tc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" w:after="0"/>
              <w:ind w:left="24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Multiply income received weekly by twelve and nine tenths (12.9).</w:t>
            </w:r>
          </w:p>
        </w:tc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" w:after="0"/>
              <w:ind w:left="0" w:right="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(4-5-00)</w:t>
            </w:r>
          </w:p>
        </w:tc>
      </w:tr>
      <w:tr>
        <w:trPr>
          <w:trHeight w:hRule="exact" w:val="40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6" w:after="0"/>
              <w:ind w:left="0" w:right="31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b.</w:t>
            </w:r>
          </w:p>
        </w:tc>
        <w:tc>
          <w:tcPr>
            <w:tcW w:type="dxa" w:w="73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24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Multiply income received every two (2) weeks by six and forty-five hundredths (6.45).</w:t>
            </w:r>
          </w:p>
        </w:tc>
        <w:tc>
          <w:tcPr>
            <w:tcW w:type="dxa" w:w="8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(4-5-00)</w:t>
            </w:r>
          </w:p>
        </w:tc>
      </w:tr>
      <w:tr>
        <w:trPr>
          <w:trHeight w:hRule="exact" w:val="40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4" w:after="0"/>
              <w:ind w:left="0" w:right="34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c.</w:t>
            </w:r>
          </w:p>
        </w:tc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24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Multiply income received twice each month by six (6).</w:t>
            </w:r>
          </w:p>
        </w:tc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0" w:right="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(4-5-00)</w:t>
            </w:r>
          </w:p>
        </w:tc>
      </w:tr>
      <w:tr>
        <w:trPr>
          <w:trHeight w:hRule="exact" w:val="4468"/>
        </w:trPr>
        <w:tc>
          <w:tcPr>
            <w:tcW w:type="dxa" w:w="9420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2" w:val="left"/>
              </w:tabs>
              <w:autoSpaceDE w:val="0"/>
              <w:widowControl/>
              <w:spacing w:line="278" w:lineRule="exact" w:before="62" w:after="0"/>
              <w:ind w:left="72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05.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Seasonal and Self-Employment Income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For households with seasonal or self-employment </w:t>
            </w:r>
          </w:p>
          <w:p>
            <w:pPr>
              <w:autoSpaceDN w:val="0"/>
              <w:tabs>
                <w:tab w:pos="8698" w:val="left"/>
              </w:tabs>
              <w:autoSpaceDE w:val="0"/>
              <w:widowControl/>
              <w:spacing w:line="266" w:lineRule="exact" w:before="0" w:after="0"/>
              <w:ind w:left="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income divide the annual income by four (4).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(4-5-00)</w:t>
            </w:r>
          </w:p>
          <w:p>
            <w:pPr>
              <w:autoSpaceDN w:val="0"/>
              <w:tabs>
                <w:tab w:pos="1442" w:val="left"/>
              </w:tabs>
              <w:autoSpaceDE w:val="0"/>
              <w:widowControl/>
              <w:spacing w:line="278" w:lineRule="exact" w:before="134" w:after="0"/>
              <w:ind w:left="72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06.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Treatment of Undocumented Resident Income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If a household includes eligible and ineligible 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undocumented resident participants, and one (1) or more of the ineligible participants had income during the 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reporting period, count the ineligible participants’ income and exclude the undocumented resident from the </w:t>
            </w:r>
          </w:p>
          <w:p>
            <w:pPr>
              <w:autoSpaceDN w:val="0"/>
              <w:tabs>
                <w:tab w:pos="8596" w:val="left"/>
              </w:tabs>
              <w:autoSpaceDE w:val="0"/>
              <w:widowControl/>
              <w:spacing w:line="266" w:lineRule="exact" w:before="0" w:after="0"/>
              <w:ind w:left="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household count.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(3-15-02)</w:t>
            </w:r>
          </w:p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76" w:lineRule="exact" w:before="136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152.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NONFINANCIAL ELIGIBILITY REQUIREMENTS.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For the purpose of assistance under LIHEAP, the participant household must meet the following non-financial </w:t>
            </w:r>
          </w:p>
          <w:p>
            <w:pPr>
              <w:autoSpaceDN w:val="0"/>
              <w:tabs>
                <w:tab w:pos="8696" w:val="left"/>
              </w:tabs>
              <w:autoSpaceDE w:val="0"/>
              <w:widowControl/>
              <w:spacing w:line="264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eligibility requirements.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134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01.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Residence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At the time the application is completed, the participant must reside in the state of </w:t>
            </w:r>
          </w:p>
          <w:p>
            <w:pPr>
              <w:autoSpaceDN w:val="0"/>
              <w:tabs>
                <w:tab w:pos="8596" w:val="left"/>
              </w:tabs>
              <w:autoSpaceDE w:val="0"/>
              <w:widowControl/>
              <w:spacing w:line="264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Idaho. LIHEAP benefits are not transferable to an out-of-state residence.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(3-30-07)</w:t>
            </w:r>
          </w:p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134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02.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Living Situations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The participant household must reside in housing where they are responsible for </w:t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home energy costs and incur the costs either directly or as an undesignated portion of their rent. Living situations 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where residents are not responsible for energy costs include hospitals, nursing homes, shelter homes, commercial </w:t>
            </w:r>
          </w:p>
          <w:p>
            <w:pPr>
              <w:autoSpaceDN w:val="0"/>
              <w:tabs>
                <w:tab w:pos="859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boarding homes, and rehabilitation centers.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(3-30-07)</w:t>
            </w:r>
          </w:p>
        </w:tc>
      </w:tr>
      <w:tr>
        <w:trPr>
          <w:trHeight w:hRule="exact" w:val="532"/>
        </w:trPr>
        <w:tc>
          <w:tcPr>
            <w:tcW w:type="dxa" w:w="12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0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Section 152</w:t>
            </w:r>
          </w:p>
        </w:tc>
        <w:tc>
          <w:tcPr>
            <w:tcW w:type="dxa" w:w="63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0" w:after="0"/>
              <w:ind w:left="0" w:right="254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Page 7</w:t>
            </w:r>
          </w:p>
        </w:tc>
        <w:tc>
          <w:tcPr>
            <w:tcW w:type="dxa" w:w="192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8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ARCHIVE 2012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366" w:bottom="6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58"/>
        <w:gridCol w:w="2358"/>
        <w:gridCol w:w="2358"/>
        <w:gridCol w:w="2358"/>
      </w:tblGrid>
      <w:tr>
        <w:trPr>
          <w:trHeight w:hRule="exact" w:val="580"/>
        </w:trPr>
        <w:tc>
          <w:tcPr>
            <w:tcW w:type="dxa" w:w="5160"/>
            <w:gridSpan w:val="2"/>
            <w:tcBorders>
              <w:top w:sz="16.80000000000006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1872" w:firstLine="0"/>
              <w:jc w:val="left"/>
            </w:pPr>
            <w:r>
              <w:rPr>
                <w:rFonts w:ascii="Helvetica" w:hAnsi="Helvetica" w:eastAsia="Helvetica"/>
                <w:b/>
                <w:i/>
                <w:color w:val="000000"/>
                <w:sz w:val="20"/>
              </w:rPr>
              <w:t xml:space="preserve">IDAHO ADMINISTRATIVE CODE </w:t>
            </w:r>
            <w:r>
              <w:rPr>
                <w:rFonts w:ascii="Helvetica" w:hAnsi="Helvetica" w:eastAsia="Helvetica"/>
                <w:b/>
                <w:i/>
                <w:color w:val="000000"/>
                <w:sz w:val="20"/>
              </w:rPr>
              <w:t>Department of Health and Welfare</w:t>
            </w:r>
          </w:p>
        </w:tc>
        <w:tc>
          <w:tcPr>
            <w:tcW w:type="dxa" w:w="4260"/>
            <w:gridSpan w:val="2"/>
            <w:tcBorders>
              <w:top w:sz="16.80000000000006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168" w:right="0" w:firstLine="2"/>
              <w:jc w:val="left"/>
            </w:pPr>
            <w:r>
              <w:rPr>
                <w:rFonts w:ascii="Helvetica" w:hAnsi="Helvetica" w:eastAsia="Helvetica"/>
                <w:b/>
                <w:i/>
                <w:color w:val="000000"/>
                <w:sz w:val="20"/>
              </w:rPr>
              <w:t xml:space="preserve">IDAPA 16.04.14 - Rules Governing the Low </w:t>
            </w:r>
            <w:r>
              <w:rPr>
                <w:rFonts w:ascii="Helvetica" w:hAnsi="Helvetica" w:eastAsia="Helvetica"/>
                <w:b/>
                <w:i/>
                <w:color w:val="000000"/>
                <w:sz w:val="20"/>
              </w:rPr>
              <w:t>Income Home Energy Assistance Program</w:t>
            </w:r>
          </w:p>
        </w:tc>
      </w:tr>
      <w:tr>
        <w:trPr>
          <w:trHeight w:hRule="exact" w:val="876"/>
        </w:trPr>
        <w:tc>
          <w:tcPr>
            <w:tcW w:type="dxa" w:w="9420"/>
            <w:gridSpan w:val="4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150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03.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Native Americans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Native American households whose tribe has entered into a separate agreement 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with the federal funding agency and the Department to receive LIHEAP grant funds, are not entitled to benefits under </w:t>
            </w:r>
          </w:p>
          <w:p>
            <w:pPr>
              <w:autoSpaceDN w:val="0"/>
              <w:tabs>
                <w:tab w:pos="869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this program unless: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</w:tc>
      </w:tr>
      <w:tr>
        <w:trPr>
          <w:trHeight w:hRule="exact" w:val="42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53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a.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" w:after="0"/>
              <w:ind w:left="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Tribal funds are not available.</w:t>
            </w:r>
          </w:p>
        </w:tc>
        <w:tc>
          <w:tcPr>
            <w:tcW w:type="dxa" w:w="4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</w:tc>
      </w:tr>
      <w:tr>
        <w:trPr>
          <w:trHeight w:hRule="exact" w:val="40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4" w:after="0"/>
              <w:ind w:left="0" w:right="52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b.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Funds are depleted and an emergency exists.</w:t>
            </w:r>
          </w:p>
        </w:tc>
        <w:tc>
          <w:tcPr>
            <w:tcW w:type="dxa" w:w="4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</w:tc>
      </w:tr>
      <w:tr>
        <w:trPr>
          <w:trHeight w:hRule="exact" w:val="780"/>
        </w:trPr>
        <w:tc>
          <w:tcPr>
            <w:tcW w:type="dxa" w:w="9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60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04.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Resident Status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At least one (1) household member must be a citizen or legal resident of the 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United States. As part of the application process, participants must sign a declaration, under penalty of perjury, </w:t>
            </w:r>
          </w:p>
          <w:p>
            <w:pPr>
              <w:autoSpaceDN w:val="0"/>
              <w:tabs>
                <w:tab w:pos="8594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attesting to the residency or citizenship status of all household members.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(3-15-02)</w:t>
            </w:r>
          </w:p>
        </w:tc>
      </w:tr>
      <w:tr>
        <w:trPr>
          <w:trHeight w:hRule="exact" w:val="42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153. -- 199.</w:t>
            </w:r>
          </w:p>
        </w:tc>
        <w:tc>
          <w:tcPr>
            <w:tcW w:type="dxa" w:w="8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4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(RESERVED)</w:t>
            </w:r>
          </w:p>
        </w:tc>
      </w:tr>
      <w:tr>
        <w:trPr>
          <w:trHeight w:hRule="exact" w:val="3380"/>
        </w:trPr>
        <w:tc>
          <w:tcPr>
            <w:tcW w:type="dxa" w:w="9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76" w:lineRule="exact" w:before="64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200.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INTAKE PROCESS.</w:t>
            </w:r>
          </w:p>
          <w:p>
            <w:pPr>
              <w:autoSpaceDN w:val="0"/>
              <w:tabs>
                <w:tab w:pos="8696" w:val="left"/>
              </w:tabs>
              <w:autoSpaceDE w:val="0"/>
              <w:widowControl/>
              <w:spacing w:line="198" w:lineRule="exact" w:before="6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Low-income participants may complete an application for LIHEAP benefits at a CAA. The CAA will submit the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participant household information contained on the application to the Department on-line computer system for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issuance of eligibility notification.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76" w:lineRule="exact" w:before="138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201.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APPLICATION PROCESS.</w:t>
            </w:r>
          </w:p>
          <w:p>
            <w:pPr>
              <w:autoSpaceDN w:val="0"/>
              <w:tabs>
                <w:tab w:pos="8698" w:val="left"/>
              </w:tabs>
              <w:autoSpaceDE w:val="0"/>
              <w:widowControl/>
              <w:spacing w:line="200" w:lineRule="exact" w:before="64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 participant must be provided a prompt opportunity to complete an application for assistance. Application forms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must contain a statement which clearly explains participant’s civil and criminal liability for the truthfulness of the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information included on the forms; and their right to a hearing according to Idaho Department of Health and Welfare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Rules, IDAPA 16.05.03, “Rules Governing Contested Cases Proceedings and Declaratory Rulings.”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  <w:p>
            <w:pPr>
              <w:autoSpaceDN w:val="0"/>
              <w:tabs>
                <w:tab w:pos="720" w:val="left"/>
                <w:tab w:pos="1440" w:val="left"/>
                <w:tab w:pos="8698" w:val="left"/>
              </w:tabs>
              <w:autoSpaceDE w:val="0"/>
              <w:widowControl/>
              <w:spacing w:line="188" w:lineRule="exact" w:before="224" w:after="0"/>
              <w:ind w:left="0" w:right="0" w:firstLine="0"/>
              <w:jc w:val="left"/>
            </w:pP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01.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Date of Application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The participant application process begins the date the completed and signed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application and all supporting forms are received by the CAA.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  <w:p>
            <w:pPr>
              <w:autoSpaceDN w:val="0"/>
              <w:tabs>
                <w:tab w:pos="720" w:val="left"/>
                <w:tab w:pos="1440" w:val="left"/>
                <w:tab w:pos="8696" w:val="left"/>
              </w:tabs>
              <w:autoSpaceDE w:val="0"/>
              <w:widowControl/>
              <w:spacing w:line="188" w:lineRule="exact" w:before="224" w:after="0"/>
              <w:ind w:left="0" w:right="0" w:firstLine="0"/>
              <w:jc w:val="left"/>
            </w:pP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02.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Participant Representation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A participant household may be assisted by a person or persons of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their choice and, when accompanied by such persons, may be represented by them.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</w:tc>
      </w:tr>
      <w:tr>
        <w:trPr>
          <w:trHeight w:hRule="exact" w:val="60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43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03.</w:t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or their designee.</w:t>
            </w:r>
          </w:p>
        </w:tc>
        <w:tc>
          <w:tcPr>
            <w:tcW w:type="dxa" w:w="8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94" w:val="left"/>
              </w:tabs>
              <w:autoSpaceDE w:val="0"/>
              <w:widowControl/>
              <w:spacing w:line="186" w:lineRule="exact" w:before="176" w:after="0"/>
              <w:ind w:left="4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Signature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The application must be signed by the participant designated at the head of household,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</w:tc>
      </w:tr>
      <w:tr>
        <w:trPr>
          <w:trHeight w:hRule="exact" w:val="600"/>
        </w:trPr>
        <w:tc>
          <w:tcPr>
            <w:tcW w:type="dxa" w:w="9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82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a.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Applications signed by a designee must have a letter of authorization or power of attorney from the </w:t>
            </w:r>
          </w:p>
          <w:p>
            <w:pPr>
              <w:autoSpaceDN w:val="0"/>
              <w:tabs>
                <w:tab w:pos="8594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participant included in the file.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(3-15-02)</w:t>
            </w:r>
          </w:p>
        </w:tc>
      </w:tr>
      <w:tr>
        <w:trPr>
          <w:trHeight w:hRule="exact" w:val="42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52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b.</w:t>
            </w:r>
          </w:p>
        </w:tc>
        <w:tc>
          <w:tcPr>
            <w:tcW w:type="dxa" w:w="8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Employees of the CAA or the Department must not be designated to sign the application. (7-1-99)</w:t>
            </w:r>
          </w:p>
        </w:tc>
      </w:tr>
      <w:tr>
        <w:trPr>
          <w:trHeight w:hRule="exact" w:val="2380"/>
        </w:trPr>
        <w:tc>
          <w:tcPr>
            <w:tcW w:type="dxa" w:w="9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62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04.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Signature by Mark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A signature by mark requires two (2) witnesses. The signatures and addresses </w:t>
            </w:r>
          </w:p>
          <w:p>
            <w:pPr>
              <w:autoSpaceDN w:val="0"/>
              <w:tabs>
                <w:tab w:pos="869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of the witnesses must appear on the application, followed by the word “witness.”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132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05.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Assistance with Application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When completing the application forms or obtaining required 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documentation, each participant must be provided assistance from the CAA, including the provision for interpreters </w:t>
            </w:r>
          </w:p>
          <w:p>
            <w:pPr>
              <w:autoSpaceDN w:val="0"/>
              <w:tabs>
                <w:tab w:pos="869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for participant households with limited or non-English speaking skills.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76" w:lineRule="exact" w:before="138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202.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APPLICATION TIME LIMITS AND DISPOSAL ACTIONS.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Unless circumstances beyond the control of the Department prohibit it, each application is to be acted upon within 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thirty (30) days from the date the application is completed and signed by the participant. An application for LIHEAP </w:t>
            </w:r>
          </w:p>
          <w:p>
            <w:pPr>
              <w:autoSpaceDN w:val="0"/>
              <w:tabs>
                <w:tab w:pos="869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assistance must be disposed of by one (1) of the following three (3) methods: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</w:tc>
      </w:tr>
      <w:tr>
        <w:trPr>
          <w:trHeight w:hRule="exact" w:val="42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43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01.</w:t>
            </w:r>
          </w:p>
        </w:tc>
        <w:tc>
          <w:tcPr>
            <w:tcW w:type="dxa" w:w="71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84" w:after="0"/>
              <w:ind w:left="4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Approval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. A determination the participant household is eligible for LIHEAP benefits.</w:t>
            </w:r>
          </w:p>
        </w:tc>
        <w:tc>
          <w:tcPr>
            <w:tcW w:type="dxa" w:w="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" w:after="0"/>
              <w:ind w:left="18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</w:tc>
      </w:tr>
      <w:tr>
        <w:trPr>
          <w:trHeight w:hRule="exact" w:val="580"/>
        </w:trPr>
        <w:tc>
          <w:tcPr>
            <w:tcW w:type="dxa" w:w="9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6" w:lineRule="exact" w:before="64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02.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Denial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A determination the participant household is ineligible for LIHEAP benefits or that </w:t>
            </w:r>
          </w:p>
          <w:p>
            <w:pPr>
              <w:autoSpaceDN w:val="0"/>
              <w:tabs>
                <w:tab w:pos="8698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eligibility could not be determined due to lack of necessary information or verification.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</w:tc>
      </w:tr>
      <w:tr>
        <w:trPr>
          <w:trHeight w:hRule="exact" w:val="688"/>
        </w:trPr>
        <w:tc>
          <w:tcPr>
            <w:tcW w:type="dxa" w:w="14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4" w:after="0"/>
              <w:ind w:left="0" w:right="43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03.</w:t>
            </w:r>
          </w:p>
        </w:tc>
        <w:tc>
          <w:tcPr>
            <w:tcW w:type="dxa" w:w="8020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Withdrawal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The participant household voluntarily requests that no further consideration be given </w:t>
            </w:r>
          </w:p>
        </w:tc>
      </w:tr>
      <w:tr>
        <w:trPr>
          <w:trHeight w:hRule="exact" w:val="532"/>
        </w:trPr>
        <w:tc>
          <w:tcPr>
            <w:tcW w:type="dxa" w:w="1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0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Section 200</w:t>
            </w:r>
          </w:p>
        </w:tc>
        <w:tc>
          <w:tcPr>
            <w:tcW w:type="dxa" w:w="37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0" w:after="0"/>
              <w:ind w:left="0" w:right="20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Page 8</w:t>
            </w:r>
          </w:p>
        </w:tc>
        <w:tc>
          <w:tcPr>
            <w:tcW w:type="dxa" w:w="426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8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ARCHIVE 2012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368" w:bottom="6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58"/>
        <w:gridCol w:w="2358"/>
        <w:gridCol w:w="2358"/>
        <w:gridCol w:w="2358"/>
      </w:tblGrid>
      <w:tr>
        <w:trPr>
          <w:trHeight w:hRule="exact" w:val="580"/>
        </w:trPr>
        <w:tc>
          <w:tcPr>
            <w:tcW w:type="dxa" w:w="4266"/>
            <w:gridSpan w:val="2"/>
            <w:tcBorders>
              <w:top w:sz="16.80000000000006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1008" w:firstLine="0"/>
              <w:jc w:val="left"/>
            </w:pPr>
            <w:r>
              <w:rPr>
                <w:rFonts w:ascii="Helvetica" w:hAnsi="Helvetica" w:eastAsia="Helvetica"/>
                <w:b/>
                <w:i/>
                <w:color w:val="000000"/>
                <w:sz w:val="20"/>
              </w:rPr>
              <w:t xml:space="preserve">IDAHO ADMINISTRATIVE CODE </w:t>
            </w:r>
            <w:r>
              <w:rPr>
                <w:rFonts w:ascii="Helvetica" w:hAnsi="Helvetica" w:eastAsia="Helvetica"/>
                <w:b/>
                <w:i/>
                <w:color w:val="000000"/>
                <w:sz w:val="20"/>
              </w:rPr>
              <w:t>Department of Health and Welfare</w:t>
            </w:r>
          </w:p>
        </w:tc>
        <w:tc>
          <w:tcPr>
            <w:tcW w:type="dxa" w:w="5154"/>
            <w:gridSpan w:val="2"/>
            <w:tcBorders>
              <w:top w:sz="16.80000000000006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1062" w:right="0" w:firstLine="2"/>
              <w:jc w:val="left"/>
            </w:pPr>
            <w:r>
              <w:rPr>
                <w:rFonts w:ascii="Helvetica" w:hAnsi="Helvetica" w:eastAsia="Helvetica"/>
                <w:b/>
                <w:i/>
                <w:color w:val="000000"/>
                <w:sz w:val="20"/>
              </w:rPr>
              <w:t xml:space="preserve">IDAPA 16.04.14 - Rules Governing the Low </w:t>
            </w:r>
            <w:r>
              <w:rPr>
                <w:rFonts w:ascii="Helvetica" w:hAnsi="Helvetica" w:eastAsia="Helvetica"/>
                <w:b/>
                <w:i/>
                <w:color w:val="000000"/>
                <w:sz w:val="20"/>
              </w:rPr>
              <w:t>Income Home Energy Assistance Program</w:t>
            </w:r>
          </w:p>
        </w:tc>
      </w:tr>
      <w:tr>
        <w:trPr>
          <w:trHeight w:hRule="exact" w:val="476"/>
        </w:trPr>
        <w:tc>
          <w:tcPr>
            <w:tcW w:type="dxa" w:w="7720"/>
            <w:gridSpan w:val="3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to their application or the participant becomes deceased.</w:t>
            </w:r>
          </w:p>
        </w:tc>
        <w:tc>
          <w:tcPr>
            <w:tcW w:type="dxa" w:w="17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2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</w:tc>
      </w:tr>
      <w:tr>
        <w:trPr>
          <w:trHeight w:hRule="exact" w:val="2400"/>
        </w:trPr>
        <w:tc>
          <w:tcPr>
            <w:tcW w:type="dxa" w:w="9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76" w:lineRule="exact" w:before="84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203.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NOTIFICATION OF DECISION.</w:t>
            </w:r>
          </w:p>
          <w:p>
            <w:pPr>
              <w:autoSpaceDN w:val="0"/>
              <w:tabs>
                <w:tab w:pos="8696" w:val="left"/>
              </w:tabs>
              <w:autoSpaceDE w:val="0"/>
              <w:widowControl/>
              <w:spacing w:line="202" w:lineRule="exact" w:before="64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Each participant household must be notified, in writing, of the decision made with regard to their LIHEAP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application for assistance.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  <w:p>
            <w:pPr>
              <w:autoSpaceDN w:val="0"/>
              <w:tabs>
                <w:tab w:pos="720" w:val="left"/>
                <w:tab w:pos="1440" w:val="left"/>
                <w:tab w:pos="8696" w:val="left"/>
              </w:tabs>
              <w:autoSpaceDE w:val="0"/>
              <w:widowControl/>
              <w:spacing w:line="196" w:lineRule="exact" w:before="214" w:after="0"/>
              <w:ind w:left="0" w:right="0" w:firstLine="0"/>
              <w:jc w:val="left"/>
            </w:pP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01.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Approvals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At the time the application is completed, the participant household will receive a copy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of their preliminary approval notification. The Department issuance of the benefit payment or denial notice will be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the participant household’s formal eligibility notification.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  <w:p>
            <w:pPr>
              <w:autoSpaceDN w:val="0"/>
              <w:tabs>
                <w:tab w:pos="720" w:val="left"/>
                <w:tab w:pos="1440" w:val="left"/>
                <w:tab w:pos="8696" w:val="left"/>
              </w:tabs>
              <w:autoSpaceDE w:val="0"/>
              <w:widowControl/>
              <w:spacing w:line="196" w:lineRule="exact" w:before="216" w:after="0"/>
              <w:ind w:left="0" w:right="0" w:firstLine="0"/>
              <w:jc w:val="left"/>
            </w:pP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02.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Denials or Withdrawals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The LIHEAP Notice of Denial will be provided to participant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households denied assistance and include the reason for the denial and an explanation of the participant household’s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right to appeal the eligibility decision.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</w:tc>
      </w:tr>
      <w:tr>
        <w:trPr>
          <w:trHeight w:hRule="exact" w:val="600"/>
        </w:trPr>
        <w:tc>
          <w:tcPr>
            <w:tcW w:type="dxa" w:w="7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76" w:lineRule="exact" w:before="84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204.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BENEFIT DETERMINATION.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Eligible participant households will have their LIHEAP benefit determined as follows: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4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(3-20-04)</w:t>
            </w:r>
          </w:p>
        </w:tc>
      </w:tr>
      <w:tr>
        <w:trPr>
          <w:trHeight w:hRule="exact" w:val="5200"/>
        </w:trPr>
        <w:tc>
          <w:tcPr>
            <w:tcW w:type="dxa" w:w="9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0" w:val="left"/>
                <w:tab w:pos="1440" w:val="left"/>
                <w:tab w:pos="8594" w:val="left"/>
              </w:tabs>
              <w:autoSpaceDE w:val="0"/>
              <w:widowControl/>
              <w:spacing w:line="198" w:lineRule="exact" w:before="162" w:after="0"/>
              <w:ind w:left="0" w:right="0" w:firstLine="0"/>
              <w:jc w:val="left"/>
            </w:pP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01.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Consumption Method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The actual consumption method is used if the eligible participant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household heats its residence with either natural gas or electricity and has resided in the residence for one (1) year or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longer. Household benefit is calculated by multiplying the energy consumption cost by an annual benefit calculation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factor. Annual minimum and maximum benefits per household are published each year in the Intake Manual used for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LIHEAP. </w:t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(3-20-04)</w:t>
            </w:r>
          </w:p>
          <w:p>
            <w:pPr>
              <w:autoSpaceDN w:val="0"/>
              <w:tabs>
                <w:tab w:pos="720" w:val="left"/>
                <w:tab w:pos="1440" w:val="left"/>
                <w:tab w:pos="8598" w:val="left"/>
              </w:tabs>
              <w:autoSpaceDE w:val="0"/>
              <w:widowControl/>
              <w:spacing w:line="198" w:lineRule="exact" w:before="212" w:after="0"/>
              <w:ind w:left="0" w:right="0" w:firstLine="0"/>
              <w:jc w:val="left"/>
            </w:pP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02.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Average Annual Cost Method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The average annual cost method is used when the eligible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participant household’s actual consumption cost is unknown, or it uses a heating source other than electricity or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natural gas. Average cost is determined by information provided by energy suppliers throughout the state and is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published as the Annual Heating Cost Chart which is available from the Department of Health and Welfare. The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average cost is specific to county of residence and the household’s heating source. Household benefit is calculated by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multiplying the Average Annual Cost by an annual benefit calculation factor.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(3-20-04)</w:t>
            </w:r>
          </w:p>
          <w:p>
            <w:pPr>
              <w:autoSpaceDN w:val="0"/>
              <w:tabs>
                <w:tab w:pos="720" w:val="left"/>
                <w:tab w:pos="1440" w:val="left"/>
                <w:tab w:pos="8598" w:val="left"/>
              </w:tabs>
              <w:autoSpaceDE w:val="0"/>
              <w:widowControl/>
              <w:spacing w:line="198" w:lineRule="exact" w:before="212" w:after="0"/>
              <w:ind w:left="0" w:right="0" w:firstLine="0"/>
              <w:jc w:val="left"/>
            </w:pP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03.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Annual Benefit Calculation Factor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Annual benefit calculation factors are determined each year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based on the amount of federal funding for the upcoming program year. The particular factor used for a household’s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benefit calculation is determined by the household’s energy cost burden (high, medium or low) expressed as a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percentage of annualized income. A heating burden of zero percent (0%) to five percent (5%) is low, six percent (6%)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to ten percent (10%) is medium, and eleven percent (11%) or greater is high. Benefit calculation methodology and the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current benefit calculation factors are published in the Intake Manual used for LIHEAP, available at the Department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or on its website, and at community action agencies.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(3-30-07)</w:t>
            </w:r>
          </w:p>
          <w:p>
            <w:pPr>
              <w:autoSpaceDN w:val="0"/>
              <w:tabs>
                <w:tab w:pos="720" w:val="left"/>
                <w:tab w:pos="1440" w:val="left"/>
              </w:tabs>
              <w:autoSpaceDE w:val="0"/>
              <w:widowControl/>
              <w:spacing w:line="196" w:lineRule="exact" w:before="212" w:after="0"/>
              <w:ind w:left="0" w:right="0" w:firstLine="0"/>
              <w:jc w:val="left"/>
            </w:pP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04.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Adjusting LIHEAP Benefit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Households containing at least one (1) of the following may be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eligible for an adjusted benefit. The adjusted benefit amounts and eligibility levels will be published annually in the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Intake Manual used for LIHEAP, available at the Department or on its website, and at community action agencies.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(3-30-07)</w:t>
            </w:r>
          </w:p>
        </w:tc>
      </w:tr>
      <w:tr>
        <w:trPr>
          <w:trHeight w:hRule="exact" w:val="42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9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a.</w:t>
            </w:r>
          </w:p>
        </w:tc>
        <w:tc>
          <w:tcPr>
            <w:tcW w:type="dxa" w:w="6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" w:after="0"/>
              <w:ind w:left="4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Child under six (6) years of age.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(4-5-00)</w:t>
            </w:r>
          </w:p>
        </w:tc>
      </w:tr>
      <w:tr>
        <w:trPr>
          <w:trHeight w:hRule="exact" w:val="40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6" w:after="0"/>
              <w:ind w:left="0" w:right="8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b.</w:t>
            </w:r>
          </w:p>
        </w:tc>
        <w:tc>
          <w:tcPr>
            <w:tcW w:type="dxa" w:w="6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Individual with disabilities as declared on the LIHEAP application form.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(4-5-00)</w:t>
            </w:r>
          </w:p>
        </w:tc>
      </w:tr>
      <w:tr>
        <w:trPr>
          <w:trHeight w:hRule="exact" w:val="40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4" w:after="0"/>
              <w:ind w:left="0" w:right="10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c.</w:t>
            </w:r>
          </w:p>
        </w:tc>
        <w:tc>
          <w:tcPr>
            <w:tcW w:type="dxa" w:w="6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4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Individual sixty (60) years of age or older.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(4-5-00)</w:t>
            </w:r>
          </w:p>
        </w:tc>
      </w:tr>
      <w:tr>
        <w:trPr>
          <w:trHeight w:hRule="exact" w:val="780"/>
        </w:trPr>
        <w:tc>
          <w:tcPr>
            <w:tcW w:type="dxa" w:w="9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76" w:lineRule="exact" w:before="66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205.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METHOD OF PAYMENT.</w:t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There are three (3) methods for paying LIHEAP benefits to eligible participant households. Each payment is based on </w:t>
            </w:r>
          </w:p>
          <w:p>
            <w:pPr>
              <w:autoSpaceDN w:val="0"/>
              <w:tabs>
                <w:tab w:pos="869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the source of the home energy and whether the energy cost is paid by the participant directly or indirectly.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</w:tc>
      </w:tr>
      <w:tr>
        <w:trPr>
          <w:trHeight w:hRule="exact" w:val="42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4" w:after="0"/>
              <w:ind w:left="0" w:right="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01.</w:t>
            </w:r>
          </w:p>
        </w:tc>
        <w:tc>
          <w:tcPr>
            <w:tcW w:type="dxa" w:w="6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4" w:after="0"/>
              <w:ind w:left="4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Direct Payment to Energy Supplier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4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</w:tc>
      </w:tr>
      <w:tr>
        <w:trPr>
          <w:trHeight w:hRule="exact" w:val="868"/>
        </w:trPr>
        <w:tc>
          <w:tcPr>
            <w:tcW w:type="dxa" w:w="9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02.</w:t>
            </w:r>
          </w:p>
        </w:tc>
        <w:tc>
          <w:tcPr>
            <w:tcW w:type="dxa" w:w="6760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64" w:after="0"/>
              <w:ind w:left="4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Two-Party Payment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</w:tc>
      </w:tr>
      <w:tr>
        <w:trPr>
          <w:trHeight w:hRule="exact" w:val="532"/>
        </w:trPr>
        <w:tc>
          <w:tcPr>
            <w:tcW w:type="dxa" w:w="9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Section 203</w:t>
            </w:r>
          </w:p>
        </w:tc>
        <w:tc>
          <w:tcPr>
            <w:tcW w:type="dxa" w:w="676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0" w:after="0"/>
              <w:ind w:left="0" w:right="276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Page 9</w:t>
            </w:r>
          </w:p>
        </w:tc>
        <w:tc>
          <w:tcPr>
            <w:tcW w:type="dxa" w:w="17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8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ARCHIVE 2012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366" w:bottom="6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58"/>
        <w:gridCol w:w="2358"/>
        <w:gridCol w:w="2358"/>
        <w:gridCol w:w="2358"/>
      </w:tblGrid>
      <w:tr>
        <w:trPr>
          <w:trHeight w:hRule="exact" w:val="580"/>
        </w:trPr>
        <w:tc>
          <w:tcPr>
            <w:tcW w:type="dxa" w:w="5160"/>
            <w:gridSpan w:val="3"/>
            <w:tcBorders>
              <w:top w:sz="16.80000000000006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1872" w:firstLine="0"/>
              <w:jc w:val="left"/>
            </w:pPr>
            <w:r>
              <w:rPr>
                <w:rFonts w:ascii="Helvetica" w:hAnsi="Helvetica" w:eastAsia="Helvetica"/>
                <w:b/>
                <w:i/>
                <w:color w:val="000000"/>
                <w:sz w:val="20"/>
              </w:rPr>
              <w:t xml:space="preserve">IDAHO ADMINISTRATIVE CODE </w:t>
            </w:r>
            <w:r>
              <w:rPr>
                <w:rFonts w:ascii="Helvetica" w:hAnsi="Helvetica" w:eastAsia="Helvetica"/>
                <w:b/>
                <w:i/>
                <w:color w:val="000000"/>
                <w:sz w:val="20"/>
              </w:rPr>
              <w:t>Department of Health and Welfare</w:t>
            </w:r>
          </w:p>
        </w:tc>
        <w:tc>
          <w:tcPr>
            <w:tcW w:type="dxa" w:w="4260"/>
            <w:tcBorders>
              <w:top w:sz="16.80000000000006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168" w:right="0" w:firstLine="2"/>
              <w:jc w:val="left"/>
            </w:pPr>
            <w:r>
              <w:rPr>
                <w:rFonts w:ascii="Helvetica" w:hAnsi="Helvetica" w:eastAsia="Helvetica"/>
                <w:b/>
                <w:i/>
                <w:color w:val="000000"/>
                <w:sz w:val="20"/>
              </w:rPr>
              <w:t xml:space="preserve">IDAPA 16.04.14 - Rules Governing the Low </w:t>
            </w:r>
            <w:r>
              <w:rPr>
                <w:rFonts w:ascii="Helvetica" w:hAnsi="Helvetica" w:eastAsia="Helvetica"/>
                <w:b/>
                <w:i/>
                <w:color w:val="000000"/>
                <w:sz w:val="20"/>
              </w:rPr>
              <w:t>Income Home Energy Assistance Program</w:t>
            </w:r>
          </w:p>
        </w:tc>
      </w:tr>
      <w:tr>
        <w:trPr>
          <w:trHeight w:hRule="exact" w:val="496"/>
        </w:trPr>
        <w:tc>
          <w:tcPr>
            <w:tcW w:type="dxa" w:w="96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54" w:after="0"/>
              <w:ind w:left="0" w:right="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03.</w:t>
            </w:r>
          </w:p>
        </w:tc>
        <w:tc>
          <w:tcPr>
            <w:tcW w:type="dxa" w:w="42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52" w:after="0"/>
              <w:ind w:left="4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One-Party Payment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42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2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</w:tc>
      </w:tr>
      <w:tr>
        <w:trPr>
          <w:trHeight w:hRule="exact" w:val="400"/>
        </w:trPr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206. -- 299.</w:t>
            </w:r>
          </w:p>
        </w:tc>
        <w:tc>
          <w:tcPr>
            <w:tcW w:type="dxa" w:w="8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4" w:after="0"/>
              <w:ind w:left="4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(RESERVED)</w:t>
            </w:r>
          </w:p>
        </w:tc>
      </w:tr>
      <w:tr>
        <w:trPr>
          <w:trHeight w:hRule="exact" w:val="2780"/>
        </w:trPr>
        <w:tc>
          <w:tcPr>
            <w:tcW w:type="dxa" w:w="9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76" w:lineRule="exact" w:before="66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300.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CONDITION OF PAYMENT ENDORSEMENT.</w:t>
            </w:r>
          </w:p>
          <w:p>
            <w:pPr>
              <w:autoSpaceDN w:val="0"/>
              <w:tabs>
                <w:tab w:pos="8696" w:val="left"/>
              </w:tabs>
              <w:autoSpaceDE w:val="0"/>
              <w:widowControl/>
              <w:spacing w:line="200" w:lineRule="exact" w:before="64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When an eligible participant household receives a LIHEAP benefit payment directly, they must endorse it and take it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to their designated energy supplier. Two-party payments will have the name of the energy supplier imprinted on the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face of the warrant. When an eligible participant and their energy supplier endorse the LIHEAP benefit payment, they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certify that to the best of their knowledge, the funds are being used to provide home energy for the eligible participant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household.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76" w:lineRule="exact" w:before="136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301.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VENDOR AGREEMENTS.</w:t>
            </w:r>
          </w:p>
          <w:p>
            <w:pPr>
              <w:autoSpaceDN w:val="0"/>
              <w:tabs>
                <w:tab w:pos="8696" w:val="left"/>
              </w:tabs>
              <w:autoSpaceDE w:val="0"/>
              <w:widowControl/>
              <w:spacing w:line="200" w:lineRule="exact" w:before="6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All participating energy suppliers must enter into a vendor agreement with the Department to provide home energy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assistance to eligible participant households.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76" w:lineRule="exact" w:before="136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302.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OVERPAYMENTS.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Payments issued on behalf of a participant household that is not eligible must be repaid to the Department. (3-29-12)</w:t>
            </w:r>
          </w:p>
        </w:tc>
      </w:tr>
      <w:tr>
        <w:trPr>
          <w:trHeight w:hRule="exact" w:val="42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303.</w:t>
            </w:r>
          </w:p>
        </w:tc>
        <w:tc>
          <w:tcPr>
            <w:tcW w:type="dxa" w:w="8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20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RECOUPMENT OF OVERPAYMENT.</w:t>
            </w:r>
          </w:p>
        </w:tc>
      </w:tr>
      <w:tr>
        <w:trPr>
          <w:trHeight w:hRule="exact" w:val="2380"/>
        </w:trPr>
        <w:tc>
          <w:tcPr>
            <w:tcW w:type="dxa" w:w="9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0" w:val="left"/>
                <w:tab w:pos="1440" w:val="left"/>
                <w:tab w:pos="8594" w:val="left"/>
              </w:tabs>
              <w:autoSpaceDE w:val="0"/>
              <w:widowControl/>
              <w:spacing w:line="198" w:lineRule="exact" w:before="142" w:after="0"/>
              <w:ind w:left="0" w:right="0" w:firstLine="0"/>
              <w:jc w:val="left"/>
            </w:pP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01.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Recoupment of Overpayment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The Department may recoup or recover the amount issued on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behalf of a LIHEAP participant. Interest will accrue on overpayments at the statutory rate set under Section 28-22-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104, Idaho Code, from the date of the final determination of the amount owed for services. Recoupment of an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overpayment based on Department error may be collected from a vendor or participant when the overpayment is one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hundred dollars ($100), or more. Interest will not accrue on overpayments made due to Department error. An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overpayment due to vendor or participant error, intentional program violations (IPV), or fraud must be recovered in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full.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  <w:p>
            <w:pPr>
              <w:autoSpaceDN w:val="0"/>
              <w:tabs>
                <w:tab w:pos="720" w:val="left"/>
                <w:tab w:pos="1440" w:val="left"/>
                <w:tab w:pos="8598" w:val="left"/>
              </w:tabs>
              <w:autoSpaceDE w:val="0"/>
              <w:widowControl/>
              <w:spacing w:line="196" w:lineRule="exact" w:before="218" w:after="0"/>
              <w:ind w:left="0" w:right="0" w:firstLine="0"/>
              <w:jc w:val="left"/>
            </w:pP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02.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Repayment Requirement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A vendor or participant must repay any overpayment, but may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negotiate a repayment schedule with the Department. Failure to comply with the negotiated repayment agreement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will result in revocation of that agreement and may result in the revocation of the vendor agreement.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</w:tc>
      </w:tr>
      <w:tr>
        <w:trPr>
          <w:trHeight w:hRule="exact" w:val="420"/>
        </w:trPr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304. -- 309.</w:t>
            </w:r>
          </w:p>
        </w:tc>
        <w:tc>
          <w:tcPr>
            <w:tcW w:type="dxa" w:w="8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4" w:after="0"/>
              <w:ind w:left="4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(RESERVED)</w:t>
            </w:r>
          </w:p>
        </w:tc>
      </w:tr>
      <w:tr>
        <w:trPr>
          <w:trHeight w:hRule="exact" w:val="4380"/>
        </w:trPr>
        <w:tc>
          <w:tcPr>
            <w:tcW w:type="dxa" w:w="9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76" w:lineRule="exact" w:before="66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310.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INTENTIONAL PROGRAM VIOLATIONS (IPV).</w:t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An IPV is an intentionally false or misleading action or statement as identified below in Subsections 310.01 through 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310.07 of this rule. An IPV is established when a vendor or participant admits the IPV in writing and waives the right 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to an administrative hearing, or when determined by an administrative hearing, a court decision, or through deferred </w:t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adjudication. Deferred adjudication exists when the court defers a determination of guilt because the accused vendor </w:t>
            </w:r>
          </w:p>
          <w:p>
            <w:pPr>
              <w:autoSpaceDN w:val="0"/>
              <w:tabs>
                <w:tab w:pos="859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or participant meets the terms of a court order or an agreement with the prosecutor.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6" w:lineRule="exact" w:before="134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01.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False Statement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An individual or vendor makes a false statement to the Department, either orally </w:t>
            </w:r>
          </w:p>
          <w:p>
            <w:pPr>
              <w:autoSpaceDN w:val="0"/>
              <w:tabs>
                <w:tab w:pos="859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or in writing, in order to participate in LIHEAP.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6" w:lineRule="exact" w:before="134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02.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Misleading Statement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An individual or vendor makes a misleading statement to the Department, </w:t>
            </w:r>
          </w:p>
          <w:p>
            <w:pPr>
              <w:autoSpaceDN w:val="0"/>
              <w:tabs>
                <w:tab w:pos="859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either orally or in writing, to participate in LIHEAP.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6" w:lineRule="exact" w:before="134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03.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Misrepresentation of Fact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An individual or vendor misrepresents one (1) or more facts to the </w:t>
            </w:r>
          </w:p>
          <w:p>
            <w:pPr>
              <w:autoSpaceDN w:val="0"/>
              <w:tabs>
                <w:tab w:pos="8594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Department, either orally or in writing, to participate in LIHEAP.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130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04.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Concealing Fact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An individual or vendor conceals or withholds one (1) or more facts to </w:t>
            </w:r>
          </w:p>
          <w:p>
            <w:pPr>
              <w:autoSpaceDN w:val="0"/>
              <w:tabs>
                <w:tab w:pos="8594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participate in LIHEAP.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130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05.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Non-Compliance With Rules and Regulations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An individual or vendor fails repeatedly or </w:t>
            </w:r>
          </w:p>
          <w:p>
            <w:pPr>
              <w:autoSpaceDN w:val="0"/>
              <w:tabs>
                <w:tab w:pos="859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substantially to comply with this chapter of rules.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</w:tc>
      </w:tr>
      <w:tr>
        <w:trPr>
          <w:trHeight w:hRule="exact" w:val="688"/>
        </w:trPr>
        <w:tc>
          <w:tcPr>
            <w:tcW w:type="dxa" w:w="960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4" w:after="0"/>
              <w:ind w:left="0" w:right="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06.</w:t>
            </w:r>
          </w:p>
        </w:tc>
        <w:tc>
          <w:tcPr>
            <w:tcW w:type="dxa" w:w="8460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82" w:after="0"/>
              <w:ind w:left="4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Violation of Vendor Agreement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A vendor or any agent thereof who knowingly violates any term </w:t>
            </w:r>
          </w:p>
        </w:tc>
      </w:tr>
      <w:tr>
        <w:trPr>
          <w:trHeight w:hRule="exact" w:val="532"/>
        </w:trPr>
        <w:tc>
          <w:tcPr>
            <w:tcW w:type="dxa" w:w="96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Section 300</w:t>
            </w:r>
          </w:p>
        </w:tc>
        <w:tc>
          <w:tcPr>
            <w:tcW w:type="dxa" w:w="42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0" w:after="0"/>
              <w:ind w:left="0" w:right="15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Page 10</w:t>
            </w:r>
          </w:p>
        </w:tc>
        <w:tc>
          <w:tcPr>
            <w:tcW w:type="dxa" w:w="42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8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ARCHIVE 2012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366" w:bottom="6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4"/>
        <w:gridCol w:w="3144"/>
        <w:gridCol w:w="3144"/>
      </w:tblGrid>
      <w:tr>
        <w:trPr>
          <w:trHeight w:hRule="exact" w:val="580"/>
        </w:trPr>
        <w:tc>
          <w:tcPr>
            <w:tcW w:type="dxa" w:w="5300"/>
            <w:gridSpan w:val="2"/>
            <w:tcBorders>
              <w:top w:sz="16.80000000000006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2016" w:firstLine="0"/>
              <w:jc w:val="left"/>
            </w:pPr>
            <w:r>
              <w:rPr>
                <w:rFonts w:ascii="Helvetica" w:hAnsi="Helvetica" w:eastAsia="Helvetica"/>
                <w:b/>
                <w:i/>
                <w:color w:val="000000"/>
                <w:sz w:val="20"/>
              </w:rPr>
              <w:t xml:space="preserve">IDAHO ADMINISTRATIVE CODE </w:t>
            </w:r>
            <w:r>
              <w:rPr>
                <w:rFonts w:ascii="Helvetica" w:hAnsi="Helvetica" w:eastAsia="Helvetica"/>
                <w:b/>
                <w:i/>
                <w:color w:val="000000"/>
                <w:sz w:val="20"/>
              </w:rPr>
              <w:t>Department of Health and Welfare</w:t>
            </w:r>
          </w:p>
        </w:tc>
        <w:tc>
          <w:tcPr>
            <w:tcW w:type="dxa" w:w="4120"/>
            <w:tcBorders>
              <w:top w:sz="16.80000000000006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/>
                <w:color w:val="000000"/>
                <w:sz w:val="20"/>
              </w:rPr>
              <w:t xml:space="preserve">IDAPA 16.04.14 - Rules Governing the Low </w:t>
            </w:r>
            <w:r>
              <w:rPr>
                <w:rFonts w:ascii="Helvetica" w:hAnsi="Helvetica" w:eastAsia="Helvetica"/>
                <w:b/>
                <w:i/>
                <w:color w:val="000000"/>
                <w:sz w:val="20"/>
              </w:rPr>
              <w:t>Income Home Energy Assistance Program</w:t>
            </w:r>
          </w:p>
        </w:tc>
      </w:tr>
      <w:tr>
        <w:trPr>
          <w:trHeight w:hRule="exact" w:val="476"/>
        </w:trPr>
        <w:tc>
          <w:tcPr>
            <w:tcW w:type="dxa" w:w="530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of the vendor agreement.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2" w:after="0"/>
              <w:ind w:left="0" w:right="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</w:tc>
      </w:tr>
      <w:tr>
        <w:trPr>
          <w:trHeight w:hRule="exact" w:val="3800"/>
        </w:trPr>
        <w:tc>
          <w:tcPr>
            <w:tcW w:type="dxa" w:w="9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80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07.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Failure to Repay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An individual or vendor has failed to repay, or was a managing employee or had 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an ownership or control interest in any entity that has failed to repay, any overpayments or claims previously found to </w:t>
            </w:r>
          </w:p>
          <w:p>
            <w:pPr>
              <w:autoSpaceDN w:val="0"/>
              <w:tabs>
                <w:tab w:pos="859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have been obtained contrary to statute, rule, regulation, or vendor agreement.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76" w:lineRule="exact" w:before="134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311.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PENALTIES FOR AN IPV.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When the Department determines an IPV was committed, the participant or vendor who committed the IPV loses </w:t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eligibility to participate in LIHEAP. If an individual in a LIHEAP household has committed an IPV, the entire 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household is ineligible for LIHEAP. If a vendor has committed an IPV, the vendor is ineligible to receive payments. </w:t>
            </w:r>
          </w:p>
          <w:p>
            <w:pPr>
              <w:autoSpaceDN w:val="0"/>
              <w:tabs>
                <w:tab w:pos="8598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The period of ineligibility for each offense, for both a participant or a vendor, is as follows: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132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01.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First Offense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Twelve (12) months, for the first IPV or fraud offense, or the length of time </w:t>
            </w:r>
          </w:p>
          <w:p>
            <w:pPr>
              <w:autoSpaceDN w:val="0"/>
              <w:tabs>
                <w:tab w:pos="8594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specified by the court.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132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02.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Second Offense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Twenty-four (24) months for the second IPV or fraud offense, or the length of </w:t>
            </w:r>
          </w:p>
          <w:p>
            <w:pPr>
              <w:autoSpaceDN w:val="0"/>
              <w:tabs>
                <w:tab w:pos="8594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time specified by the court.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132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03.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Third Offense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Permanent ineligibility for the third or subsequent IPV or fraud offense, or the </w:t>
            </w:r>
          </w:p>
          <w:p>
            <w:pPr>
              <w:autoSpaceDN w:val="0"/>
              <w:tabs>
                <w:tab w:pos="859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length of time specified by the court.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</w:tc>
      </w:tr>
      <w:tr>
        <w:trPr>
          <w:trHeight w:hRule="exact" w:val="42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312. -- 319.</w:t>
            </w:r>
          </w:p>
        </w:tc>
        <w:tc>
          <w:tcPr>
            <w:tcW w:type="dxa" w:w="8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4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(RESERVED)</w:t>
            </w:r>
          </w:p>
        </w:tc>
      </w:tr>
      <w:tr>
        <w:trPr>
          <w:trHeight w:hRule="exact" w:val="780"/>
        </w:trPr>
        <w:tc>
          <w:tcPr>
            <w:tcW w:type="dxa" w:w="9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76" w:lineRule="exact" w:before="64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320.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DENIAL OF PAYMENT.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The Department may deny payment to the vendor or participant for the reasons described in Subsections 320.01 </w:t>
            </w:r>
          </w:p>
          <w:p>
            <w:pPr>
              <w:autoSpaceDN w:val="0"/>
              <w:tabs>
                <w:tab w:pos="8594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through 320.04 of this rule.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</w:tc>
      </w:tr>
      <w:tr>
        <w:trPr>
          <w:trHeight w:hRule="exact" w:val="60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01.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provided.</w:t>
            </w:r>
          </w:p>
        </w:tc>
        <w:tc>
          <w:tcPr>
            <w:tcW w:type="dxa" w:w="8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634" w:val="left"/>
              </w:tabs>
              <w:autoSpaceDE w:val="0"/>
              <w:widowControl/>
              <w:spacing w:line="188" w:lineRule="exact" w:before="174" w:after="0"/>
              <w:ind w:left="4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Services Not Provided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Any or all claims for vendor services the Department determines were not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</w:tc>
      </w:tr>
      <w:tr>
        <w:trPr>
          <w:trHeight w:hRule="exact" w:val="1800"/>
        </w:trPr>
        <w:tc>
          <w:tcPr>
            <w:tcW w:type="dxa" w:w="9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82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02.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Contrary to Rules or Provider Agreement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Vendor services provided contrary to these rules or </w:t>
            </w:r>
          </w:p>
          <w:p>
            <w:pPr>
              <w:autoSpaceDN w:val="0"/>
              <w:tabs>
                <w:tab w:pos="8594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the vendor agreement.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132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03.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Failure to Provide Immediate Access to Records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The vendor does not allow immediate access </w:t>
            </w:r>
          </w:p>
          <w:p>
            <w:pPr>
              <w:autoSpaceDN w:val="0"/>
              <w:tabs>
                <w:tab w:pos="859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by the Department to LIHEAP records.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132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04.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Willful Misrepresentation or Concealment of Facts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The vendor or participant willfully </w:t>
            </w:r>
          </w:p>
          <w:p>
            <w:pPr>
              <w:autoSpaceDN w:val="0"/>
              <w:tabs>
                <w:tab w:pos="8598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misrepresents or conceals facts relating to LIHEAP.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</w:tc>
      </w:tr>
      <w:tr>
        <w:trPr>
          <w:trHeight w:hRule="exact" w:val="42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321. -- 349.</w:t>
            </w:r>
          </w:p>
        </w:tc>
        <w:tc>
          <w:tcPr>
            <w:tcW w:type="dxa" w:w="8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4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(RESERVED)</w:t>
            </w:r>
          </w:p>
        </w:tc>
      </w:tr>
      <w:tr>
        <w:trPr>
          <w:trHeight w:hRule="exact" w:val="980"/>
        </w:trPr>
        <w:tc>
          <w:tcPr>
            <w:tcW w:type="dxa" w:w="9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76" w:lineRule="exact" w:before="64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350.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TERMINATION OF VENDOR STATUS.</w:t>
            </w:r>
          </w:p>
          <w:p>
            <w:pPr>
              <w:autoSpaceDN w:val="0"/>
              <w:tabs>
                <w:tab w:pos="8594" w:val="left"/>
              </w:tabs>
              <w:autoSpaceDE w:val="0"/>
              <w:widowControl/>
              <w:spacing w:line="198" w:lineRule="exact" w:before="6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Under Section 56-209h, Idaho Code, the Department may terminate the vendor agreement of, or otherwise deny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vendor status for a period up to five (5) years from the date the Department's action becomes final to any individual or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entity providing LIHEAP.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</w:tc>
      </w:tr>
      <w:tr>
        <w:trPr>
          <w:trHeight w:hRule="exact" w:val="60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01.</w:t>
            </w:r>
          </w:p>
        </w:tc>
        <w:tc>
          <w:tcPr>
            <w:tcW w:type="dxa" w:w="8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634" w:val="left"/>
              </w:tabs>
              <w:autoSpaceDE w:val="0"/>
              <w:widowControl/>
              <w:spacing w:line="186" w:lineRule="exact" w:before="176" w:after="0"/>
              <w:ind w:left="4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Submits an Incorrect Claim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Submits a claim with knowledge that the claim is incorrect.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</w:tc>
      </w:tr>
      <w:tr>
        <w:trPr>
          <w:trHeight w:hRule="exact" w:val="42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02.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84" w:after="0"/>
              <w:ind w:left="4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Fraudulent Claim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. Submits a fraudulent claim.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" w:after="0"/>
              <w:ind w:left="0" w:right="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</w:tc>
      </w:tr>
      <w:tr>
        <w:trPr>
          <w:trHeight w:hRule="exact" w:val="1668"/>
        </w:trPr>
        <w:tc>
          <w:tcPr>
            <w:tcW w:type="dxa" w:w="9420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2" w:val="left"/>
              </w:tabs>
              <w:autoSpaceDE w:val="0"/>
              <w:widowControl/>
              <w:spacing w:line="278" w:lineRule="exact" w:before="62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03. </w:t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Knowingly Makes a False Statement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Knowingly makes a false statement or representation of </w:t>
            </w:r>
          </w:p>
          <w:p>
            <w:pPr>
              <w:autoSpaceDN w:val="0"/>
              <w:tabs>
                <w:tab w:pos="859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material facts in any document required to be maintained or submitted to the Department.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132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04.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Immediate Access to Documentation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Fails to provide, upon written request by the Department, </w:t>
            </w:r>
          </w:p>
          <w:p>
            <w:pPr>
              <w:autoSpaceDN w:val="0"/>
              <w:tabs>
                <w:tab w:pos="859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immediate access to documentation required to be maintained.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</w:tc>
      </w:tr>
      <w:tr>
        <w:trPr>
          <w:trHeight w:hRule="exact" w:val="532"/>
        </w:trPr>
        <w:tc>
          <w:tcPr>
            <w:tcW w:type="dxa" w:w="9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Section 311</w:t>
            </w:r>
          </w:p>
        </w:tc>
        <w:tc>
          <w:tcPr>
            <w:tcW w:type="dxa" w:w="43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0" w:after="0"/>
              <w:ind w:left="0" w:right="296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Page 11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8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ARCHIVE 2012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368" w:bottom="6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4"/>
        <w:gridCol w:w="3144"/>
        <w:gridCol w:w="3144"/>
      </w:tblGrid>
      <w:tr>
        <w:trPr>
          <w:trHeight w:hRule="exact" w:val="580"/>
        </w:trPr>
        <w:tc>
          <w:tcPr>
            <w:tcW w:type="dxa" w:w="5160"/>
            <w:gridSpan w:val="2"/>
            <w:tcBorders>
              <w:top w:sz="16.80000000000006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1872" w:firstLine="0"/>
              <w:jc w:val="left"/>
            </w:pPr>
            <w:r>
              <w:rPr>
                <w:rFonts w:ascii="Helvetica" w:hAnsi="Helvetica" w:eastAsia="Helvetica"/>
                <w:b/>
                <w:i/>
                <w:color w:val="000000"/>
                <w:sz w:val="20"/>
              </w:rPr>
              <w:t xml:space="preserve">IDAHO ADMINISTRATIVE CODE </w:t>
            </w:r>
            <w:r>
              <w:rPr>
                <w:rFonts w:ascii="Helvetica" w:hAnsi="Helvetica" w:eastAsia="Helvetica"/>
                <w:b/>
                <w:i/>
                <w:color w:val="000000"/>
                <w:sz w:val="20"/>
              </w:rPr>
              <w:t>Department of Health and Welfare</w:t>
            </w:r>
          </w:p>
        </w:tc>
        <w:tc>
          <w:tcPr>
            <w:tcW w:type="dxa" w:w="4260"/>
            <w:tcBorders>
              <w:top w:sz="16.80000000000006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168" w:right="0" w:firstLine="2"/>
              <w:jc w:val="left"/>
            </w:pPr>
            <w:r>
              <w:rPr>
                <w:rFonts w:ascii="Helvetica" w:hAnsi="Helvetica" w:eastAsia="Helvetica"/>
                <w:b/>
                <w:i/>
                <w:color w:val="000000"/>
                <w:sz w:val="20"/>
              </w:rPr>
              <w:t xml:space="preserve">IDAPA 16.04.14 - Rules Governing the Low </w:t>
            </w:r>
            <w:r>
              <w:rPr>
                <w:rFonts w:ascii="Helvetica" w:hAnsi="Helvetica" w:eastAsia="Helvetica"/>
                <w:b/>
                <w:i/>
                <w:color w:val="000000"/>
                <w:sz w:val="20"/>
              </w:rPr>
              <w:t>Income Home Energy Assistance Program</w:t>
            </w:r>
          </w:p>
        </w:tc>
      </w:tr>
      <w:tr>
        <w:trPr>
          <w:trHeight w:hRule="exact" w:val="4876"/>
        </w:trPr>
        <w:tc>
          <w:tcPr>
            <w:tcW w:type="dxa" w:w="9420"/>
            <w:gridSpan w:val="3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150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05.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Non-Compliance With Rules and Regulations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Fails repeatedly or substantially to comply with </w:t>
            </w:r>
          </w:p>
          <w:p>
            <w:pPr>
              <w:autoSpaceDN w:val="0"/>
              <w:tabs>
                <w:tab w:pos="8594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the rules and regulations governing LIHEAP payments.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130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06.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Violation of Material Term or Condition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Knowingly violates any material term or condition of </w:t>
            </w:r>
          </w:p>
          <w:p>
            <w:pPr>
              <w:autoSpaceDN w:val="0"/>
              <w:tabs>
                <w:tab w:pos="8594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the vendor agreement.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130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07.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Failure to Repay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Has failed to repay, or was a managing employee or had an ownership or control 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interest in any entity that has failed to repay, any overpayments or claims previously found to have been obtained </w:t>
            </w:r>
          </w:p>
          <w:p>
            <w:pPr>
              <w:autoSpaceDN w:val="0"/>
              <w:tabs>
                <w:tab w:pos="8594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contrary to statute, rule, regulation, or vendor agreement.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134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08.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Fraudulent or Abusive Conduct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Has been found, or was a managing employee in any entity 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which has been found, to have engaged in fraudulent conduct or abusive conduct in connection with the delivery of </w:t>
            </w:r>
          </w:p>
          <w:p>
            <w:pPr>
              <w:autoSpaceDN w:val="0"/>
              <w:tabs>
                <w:tab w:pos="8594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LIHEAP funded services.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76" w:lineRule="exact" w:before="134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351.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REFUSAL TO ENTER INTO AN AGREEMENT.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The Department may refuse to enter into a vendor agreement for the reasons described in Subsections 351.01 through </w:t>
            </w:r>
          </w:p>
          <w:p>
            <w:pPr>
              <w:autoSpaceDN w:val="0"/>
              <w:tabs>
                <w:tab w:pos="8594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351.05 of this rule.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132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01.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Convicted of a Felony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The vendor has been convicted of a felony relating to their involvement in </w:t>
            </w:r>
          </w:p>
          <w:p>
            <w:pPr>
              <w:autoSpaceDN w:val="0"/>
              <w:tabs>
                <w:tab w:pos="859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 public assistance program.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78" w:lineRule="exact" w:before="132" w:after="0"/>
              <w:ind w:left="7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02.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Failed to Repay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The vendor has failed to repay the Department monies which had been previously </w:t>
            </w:r>
          </w:p>
          <w:p>
            <w:pPr>
              <w:autoSpaceDN w:val="0"/>
              <w:tabs>
                <w:tab w:pos="859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determined to have been owed to the Department.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</w:tc>
      </w:tr>
      <w:tr>
        <w:trPr>
          <w:trHeight w:hRule="exact" w:val="60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03.</w:t>
            </w:r>
          </w:p>
        </w:tc>
        <w:tc>
          <w:tcPr>
            <w:tcW w:type="dxa" w:w="8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634" w:val="left"/>
              </w:tabs>
              <w:autoSpaceDE w:val="0"/>
              <w:widowControl/>
              <w:spacing w:line="188" w:lineRule="exact" w:before="174" w:after="0"/>
              <w:ind w:left="4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Investigation Pending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The vendor has a pending investigation for program fraud or abuse.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</w:tc>
      </w:tr>
      <w:tr>
        <w:trPr>
          <w:trHeight w:hRule="exact" w:val="2400"/>
        </w:trPr>
        <w:tc>
          <w:tcPr>
            <w:tcW w:type="dxa" w:w="9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0" w:val="left"/>
                <w:tab w:pos="1440" w:val="left"/>
                <w:tab w:pos="8594" w:val="left"/>
              </w:tabs>
              <w:autoSpaceDE w:val="0"/>
              <w:widowControl/>
              <w:spacing w:line="190" w:lineRule="exact" w:before="170" w:after="0"/>
              <w:ind w:left="0" w:right="0" w:firstLine="0"/>
              <w:jc w:val="left"/>
            </w:pP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04.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Terminated Vendor Agreement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The vendor was the managing employee, officer, or owner of an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entity whose vendor agreement was terminated under Section 350 of these rules.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  <w:p>
            <w:pPr>
              <w:autoSpaceDN w:val="0"/>
              <w:tabs>
                <w:tab w:pos="720" w:val="left"/>
                <w:tab w:pos="1442" w:val="left"/>
                <w:tab w:pos="8596" w:val="left"/>
              </w:tabs>
              <w:autoSpaceDE w:val="0"/>
              <w:widowControl/>
              <w:spacing w:line="190" w:lineRule="exact" w:before="220" w:after="0"/>
              <w:ind w:left="0" w:right="0" w:firstLine="0"/>
              <w:jc w:val="left"/>
            </w:pP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05.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Excluded Individuals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. The vendor has a current exclusion from participation in federal programs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by the Office of Inspector General List of Excluded Individuals and Entities.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76" w:lineRule="exact" w:before="136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352.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VENDOR OR PARTICIPANT NOTIFICATION.</w:t>
            </w:r>
          </w:p>
          <w:p>
            <w:pPr>
              <w:autoSpaceDN w:val="0"/>
              <w:tabs>
                <w:tab w:pos="8596" w:val="left"/>
              </w:tabs>
              <w:autoSpaceDE w:val="0"/>
              <w:widowControl/>
              <w:spacing w:line="200" w:lineRule="exact" w:before="6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When the Department determines any actions defined in Sections 303 through 351 of these rules are appropriate, it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will send written notice of the decision to the vendor or participant. The notice will state the basis for the action, the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length of the action, the effect of the action on the participant or the vendor’s ability to provide services under state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and federal programs, and appeal rights.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(3-29-12)</w:t>
            </w:r>
          </w:p>
        </w:tc>
      </w:tr>
      <w:tr>
        <w:trPr>
          <w:trHeight w:hRule="exact" w:val="42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353. -- 994.</w:t>
            </w:r>
          </w:p>
        </w:tc>
        <w:tc>
          <w:tcPr>
            <w:tcW w:type="dxa" w:w="8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4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(RESERVED)</w:t>
            </w:r>
          </w:p>
        </w:tc>
      </w:tr>
      <w:tr>
        <w:trPr>
          <w:trHeight w:hRule="exact" w:val="1380"/>
        </w:trPr>
        <w:tc>
          <w:tcPr>
            <w:tcW w:type="dxa" w:w="9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76" w:lineRule="exact" w:before="64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995.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PROVISIONS CONTINGENT UPON FEDERAL FUNDING.</w:t>
            </w:r>
          </w:p>
          <w:p>
            <w:pPr>
              <w:autoSpaceDN w:val="0"/>
              <w:tabs>
                <w:tab w:pos="8698" w:val="left"/>
              </w:tabs>
              <w:autoSpaceDE w:val="0"/>
              <w:widowControl/>
              <w:spacing w:line="200" w:lineRule="exact" w:before="6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The provisions in Sections 000 through 999 inclusive, are contingent upon availability and receipt of funds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appropriated through federal legislation. When federal funds are not available to the state of Idaho, these provisions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or any part therein shall be considered dormant and there may be no advance notice of termination or reduction of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benefits may be disposed. In the event that additional funds are available a supplemental payment can be made, in an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equitable manner, to each eligible household at the discretion of the Director.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(7-1-99)</w:t>
            </w:r>
          </w:p>
        </w:tc>
      </w:tr>
      <w:tr>
        <w:trPr>
          <w:trHeight w:hRule="exact" w:val="2288"/>
        </w:trPr>
        <w:tc>
          <w:tcPr>
            <w:tcW w:type="dxa" w:w="9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996. -- 999.</w:t>
            </w:r>
          </w:p>
        </w:tc>
        <w:tc>
          <w:tcPr>
            <w:tcW w:type="dxa" w:w="8460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4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(RESERVED)</w:t>
            </w:r>
          </w:p>
        </w:tc>
      </w:tr>
      <w:tr>
        <w:trPr>
          <w:trHeight w:hRule="exact" w:val="532"/>
        </w:trPr>
        <w:tc>
          <w:tcPr>
            <w:tcW w:type="dxa" w:w="9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Section 351</w:t>
            </w:r>
          </w:p>
        </w:tc>
        <w:tc>
          <w:tcPr>
            <w:tcW w:type="dxa" w:w="42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0" w:after="0"/>
              <w:ind w:left="0" w:right="15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Page 12</w:t>
            </w:r>
          </w:p>
        </w:tc>
        <w:tc>
          <w:tcPr>
            <w:tcW w:type="dxa" w:w="42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8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ARCHIVE 2012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368" w:bottom="6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2"/>
        <w:ind w:left="0" w:right="0"/>
      </w:pPr>
    </w:p>
    <w:p>
      <w:pPr>
        <w:autoSpaceDN w:val="0"/>
        <w:autoSpaceDE w:val="0"/>
        <w:widowControl/>
        <w:spacing w:line="664" w:lineRule="exact" w:before="0" w:after="282"/>
        <w:ind w:left="0" w:right="0" w:firstLine="0"/>
        <w:jc w:val="center"/>
      </w:pPr>
      <w:r>
        <w:rPr>
          <w:rFonts w:ascii="Helvetica" w:hAnsi="Helvetica" w:eastAsia="Helvetica"/>
          <w:b/>
          <w:i/>
          <w:color w:val="000000"/>
          <w:sz w:val="48"/>
        </w:rPr>
        <w:t>Subject Index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27"/>
        <w:gridCol w:w="3127"/>
        <w:gridCol w:w="3127"/>
      </w:tblGrid>
      <w:tr>
        <w:trPr>
          <w:trHeight w:hRule="exact" w:val="730"/>
        </w:trPr>
        <w:tc>
          <w:tcPr>
            <w:tcW w:type="dxa" w:w="3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0" w:val="left"/>
                <w:tab w:pos="1354" w:val="left"/>
              </w:tabs>
              <w:autoSpaceDE w:val="0"/>
              <w:widowControl/>
              <w:spacing w:line="198" w:lineRule="exact" w:before="194" w:after="0"/>
              <w:ind w:left="0" w:right="144" w:firstLine="0"/>
              <w:jc w:val="left"/>
            </w:pP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A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Actual Consumption Method, Benefit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Determination    9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Adjusting LIHEAP Benefit, Benefit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Determination    9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Annual Benefit Calculation Factor, 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Benefit Determination    9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Application Process    8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Application Time Limits &amp; Disposal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Actions    8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Approval, Application Time Limits &amp;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Disposal Actions    8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Approvals, Notification of Decision    9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Assistance With Application, 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Application Process    8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Average Annual Cost Method, Benefit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Determination    9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0" w:val="left"/>
              </w:tabs>
              <w:autoSpaceDE w:val="0"/>
              <w:widowControl/>
              <w:spacing w:line="200" w:lineRule="exact" w:before="122" w:after="0"/>
              <w:ind w:left="180" w:right="432" w:firstLine="0"/>
              <w:jc w:val="left"/>
            </w:pP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Decision    9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Direct Payment to Energy Supplier,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Method of Payment    9</w:t>
            </w:r>
          </w:p>
        </w:tc>
        <w:tc>
          <w:tcPr>
            <w:tcW w:type="dxa" w:w="3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0" w:val="left"/>
              </w:tabs>
              <w:autoSpaceDE w:val="0"/>
              <w:widowControl/>
              <w:spacing w:line="200" w:lineRule="exact" w:before="120" w:after="0"/>
              <w:ind w:left="180" w:right="576" w:firstLine="0"/>
              <w:jc w:val="left"/>
            </w:pP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Eligibility Requirements    8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Nonfinancial Eligibility 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Requirements    7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Notification Of Decision    9</w:t>
            </w:r>
          </w:p>
        </w:tc>
      </w:tr>
      <w:tr>
        <w:trPr>
          <w:trHeight w:hRule="exact" w:val="200"/>
        </w:trPr>
        <w:tc>
          <w:tcPr>
            <w:tcW w:type="dxa" w:w="3127"/>
            <w:vMerge/>
            <w:tcBorders/>
          </w:tcPr>
          <w:p/>
        </w:tc>
        <w:tc>
          <w:tcPr>
            <w:tcW w:type="dxa" w:w="3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40" w:val="left"/>
              </w:tabs>
              <w:autoSpaceDE w:val="0"/>
              <w:widowControl/>
              <w:spacing w:line="170" w:lineRule="exact" w:before="192" w:after="0"/>
              <w:ind w:left="180" w:right="288" w:firstLine="0"/>
              <w:jc w:val="left"/>
            </w:pP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E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Eligibility Requirements &amp; Collateral 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3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Contacts    6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Eligible Activities    5</w:t>
            </w:r>
          </w:p>
        </w:tc>
        <w:tc>
          <w:tcPr>
            <w:tcW w:type="dxa" w:w="3127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3127"/>
            <w:vMerge/>
            <w:tcBorders/>
          </w:tcPr>
          <w:p/>
        </w:tc>
        <w:tc>
          <w:tcPr>
            <w:tcW w:type="dxa" w:w="3127"/>
            <w:vMerge/>
            <w:tcBorders/>
          </w:tcPr>
          <w:p/>
        </w:tc>
        <w:tc>
          <w:tcPr>
            <w:tcW w:type="dxa" w:w="3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26" w:val="left"/>
              </w:tabs>
              <w:autoSpaceDE w:val="0"/>
              <w:widowControl/>
              <w:spacing w:line="168" w:lineRule="exact" w:before="194" w:after="0"/>
              <w:ind w:left="180" w:right="576" w:firstLine="0"/>
              <w:jc w:val="left"/>
            </w:pP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O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One-Party Payment, Method of 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3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Payment    10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Overpayments    10</w:t>
            </w:r>
          </w:p>
        </w:tc>
      </w:tr>
      <w:tr>
        <w:trPr>
          <w:trHeight w:hRule="exact" w:val="200"/>
        </w:trPr>
        <w:tc>
          <w:tcPr>
            <w:tcW w:type="dxa" w:w="3127"/>
            <w:vMerge/>
            <w:tcBorders/>
          </w:tcPr>
          <w:p/>
        </w:tc>
        <w:tc>
          <w:tcPr>
            <w:tcW w:type="dxa" w:w="3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0" w:val="left"/>
                <w:tab w:pos="1546" w:val="left"/>
              </w:tabs>
              <w:autoSpaceDE w:val="0"/>
              <w:widowControl/>
              <w:spacing w:line="194" w:lineRule="exact" w:before="168" w:after="0"/>
              <w:ind w:left="180" w:right="288" w:firstLine="0"/>
              <w:jc w:val="left"/>
            </w:pPr>
            <w:r>
              <w:tab/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F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Failing to Meet The Financial &amp; Non-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Financial Eligibility, Eligibility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Requirements &amp; Collateral 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Contacts    6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Forms - By Number &amp; Name    6</w:t>
            </w:r>
          </w:p>
        </w:tc>
        <w:tc>
          <w:tcPr>
            <w:tcW w:type="dxa" w:w="3127"/>
            <w:vMerge/>
            <w:tcBorders/>
          </w:tcPr>
          <w:p/>
        </w:tc>
      </w:tr>
      <w:tr>
        <w:trPr>
          <w:trHeight w:hRule="exact" w:val="1140"/>
        </w:trPr>
        <w:tc>
          <w:tcPr>
            <w:tcW w:type="dxa" w:w="3127"/>
            <w:vMerge/>
            <w:tcBorders/>
          </w:tcPr>
          <w:p/>
        </w:tc>
        <w:tc>
          <w:tcPr>
            <w:tcW w:type="dxa" w:w="3127"/>
            <w:vMerge/>
            <w:tcBorders/>
          </w:tcPr>
          <w:p/>
        </w:tc>
        <w:tc>
          <w:tcPr>
            <w:tcW w:type="dxa" w:w="3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0" w:val="left"/>
                <w:tab w:pos="540" w:val="left"/>
                <w:tab w:pos="1548" w:val="left"/>
              </w:tabs>
              <w:autoSpaceDE w:val="0"/>
              <w:widowControl/>
              <w:spacing w:line="198" w:lineRule="exact" w:before="164" w:after="0"/>
              <w:ind w:left="180" w:right="0" w:firstLine="0"/>
              <w:jc w:val="left"/>
            </w:pPr>
            <w:r>
              <w:tab/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P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Participant Case Record    5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Participant Representation, Application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Process    8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Participant Responsibilities    5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Participant Rights    5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Penalties For An IPV    11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First Offense    11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Second Offense    11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Third Offense    11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Provisions Contingent Upon Federal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Funding    12</w:t>
            </w:r>
          </w:p>
        </w:tc>
      </w:tr>
      <w:tr>
        <w:trPr>
          <w:trHeight w:hRule="exact" w:val="560"/>
        </w:trPr>
        <w:tc>
          <w:tcPr>
            <w:tcW w:type="dxa" w:w="3127"/>
            <w:vMerge/>
            <w:tcBorders/>
          </w:tcPr>
          <w:p/>
        </w:tc>
        <w:tc>
          <w:tcPr>
            <w:tcW w:type="dxa" w:w="3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26" w:val="left"/>
              </w:tabs>
              <w:autoSpaceDE w:val="0"/>
              <w:widowControl/>
              <w:spacing w:line="170" w:lineRule="exact" w:before="192" w:after="0"/>
              <w:ind w:left="180" w:right="576" w:firstLine="0"/>
              <w:jc w:val="left"/>
            </w:pP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G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Governor Declared Emergency or 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3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Disaster, Eligible Activities    5</w:t>
            </w:r>
          </w:p>
        </w:tc>
        <w:tc>
          <w:tcPr>
            <w:tcW w:type="dxa" w:w="3127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3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60" w:val="left"/>
              </w:tabs>
              <w:autoSpaceDE w:val="0"/>
              <w:widowControl/>
              <w:spacing w:line="168" w:lineRule="exact" w:before="194" w:after="0"/>
              <w:ind w:left="0" w:right="1152" w:firstLine="0"/>
              <w:jc w:val="left"/>
            </w:pP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B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Benefit Determination    9</w:t>
            </w:r>
          </w:p>
        </w:tc>
        <w:tc>
          <w:tcPr>
            <w:tcW w:type="dxa" w:w="3127"/>
            <w:vMerge/>
            <w:tcBorders/>
          </w:tcPr>
          <w:p/>
        </w:tc>
        <w:tc>
          <w:tcPr>
            <w:tcW w:type="dxa" w:w="3127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3127"/>
            <w:vMerge/>
            <w:tcBorders/>
          </w:tcPr>
          <w:p/>
        </w:tc>
        <w:tc>
          <w:tcPr>
            <w:tcW w:type="dxa" w:w="3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26" w:val="left"/>
              </w:tabs>
              <w:autoSpaceDE w:val="0"/>
              <w:widowControl/>
              <w:spacing w:line="168" w:lineRule="exact" w:before="194" w:after="0"/>
              <w:ind w:left="180" w:right="576" w:firstLine="0"/>
              <w:jc w:val="left"/>
            </w:pP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H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Home Utility &amp; Bulk Fuel Costs, 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3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Eligible Activities    5</w:t>
            </w:r>
          </w:p>
        </w:tc>
        <w:tc>
          <w:tcPr>
            <w:tcW w:type="dxa" w:w="3127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3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54" w:val="left"/>
              </w:tabs>
              <w:autoSpaceDE w:val="0"/>
              <w:widowControl/>
              <w:spacing w:line="168" w:lineRule="exact" w:before="194" w:after="0"/>
              <w:ind w:left="0" w:right="43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C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Catastrophic Illness Costs, Eligible 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Activities    5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Condition Of Payment 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Endorsement    10</w:t>
            </w:r>
          </w:p>
        </w:tc>
        <w:tc>
          <w:tcPr>
            <w:tcW w:type="dxa" w:w="3127"/>
            <w:vMerge/>
            <w:tcBorders/>
          </w:tcPr>
          <w:p/>
        </w:tc>
        <w:tc>
          <w:tcPr>
            <w:tcW w:type="dxa" w:w="3127"/>
            <w:vMerge/>
            <w:tcBorders/>
          </w:tcPr>
          <w:p/>
        </w:tc>
      </w:tr>
      <w:tr>
        <w:trPr>
          <w:trHeight w:hRule="exact" w:val="50"/>
        </w:trPr>
        <w:tc>
          <w:tcPr>
            <w:tcW w:type="dxa" w:w="3127"/>
            <w:vMerge/>
            <w:tcBorders/>
          </w:tcPr>
          <w:p/>
        </w:tc>
        <w:tc>
          <w:tcPr>
            <w:tcW w:type="dxa" w:w="3127"/>
            <w:vMerge/>
            <w:tcBorders/>
          </w:tcPr>
          <w:p/>
        </w:tc>
        <w:tc>
          <w:tcPr>
            <w:tcW w:type="dxa" w:w="3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0" w:val="left"/>
                <w:tab w:pos="540" w:val="left"/>
                <w:tab w:pos="720" w:val="left"/>
                <w:tab w:pos="1534" w:val="left"/>
              </w:tabs>
              <w:autoSpaceDE w:val="0"/>
              <w:widowControl/>
              <w:spacing w:line="198" w:lineRule="exact" w:before="134" w:after="0"/>
              <w:ind w:left="180" w:right="144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R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Recoupment Of Overpayments    10 </w:t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Repayment Requirement    10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Refusal To Enter Into An 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Agreement    12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Convicted of a Felony    12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Excluded Individuals    12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Failed to Repay    12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Investigation Pending    12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Terminated Provider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Agreement    12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Relationship To Other Programs    5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Residence, Nonfinancial Eligibility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Requirements    7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Resident Status, Nonfinancial 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Eligibility Requirements    8</w:t>
            </w:r>
          </w:p>
        </w:tc>
      </w:tr>
      <w:tr>
        <w:trPr>
          <w:trHeight w:hRule="exact" w:val="750"/>
        </w:trPr>
        <w:tc>
          <w:tcPr>
            <w:tcW w:type="dxa" w:w="3127"/>
            <w:vMerge/>
            <w:tcBorders/>
          </w:tcPr>
          <w:p/>
        </w:tc>
        <w:tc>
          <w:tcPr>
            <w:tcW w:type="dxa" w:w="3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0" w:val="left"/>
                <w:tab w:pos="540" w:val="left"/>
                <w:tab w:pos="720" w:val="left"/>
                <w:tab w:pos="1574" w:val="left"/>
              </w:tabs>
              <w:autoSpaceDE w:val="0"/>
              <w:widowControl/>
              <w:spacing w:line="198" w:lineRule="exact" w:before="154" w:after="0"/>
              <w:ind w:left="180" w:right="144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I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Income Eligibility Requirements    6 </w:t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Households Receiving SSI or Food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Stamps    6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Income Not Counted    6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Income Received Less Often Than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Monthly    7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Income Received Monthly    7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Seasonal &amp; Self-Employment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Income    7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Treatment of Undocumented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Resident Income    7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Intake Process    8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Intentional Program Violations 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(IPV)    10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Concealing Fact    10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Failure to Repay    11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False Statement    10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Misleading Statement    10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Misrepresentation of Fact    10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Non-Compliance With Rules &amp;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Regulations    10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Violation of Provider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Agreement    10</w:t>
            </w:r>
          </w:p>
        </w:tc>
        <w:tc>
          <w:tcPr>
            <w:tcW w:type="dxa" w:w="3127"/>
            <w:vMerge/>
            <w:tcBorders/>
          </w:tcPr>
          <w:p/>
        </w:tc>
      </w:tr>
      <w:tr>
        <w:trPr>
          <w:trHeight w:hRule="exact" w:val="2500"/>
        </w:trPr>
        <w:tc>
          <w:tcPr>
            <w:tcW w:type="dxa" w:w="3060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0" w:val="left"/>
                <w:tab w:pos="360" w:val="left"/>
                <w:tab w:pos="540" w:val="left"/>
                <w:tab w:pos="1354" w:val="left"/>
              </w:tabs>
              <w:autoSpaceDE w:val="0"/>
              <w:widowControl/>
              <w:spacing w:line="198" w:lineRule="exact" w:before="164" w:after="0"/>
              <w:ind w:left="0" w:right="144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D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Date of Application, Application 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Process    8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Definitions, IDAPA 16.04.14, Rules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Governing The Low Income Home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Energy Assistance Program    4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Community Action Agency    4 </w:t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Crisis Assistance    4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Department    4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Federal Poverty Guidelines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(FPG)    4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Fraud    4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Head of Participant Household.    4 </w:t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Income    4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Intake Manual    4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Participant    4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Participant Household    4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Primary Fuel    4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Undocumented Resident    5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Vendor    5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Denial Of Payment    11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Contrary to Rules or Provider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Agreement    11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Failure to Provide Immediate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Access to Records    11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Services Not Provided    11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Willful Misrepresentation or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Concealment of Facts    11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Denial, Application Time Limits &amp; 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Disposal Actions    8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Denials or Withdrawals, Notification of </w:t>
            </w:r>
          </w:p>
        </w:tc>
        <w:tc>
          <w:tcPr>
            <w:tcW w:type="dxa" w:w="3127"/>
            <w:vMerge/>
            <w:tcBorders/>
          </w:tcPr>
          <w:p/>
        </w:tc>
        <w:tc>
          <w:tcPr>
            <w:tcW w:type="dxa" w:w="3127"/>
            <w:vMerge/>
            <w:tcBorders/>
          </w:tcPr>
          <w:p/>
        </w:tc>
      </w:tr>
      <w:tr>
        <w:trPr>
          <w:trHeight w:hRule="exact" w:val="940"/>
        </w:trPr>
        <w:tc>
          <w:tcPr>
            <w:tcW w:type="dxa" w:w="3127"/>
            <w:vMerge/>
            <w:tcBorders>
              <w:bottom w:sz="4.0" w:val="single" w:color="#000000"/>
            </w:tcBorders>
          </w:tcPr>
          <w:p/>
        </w:tc>
        <w:tc>
          <w:tcPr>
            <w:tcW w:type="dxa" w:w="3127"/>
            <w:vMerge/>
            <w:tcBorders/>
          </w:tcPr>
          <w:p/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52" w:val="left"/>
              </w:tabs>
              <w:autoSpaceDE w:val="0"/>
              <w:widowControl/>
              <w:spacing w:line="170" w:lineRule="exact" w:before="192" w:after="0"/>
              <w:ind w:left="180" w:right="432" w:firstLine="0"/>
              <w:jc w:val="left"/>
            </w:pP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S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Signature by Mark, Application 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3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Process    8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Signature, Application Process    8</w:t>
            </w:r>
          </w:p>
        </w:tc>
      </w:tr>
      <w:tr>
        <w:trPr>
          <w:trHeight w:hRule="exact" w:val="740"/>
        </w:trPr>
        <w:tc>
          <w:tcPr>
            <w:tcW w:type="dxa" w:w="3127"/>
            <w:vMerge/>
            <w:tcBorders>
              <w:bottom w:sz="4.0" w:val="single" w:color="#000000"/>
            </w:tcBorders>
          </w:tcPr>
          <w:p/>
        </w:tc>
        <w:tc>
          <w:tcPr>
            <w:tcW w:type="dxa" w:w="3127"/>
            <w:vMerge/>
            <w:tcBorders/>
          </w:tcPr>
          <w:p/>
        </w:tc>
        <w:tc>
          <w:tcPr>
            <w:tcW w:type="dxa" w:w="3060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0" w:val="left"/>
                <w:tab w:pos="720" w:val="left"/>
                <w:tab w:pos="1540" w:val="left"/>
              </w:tabs>
              <w:autoSpaceDE w:val="0"/>
              <w:widowControl/>
              <w:spacing w:line="198" w:lineRule="exact" w:before="164" w:after="0"/>
              <w:ind w:left="180" w:right="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T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Termination Of Vendor Status    11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Failure to Repay    12 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Fraudulent Claim    11 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Fraudulent or Abusive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Conduct    12 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Immediate Access to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Documentation    11 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Knowingly Makes a False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Statement    11 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Non-Compliance With Rules and </w:t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Regulations    12 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Submits an Incorrect Claim    11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Violation of Material Term or </w:t>
            </w:r>
          </w:p>
        </w:tc>
      </w:tr>
      <w:tr>
        <w:trPr>
          <w:trHeight w:hRule="exact" w:val="1140"/>
        </w:trPr>
        <w:tc>
          <w:tcPr>
            <w:tcW w:type="dxa" w:w="3127"/>
            <w:vMerge/>
            <w:tcBorders>
              <w:bottom w:sz="4.0" w:val="single" w:color="#000000"/>
            </w:tcBorders>
          </w:tcPr>
          <w:p/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40" w:val="left"/>
              </w:tabs>
              <w:autoSpaceDE w:val="0"/>
              <w:widowControl/>
              <w:spacing w:line="170" w:lineRule="exact" w:before="192" w:after="0"/>
              <w:ind w:left="180" w:right="720" w:firstLine="0"/>
              <w:jc w:val="left"/>
            </w:pP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L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Living Situation, Nonfinancial 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3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Eligibility Requirements    7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Low-Cost Residential Weatherization, 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3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Eligible Activities    5</w:t>
            </w:r>
          </w:p>
        </w:tc>
        <w:tc>
          <w:tcPr>
            <w:tcW w:type="dxa" w:w="3127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540"/>
        </w:trPr>
        <w:tc>
          <w:tcPr>
            <w:tcW w:type="dxa" w:w="3127"/>
            <w:vMerge/>
            <w:tcBorders>
              <w:bottom w:sz="4.0" w:val="single" w:color="#000000"/>
            </w:tcBorders>
          </w:tcPr>
          <w:p/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08" w:val="left"/>
              </w:tabs>
              <w:autoSpaceDE w:val="0"/>
              <w:widowControl/>
              <w:spacing w:line="170" w:lineRule="exact" w:before="192" w:after="0"/>
              <w:ind w:left="180" w:right="129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M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Method Of Payment    9</w:t>
            </w:r>
          </w:p>
        </w:tc>
        <w:tc>
          <w:tcPr>
            <w:tcW w:type="dxa" w:w="3127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760"/>
        </w:trPr>
        <w:tc>
          <w:tcPr>
            <w:tcW w:type="dxa" w:w="3127"/>
            <w:vMerge/>
            <w:tcBorders>
              <w:bottom w:sz="4.0" w:val="single" w:color="#000000"/>
            </w:tcBorders>
          </w:tcPr>
          <w:p/>
        </w:tc>
        <w:tc>
          <w:tcPr>
            <w:tcW w:type="dxa" w:w="32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34" w:val="left"/>
              </w:tabs>
              <w:autoSpaceDE w:val="0"/>
              <w:widowControl/>
              <w:spacing w:line="170" w:lineRule="exact" w:before="192" w:after="0"/>
              <w:ind w:left="180" w:right="57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N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Native Americans, Nonfinancial </w:t>
            </w:r>
          </w:p>
        </w:tc>
        <w:tc>
          <w:tcPr>
            <w:tcW w:type="dxa" w:w="3127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540"/>
        </w:trPr>
        <w:tc>
          <w:tcPr>
            <w:tcW w:type="dxa" w:w="30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Page 13</w:t>
            </w:r>
          </w:p>
        </w:tc>
        <w:tc>
          <w:tcPr>
            <w:tcW w:type="dxa" w:w="30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6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ARCHIVE 2012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622" w:right="1418" w:bottom="6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6" w:lineRule="exact" w:before="156" w:after="0"/>
        <w:ind w:left="0" w:right="20" w:firstLine="0"/>
        <w:jc w:val="right"/>
      </w:pPr>
      <w:r>
        <w:rPr>
          <w:rFonts w:ascii="Helvetica" w:hAnsi="Helvetica" w:eastAsia="Helvetica"/>
          <w:b/>
          <w:i/>
          <w:color w:val="000000"/>
          <w:sz w:val="20"/>
        </w:rPr>
        <w:t>Subject Index (Cont’d)</w:t>
      </w:r>
    </w:p>
    <w:p>
      <w:pPr>
        <w:autoSpaceDN w:val="0"/>
        <w:tabs>
          <w:tab w:pos="180" w:val="left"/>
          <w:tab w:pos="540" w:val="left"/>
        </w:tabs>
        <w:autoSpaceDE w:val="0"/>
        <w:widowControl/>
        <w:spacing w:line="200" w:lineRule="exact" w:before="438" w:after="0"/>
        <w:ind w:left="0" w:right="6912" w:firstLine="0"/>
        <w:jc w:val="left"/>
      </w:pP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Condition    12 </w:t>
      </w:r>
      <w:r>
        <w:br/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Two-Party Payment, Method of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18"/>
        </w:rPr>
        <w:t>Payment    9</w:t>
      </w:r>
    </w:p>
    <w:p>
      <w:pPr>
        <w:autoSpaceDN w:val="0"/>
        <w:autoSpaceDE w:val="0"/>
        <w:widowControl/>
        <w:spacing w:line="184" w:lineRule="exact" w:before="186" w:after="0"/>
        <w:ind w:left="0" w:right="6480" w:firstLine="1354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V </w:t>
      </w:r>
      <w:r>
        <w:br/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Vendor Agreements    10 </w:t>
      </w:r>
      <w:r>
        <w:br/>
      </w:r>
      <w:r>
        <w:rPr>
          <w:rFonts w:ascii="Times" w:hAnsi="Times" w:eastAsia="Times"/>
          <w:b w:val="0"/>
          <w:i w:val="0"/>
          <w:color w:val="000000"/>
          <w:sz w:val="18"/>
        </w:rPr>
        <w:t>Vendor Or Participant Notification    12</w:t>
      </w:r>
    </w:p>
    <w:p>
      <w:pPr>
        <w:autoSpaceDN w:val="0"/>
        <w:tabs>
          <w:tab w:pos="180" w:val="left"/>
          <w:tab w:pos="1320" w:val="left"/>
        </w:tabs>
        <w:autoSpaceDE w:val="0"/>
        <w:widowControl/>
        <w:spacing w:line="184" w:lineRule="exact" w:before="188" w:after="9672"/>
        <w:ind w:left="0" w:right="6480" w:firstLine="0"/>
        <w:jc w:val="left"/>
      </w:pPr>
      <w:r>
        <w:tab/>
      </w:r>
      <w:r>
        <w:tab/>
      </w:r>
      <w:r>
        <w:rPr>
          <w:rFonts w:ascii="Times" w:hAnsi="Times" w:eastAsia="Times"/>
          <w:b/>
          <w:i w:val="0"/>
          <w:color w:val="000000"/>
          <w:sz w:val="24"/>
        </w:rPr>
        <w:t xml:space="preserve">W </w:t>
      </w:r>
      <w:r>
        <w:br/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Withdrawal, Application Time Limits &amp;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18"/>
        </w:rPr>
        <w:t>Disposal Actions    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0"/>
        <w:gridCol w:w="4690"/>
      </w:tblGrid>
      <w:tr>
        <w:trPr>
          <w:trHeight w:hRule="exact" w:val="532"/>
        </w:trPr>
        <w:tc>
          <w:tcPr>
            <w:tcW w:type="dxa" w:w="65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8" w:after="0"/>
              <w:ind w:left="0" w:right="160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Page 14</w:t>
            </w:r>
          </w:p>
        </w:tc>
        <w:tc>
          <w:tcPr>
            <w:tcW w:type="dxa" w:w="27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8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ARCHIVE 2012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20" w:right="1420" w:bottom="61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healthandwelfare.idaho.gov" TargetMode="External"/><Relationship Id="rId10" Type="http://schemas.openxmlformats.org/officeDocument/2006/relationships/hyperlink" Target="http://www.healthandwelfare.idaho.gov/" TargetMode="External"/><Relationship Id="rId11" Type="http://schemas.openxmlformats.org/officeDocument/2006/relationships/hyperlink" Target="http://aspe.hhs.gov/povert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