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Пользовательская документация АИС МП БишкекВодоканал</w:t>
      </w:r>
    </w:p>
    <w:p>
      <w:pPr>
        <w:pStyle w:val="Normal"/>
      </w:pPr>
      <w:r>
        <w:t>Документация составлена по результатам проверки работающего локального интерфейса </w:t>
      </w:r>
      <w:r>
        <w:rPr>
          <w:rFonts w:ascii="Consolas" w:hAnsi="Consolas"/>
          <w:sz w:val="20"/>
          <w:color w:val="1F4D78"/>
        </w:rPr>
        <w:t>http://127.0.0.1:5173/</w:t>
      </w:r>
      <w:r>
        <w:t>.</w:t>
      </w:r>
    </w:p>
    <w:p>
      <w:pPr>
        <w:pStyle w:val="Heading1"/>
      </w:pPr>
      <w:r>
        <w:t>1. Вход в систему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Страница входа используется для авторизации пользователя в системе.</w:t>
      </w:r>
    </w:p>
    <w:p>
      <w:pPr>
        <w:pStyle w:val="Heading2"/>
      </w:pPr>
      <w:r>
        <w:t>Поля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email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Ввод email пользователя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Пароль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Ввод пароля пользователя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Отправляет логин и пароль для входа</w:t>
            </w:r>
          </w:p>
        </w:tc>
      </w:tr>
    </w:tbl>
    <w:p>
      <w:pPr>
        <w:pStyle w:val="Normal"/>
      </w:pPr>
    </w:p>
    <w:p>
      <w:pPr>
        <w:pStyle w:val="Heading2"/>
      </w:pPr>
      <w:r>
        <w:t>Ошибки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Ошибка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Что означает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Ошибка при входе в аккаунт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Неверные данные входа, истекшая сессия или требуется повторная авторизация</w:t>
            </w:r>
          </w:p>
        </w:tc>
      </w:tr>
    </w:tbl>
    <w:p>
      <w:pPr>
        <w:pStyle w:val="Normal"/>
      </w:pPr>
    </w:p>
    <w:p>
      <w:pPr>
        <w:pStyle w:val="Heading2"/>
      </w:pPr>
      <w:r>
        <w:t>Сценарий использования</w:t>
      </w:r>
    </w:p>
    <w:p>
      <w:pPr>
        <w:pStyle w:val="ListParagraph"/>
        <w:numPr>
          <w:ilvl w:val="0"/>
          <w:numId w:val="2"/>
        </w:numPr>
      </w:pPr>
      <w:r>
        <w:t>Откройте приложение.</w:t>
      </w:r>
    </w:p>
    <w:p>
      <w:pPr>
        <w:pStyle w:val="ListParagraph"/>
        <w:numPr>
          <w:ilvl w:val="0"/>
          <w:numId w:val="2"/>
        </w:numPr>
      </w:pPr>
      <w:r>
        <w:t>Введите email.</w:t>
      </w:r>
    </w:p>
    <w:p>
      <w:pPr>
        <w:pStyle w:val="ListParagraph"/>
        <w:numPr>
          <w:ilvl w:val="0"/>
          <w:numId w:val="2"/>
        </w:numPr>
      </w:pPr>
      <w:r>
        <w:t>Введите пароль.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Войти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После успешного входа откроется раздел </w:t>
      </w:r>
      <w:r>
        <w:rPr>
          <w:rFonts w:ascii="Consolas" w:hAnsi="Consolas"/>
          <w:sz w:val="20"/>
          <w:color w:val="1F4D78"/>
        </w:rPr>
        <w:t>Технические условия</w:t>
      </w:r>
      <w:r>
        <w:t>.</w:t>
      </w:r>
    </w:p>
    <w:p>
      <w:pPr>
        <w:pStyle w:val="Heading1"/>
      </w:pPr>
      <w:r>
        <w:t>2. Общая навигация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Левое меню используется для перехода между основными разделами системы.</w:t>
      </w:r>
    </w:p>
    <w:p>
      <w:pPr>
        <w:pStyle w:val="Heading2"/>
      </w:pPr>
      <w:r>
        <w:t>Разделы меню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Раздел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TУ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Список технических условий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Счета на оплату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Список счетов, статусов оплаты и переход в карточку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Отчёт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Формирование сводного отчёта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Протоколы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Список протоколов по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 протоколов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Выгрузка протоколов в Excel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Справочник заказчиков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Гибкий экспорт данных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Архив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Импорт архивных ТУ из Excel</w:t>
            </w:r>
          </w:p>
        </w:tc>
      </w:tr>
    </w:tbl>
    <w:p>
      <w:pPr>
        <w:pStyle w:val="Normal"/>
      </w:pPr>
    </w:p>
    <w:p>
      <w:pPr>
        <w:pStyle w:val="Heading2"/>
      </w:pPr>
      <w:r>
        <w:t>Повторяющиеся элементы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700"/>
        <w:gridCol w:w="3960"/>
        <w:gridCol w:w="2700"/>
      </w:tblGrid>
      <w:tr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Элемент</w:t>
            </w:r>
          </w:p>
        </w:tc>
        <w:tc>
          <w:tcPr>
            <w:tcW w:w="39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Где встречается</w:t>
            </w:r>
          </w:p>
        </w:tc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Как использовать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Найти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ТУ, счета, протоколы, заказчики, история экспорта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Введите текст или номер и примените поиск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ТУ, счета, протоколы, отчёт, экспорт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Уточняют список по статусу, дате, типу или другим параметрам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ТУ, заказчики, отчёты, протоколы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данные в файл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Пагинация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Табличные списки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Переключает страницы списка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Иконка редактирования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Заказчики и записи в таблицах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форму редактирования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Иконка удаления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Запускает удаление записи</w:t>
            </w:r>
          </w:p>
        </w:tc>
      </w:tr>
    </w:tbl>
    <w:p>
      <w:pPr>
        <w:pStyle w:val="Normal"/>
      </w:pPr>
    </w:p>
    <w:p>
      <w:pPr>
        <w:pStyle w:val="Heading1"/>
      </w:pPr>
      <w:r>
        <w:t>3. Раздел </w:t>
      </w:r>
      <w:r>
        <w:rPr>
          <w:rFonts w:ascii="Consolas" w:hAnsi="Consolas"/>
          <w:sz w:val="20"/>
          <w:color w:val="1F4D78"/>
        </w:rPr>
        <w:t>Технические условия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предназначен для просмотра, поиска, фильтрации, создания и экспорта технических условий.</w:t>
      </w:r>
    </w:p>
    <w:p>
      <w:pPr>
        <w:pStyle w:val="Heading2"/>
      </w:pPr>
      <w:r>
        <w:t>Основные данные в таблице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№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технического условия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исходящих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выдачи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ФИО или организация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Место нахождения объекта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тех. совета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рассмотрения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Наименование объекта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Описание объекта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Количество водопроводной воды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воды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Количество стоков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стоков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Исполнитель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Пользователь, оформивший запись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счёта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Итого к оплате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Общая сумма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Оплачено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Оплаченная сумма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оплаты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оплаты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Остаток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 задолженности или остатка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Добавить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форму добавления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Выгружает список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Выберите шаблон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Применяет сохранённый шаблон фильтрации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Фильтрация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Показывает расширенные фильтры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Сохранить шаблон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Сохраняет текущий набор фильтров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Отмена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Закрывает панель фильтров</w:t>
            </w:r>
          </w:p>
        </w:tc>
      </w:tr>
    </w:tbl>
    <w:p>
      <w:pPr>
        <w:pStyle w:val="Normal"/>
      </w:pPr>
    </w:p>
    <w:p>
      <w:pPr>
        <w:pStyle w:val="Heading2"/>
      </w:pPr>
      <w:r>
        <w:t>Поля поиска и фильтрации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Быстрый поиск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№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по номеру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по заказчику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по адресу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Наименование объекта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по объекту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 алфавиту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Сортировка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Статус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статусу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Этап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этапу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 дате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Сортировка/фильтр по дате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Оплата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оплате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Счёт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наличию 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Просроченные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просроченных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Дни до срока оплаты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сроку оплаты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типу технических условий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по ID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Пользователь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исполнителю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 с увеличением нагрузок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Отбор ТУ с нагрузками</w:t>
            </w:r>
          </w:p>
        </w:tc>
      </w:tr>
    </w:tbl>
    <w:p>
      <w:pPr>
        <w:pStyle w:val="Normal"/>
      </w:pPr>
    </w:p>
    <w:p>
      <w:pPr>
        <w:pStyle w:val="Heading2"/>
      </w:pPr>
      <w:r>
        <w:t>Сценарий поиска</w:t>
      </w:r>
    </w:p>
    <w:p>
      <w:pPr>
        <w:pStyle w:val="ListParagraph"/>
        <w:numPr>
          <w:ilvl w:val="0"/>
          <w:numId w:val="2"/>
        </w:numPr>
      </w:pPr>
      <w:r>
        <w:t>Откройте раздел </w:t>
      </w:r>
      <w:r>
        <w:rPr>
          <w:rFonts w:ascii="Consolas" w:hAnsi="Consolas"/>
          <w:sz w:val="20"/>
          <w:color w:val="1F4D78"/>
        </w:rPr>
        <w:t>TУ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Введите значение в поле </w:t>
      </w:r>
      <w:r>
        <w:rPr>
          <w:rFonts w:ascii="Consolas" w:hAnsi="Consolas"/>
          <w:sz w:val="20"/>
          <w:color w:val="1F4D78"/>
        </w:rPr>
        <w:t>Найти</w:t>
      </w:r>
      <w:r>
        <w:t> или в фильтр нужной колонки.</w:t>
      </w:r>
    </w:p>
    <w:p>
      <w:pPr>
        <w:pStyle w:val="ListParagraph"/>
        <w:numPr>
          <w:ilvl w:val="0"/>
          <w:numId w:val="2"/>
        </w:numPr>
      </w:pPr>
      <w:r>
        <w:t>При необходимости нажмите </w:t>
      </w:r>
      <w:r>
        <w:rPr>
          <w:rFonts w:ascii="Consolas" w:hAnsi="Consolas"/>
          <w:sz w:val="20"/>
          <w:color w:val="1F4D78"/>
        </w:rPr>
        <w:t>Фильтрация</w:t>
      </w:r>
      <w:r>
        <w:t> и заполните дополнительные параметры.</w:t>
      </w:r>
    </w:p>
    <w:p>
      <w:pPr>
        <w:pStyle w:val="ListParagraph"/>
        <w:numPr>
          <w:ilvl w:val="0"/>
          <w:numId w:val="2"/>
        </w:numPr>
      </w:pPr>
      <w:r>
        <w:t>Проверьте обновившийся список.</w:t>
      </w:r>
    </w:p>
    <w:p>
      <w:pPr>
        <w:pStyle w:val="Heading2"/>
      </w:pPr>
      <w:r>
        <w:t>Сценарий создания ТУ</w:t>
      </w:r>
    </w:p>
    <w:p>
      <w:pPr>
        <w:pStyle w:val="ListParagraph"/>
        <w:numPr>
          <w:ilvl w:val="0"/>
          <w:numId w:val="2"/>
        </w:numPr>
      </w:pPr>
      <w:r>
        <w:t>Откройте раздел </w:t>
      </w:r>
      <w:r>
        <w:rPr>
          <w:rFonts w:ascii="Consolas" w:hAnsi="Consolas"/>
          <w:sz w:val="20"/>
          <w:color w:val="1F4D78"/>
        </w:rPr>
        <w:t>TУ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Добавить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Заполните блок </w:t>
      </w:r>
      <w:r>
        <w:rPr>
          <w:rFonts w:ascii="Consolas" w:hAnsi="Consolas"/>
          <w:sz w:val="20"/>
          <w:color w:val="1F4D78"/>
        </w:rPr>
        <w:t>Основная информация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Заполните блок </w:t>
      </w:r>
      <w:r>
        <w:rPr>
          <w:rFonts w:ascii="Consolas" w:hAnsi="Consolas"/>
          <w:sz w:val="20"/>
          <w:color w:val="1F4D78"/>
        </w:rPr>
        <w:t>Технические параметры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Выберите тарифы.</w:t>
      </w:r>
    </w:p>
    <w:p>
      <w:pPr>
        <w:pStyle w:val="ListParagraph"/>
        <w:numPr>
          <w:ilvl w:val="0"/>
          <w:numId w:val="2"/>
        </w:numPr>
      </w:pPr>
      <w:r>
        <w:t>Заполните данные по водопроводу и канализации.</w:t>
      </w:r>
    </w:p>
    <w:p>
      <w:pPr>
        <w:pStyle w:val="ListParagraph"/>
        <w:numPr>
          <w:ilvl w:val="0"/>
          <w:numId w:val="2"/>
        </w:numPr>
      </w:pPr>
      <w:r>
        <w:t>Укажите срок оплаты.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Готово</w:t>
      </w:r>
      <w:r>
        <w:t>.</w:t>
      </w:r>
    </w:p>
    <w:p>
      <w:pPr>
        <w:pStyle w:val="Heading2"/>
      </w:pPr>
      <w:r>
        <w:t>Форма добавления ТУ</w:t>
      </w:r>
    </w:p>
    <w:p>
      <w:pPr>
        <w:pStyle w:val="Heading3"/>
      </w:pPr>
      <w:r>
        <w:t>Основная информация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тех совета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рассмотрения на техсовете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Исходящий номер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ТУ, по умолчанию начинается с 04-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исходящих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выдачи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Источник запроса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Источник обращения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запроса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входящего запроса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запроса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запроса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ФИО или организация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Наименование объекта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Название/описание объекта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Место нахождения объекта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 объекта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 технических условий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 ТУ</w:t>
            </w:r>
          </w:p>
        </w:tc>
      </w:tr>
    </w:tbl>
    <w:p>
      <w:pPr>
        <w:pStyle w:val="Normal"/>
      </w:pPr>
    </w:p>
    <w:p>
      <w:pPr>
        <w:pStyle w:val="Heading3"/>
      </w:pPr>
      <w:r>
        <w:t>Технические параметры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Требуемое количество воды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воды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Требуемый свободный напор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Свободный напор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Пожаротушение внутреннее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Параметры внутреннего пожаротушения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Пожаротушение наружное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Параметры наружного пожаротушения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Количество стоков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стоков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Тарифы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Формула/тариф расчёта</w:t>
            </w:r>
          </w:p>
        </w:tc>
      </w:tr>
    </w:tbl>
    <w:p>
      <w:pPr>
        <w:pStyle w:val="Normal"/>
      </w:pPr>
    </w:p>
    <w:p>
      <w:pPr>
        <w:pStyle w:val="Heading3"/>
      </w:pPr>
      <w:r>
        <w:t>Подключение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Подключение выполнить от водопроводной линии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Источник подключения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Диаметром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Диаметр трубы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Проходящий по ул.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Улица прохождения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Предусмотреть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Дополнительные требования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Пожарный ввод 1/2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Данные пожарных вводов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Свободный напор в точке подключения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Напор в точке подключения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Канализация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Источник подключения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Коллектор Д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Диаметр коллектора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Срок оплаты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Крайний срок оплаты</w:t>
            </w:r>
          </w:p>
        </w:tc>
      </w:tr>
    </w:tbl>
    <w:p>
      <w:pPr>
        <w:pStyle w:val="Normal"/>
      </w:pPr>
    </w:p>
    <w:p>
      <w:pPr>
        <w:pStyle w:val="Heading2"/>
      </w:pPr>
      <w:r>
        <w:t>Ошибки формы добавления ТУ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Ошибка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Когда появляется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Укажите источник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выбран источник запроса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Укажите номер запроса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 номер запроса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Укажите дату запроса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заполнена дата запроса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Укажите заказчика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 заказчик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Укажите наименование объекта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заполнено название объекта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Укажите адрес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 адрес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Выберите тип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выбран тип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Обязательное поле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заполнены обязательные технические или тарифные поля</w:t>
            </w:r>
          </w:p>
        </w:tc>
      </w:tr>
    </w:tbl>
    <w:p>
      <w:pPr>
        <w:pStyle w:val="Normal"/>
      </w:pPr>
    </w:p>
    <w:p>
      <w:pPr>
        <w:pStyle w:val="Heading1"/>
      </w:pPr>
      <w:r>
        <w:t>4. Карточка ТУ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Карточка ТУ показывает подробную информацию по выбранному техническому условию, документы, расчёты, счета и действия по сопровождению.</w:t>
      </w:r>
    </w:p>
    <w:p>
      <w:pPr>
        <w:pStyle w:val="Heading2"/>
      </w:pPr>
      <w:r>
        <w:t>Основные 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Редактирование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редактирование карточки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Скачать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документ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Скачать договор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договор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Добавить нагрузку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модальное окно добавления нагрузки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Загрузить акт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Загружает акт подтверждения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Скачать акт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загруженный акт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Загрузить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Загружает информацию о принятии сетей на баланс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Сгенерировать дополнения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форму дополнений к ТУ</w:t>
            </w:r>
          </w:p>
        </w:tc>
      </w:tr>
    </w:tbl>
    <w:p>
      <w:pPr>
        <w:pStyle w:val="Normal"/>
      </w:pPr>
    </w:p>
    <w:p>
      <w:pPr>
        <w:pStyle w:val="Heading2"/>
      </w:pPr>
      <w:r>
        <w:t>Вкладка </w:t>
      </w:r>
      <w:r>
        <w:rPr>
          <w:rFonts w:ascii="Consolas" w:hAnsi="Consolas"/>
          <w:sz w:val="20"/>
          <w:color w:val="1F4D78"/>
        </w:rPr>
        <w:t>Данные</w:t>
      </w:r>
    </w:p>
    <w:p>
      <w:pPr>
        <w:pStyle w:val="Normal"/>
      </w:pPr>
      <w:r>
        <w:t>Показывает: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Блок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Содержимое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Информация о заявке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заявки, статус, этап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Данные заказчика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Место нахождения объекта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Технические параметры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Вода, напор, стоки, пожаротушение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Оплата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Счёт, суммы, срок оплаты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Водопровод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Подключение, улица, диаметр, требования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Канализация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Подключение, улица, диаметр, требования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Другие документы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Акты, файлы, дополнения</w:t>
            </w:r>
          </w:p>
        </w:tc>
      </w:tr>
    </w:tbl>
    <w:p>
      <w:pPr>
        <w:pStyle w:val="Normal"/>
      </w:pPr>
    </w:p>
    <w:p>
      <w:pPr>
        <w:pStyle w:val="Heading2"/>
      </w:pPr>
      <w:r>
        <w:t>Модальное окно </w:t>
      </w:r>
      <w:r>
        <w:rPr>
          <w:rFonts w:ascii="Consolas" w:hAnsi="Consolas"/>
          <w:sz w:val="20"/>
          <w:color w:val="1F4D78"/>
        </w:rPr>
        <w:t>Добавить нагрузку</w:t>
      </w:r>
    </w:p>
    <w:p>
      <w:pPr>
        <w:pStyle w:val="Heading3"/>
      </w:pPr>
      <w:r>
        <w:t>Назначение</w:t>
      </w:r>
    </w:p>
    <w:p>
      <w:pPr>
        <w:pStyle w:val="Normal"/>
      </w:pPr>
      <w:r>
        <w:t>Используется для добавления или уточнения нагрузок по воде, канализации и пожарным вводам.</w:t>
      </w:r>
    </w:p>
    <w:p>
      <w:pPr>
        <w:pStyle w:val="Heading3"/>
      </w:pPr>
      <w:r>
        <w:t>Поля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Подключение к воде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Включает блок воды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Подключение к канализации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Включает блок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 чему подключается объект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Описание точки подключения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Проходящий по ул.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Улица прохождения сети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Коллектор Д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Диаметр коллектора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Водопровод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Тип/источник водопровода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Предусмотреть водопровод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Дополнительные требования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Канализация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Тип/источник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Предусмотреть канализацию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Дополнительные требования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Пожарный ввод 1/2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Данные пожарных вводов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Свободный напор ввод 1/2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Напор по вводам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Водопр Д 1/2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Диаметр водопровода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Пожаротушение внутреннее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Значение внутреннего пожаротушения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Пожаротушение наружное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Значение наружного пожаротушения</w:t>
            </w:r>
          </w:p>
        </w:tc>
      </w:tr>
    </w:tbl>
    <w:p>
      <w:pPr>
        <w:pStyle w:val="Normal"/>
      </w:pPr>
    </w:p>
    <w:p>
      <w:pPr>
        <w:pStyle w:val="Heading3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Сохраняет нагрузку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Отмена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Закрывает окно без сохранения</w:t>
            </w:r>
          </w:p>
        </w:tc>
      </w:tr>
    </w:tbl>
    <w:p>
      <w:pPr>
        <w:pStyle w:val="Normal"/>
      </w:pPr>
    </w:p>
    <w:p>
      <w:pPr>
        <w:pStyle w:val="Heading2"/>
      </w:pPr>
      <w:r>
        <w:t>Модальное окно </w:t>
      </w:r>
      <w:r>
        <w:rPr>
          <w:rFonts w:ascii="Consolas" w:hAnsi="Consolas"/>
          <w:sz w:val="20"/>
          <w:color w:val="1F4D78"/>
        </w:rPr>
        <w:t>Сгенерировать дополнения</w:t>
      </w:r>
    </w:p>
    <w:p>
      <w:pPr>
        <w:pStyle w:val="Heading3"/>
      </w:pPr>
      <w:r>
        <w:t>Назначение</w:t>
      </w:r>
    </w:p>
    <w:p>
      <w:pPr>
        <w:pStyle w:val="Normal"/>
      </w:pPr>
      <w:r>
        <w:t>Используется для подготовки дополнений к ТУ и расчёта суммы к доплате.</w:t>
      </w:r>
    </w:p>
    <w:p>
      <w:pPr>
        <w:pStyle w:val="Heading3"/>
      </w:pPr>
      <w:r>
        <w:t>Поля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 заказчика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Примечание или описание объекта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Описание дополнения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Нагрузка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Новая нагрузка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Вода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Новый объём воды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Канализация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Новый объём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Коэффициент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Коэффициент расчёта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Цена воды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Стоимость воды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Цена канализации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Стоимость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Общий объём воды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Общий объём после изменения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Оплачено воды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Уже оплаченный объём воды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Общий объём канализации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Общий объём после изменения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Оплачено канализации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Уже оплаченный объём канализации</w:t>
            </w:r>
          </w:p>
        </w:tc>
      </w:tr>
    </w:tbl>
    <w:p>
      <w:pPr>
        <w:pStyle w:val="Normal"/>
      </w:pPr>
    </w:p>
    <w:p>
      <w:pPr>
        <w:pStyle w:val="Heading3"/>
      </w:pPr>
      <w:r>
        <w:t>Расчётные значения</w:t>
      </w:r>
    </w:p>
    <w:p>
      <w:pPr>
        <w:pStyle w:val="Normal"/>
      </w:pPr>
      <w:r>
        <w:t>Система показывает: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Значение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Разница по воде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Разница между общим и оплаченным объёмом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Стоимость водопровода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 по воде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Разница по канализации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Разница по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Стоимость канализации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 по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Итого к оплате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Общая сумма к доплате</w:t>
            </w:r>
          </w:p>
        </w:tc>
      </w:tr>
    </w:tbl>
    <w:p>
      <w:pPr>
        <w:pStyle w:val="Normal"/>
      </w:pPr>
    </w:p>
    <w:p>
      <w:pPr>
        <w:pStyle w:val="Heading2"/>
      </w:pPr>
      <w:r>
        <w:t>Вкладка </w:t>
      </w:r>
      <w:r>
        <w:rPr>
          <w:rFonts w:ascii="Consolas" w:hAnsi="Consolas"/>
          <w:sz w:val="20"/>
          <w:color w:val="1F4D78"/>
        </w:rPr>
        <w:t>Бухгалтерия</w:t>
      </w:r>
    </w:p>
    <w:p>
      <w:pPr>
        <w:pStyle w:val="Heading3"/>
      </w:pPr>
      <w:r>
        <w:t>Назначение</w:t>
      </w:r>
    </w:p>
    <w:p>
      <w:pPr>
        <w:pStyle w:val="Normal"/>
      </w:pPr>
      <w:r>
        <w:t>Показывает расчёты, протокол, счета и статус просмотра счёта.</w:t>
      </w:r>
    </w:p>
    <w:p>
      <w:pPr>
        <w:pStyle w:val="Heading3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Редактировать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редактирование бухгалтерских данных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Изменить протокол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изменение протокола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Скачать протокол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протокол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Скачать счет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конкретный счёт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Отметить как просмотренный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Меняет статус просмотра 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Отметить как непросмотренный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Возвращает статус в непросмотренный</w:t>
            </w:r>
          </w:p>
        </w:tc>
      </w:tr>
    </w:tbl>
    <w:p>
      <w:pPr>
        <w:pStyle w:val="Normal"/>
      </w:pPr>
    </w:p>
    <w:p>
      <w:pPr>
        <w:pStyle w:val="Heading3"/>
      </w:pPr>
      <w:r>
        <w:t>Важное поведение</w:t>
      </w:r>
    </w:p>
    <w:p>
      <w:pPr>
        <w:pStyle w:val="Normal"/>
      </w:pPr>
      <w:r>
        <w:t>Кнопка </w:t>
      </w:r>
      <w:r>
        <w:rPr>
          <w:rFonts w:ascii="Consolas" w:hAnsi="Consolas"/>
          <w:sz w:val="20"/>
          <w:color w:val="1F4D78"/>
        </w:rPr>
        <w:t>Отметить как просмотренный</w:t>
      </w:r>
      <w:r>
        <w:t> выполняет действие сразу, без дополнительного подтверждения. После действия появляется сообщение об успешном изменении статуса.</w:t>
      </w:r>
    </w:p>
    <w:p>
      <w:pPr>
        <w:pStyle w:val="Heading2"/>
      </w:pPr>
      <w:r>
        <w:t>Вкладка </w:t>
      </w:r>
      <w:r>
        <w:rPr>
          <w:rFonts w:ascii="Consolas" w:hAnsi="Consolas"/>
          <w:sz w:val="20"/>
          <w:color w:val="1F4D78"/>
        </w:rPr>
        <w:t>Архитектура</w:t>
      </w:r>
    </w:p>
    <w:p>
      <w:pPr>
        <w:pStyle w:val="Heading3"/>
      </w:pPr>
      <w:r>
        <w:t>Назначение</w:t>
      </w:r>
    </w:p>
    <w:p>
      <w:pPr>
        <w:pStyle w:val="Normal"/>
      </w:pPr>
      <w:r>
        <w:t>Используется для работы с архитектурными и дополнительными документами.</w:t>
      </w:r>
    </w:p>
    <w:p>
      <w:pPr>
        <w:pStyle w:val="Heading3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Создать документ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Создаёт новый документ</w:t>
            </w:r>
          </w:p>
        </w:tc>
      </w:tr>
    </w:tbl>
    <w:p>
      <w:pPr>
        <w:pStyle w:val="Normal"/>
      </w:pPr>
    </w:p>
    <w:p>
      <w:pPr>
        <w:pStyle w:val="Heading1"/>
      </w:pPr>
      <w:r>
        <w:t>5. Раздел </w:t>
      </w:r>
      <w:r>
        <w:rPr>
          <w:rFonts w:ascii="Consolas" w:hAnsi="Consolas"/>
          <w:sz w:val="20"/>
          <w:color w:val="1F4D78"/>
        </w:rPr>
        <w:t>Счета на оплату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показывает счета, их тип, дату, сумму и статус оплаты.</w:t>
      </w:r>
    </w:p>
    <w:p>
      <w:pPr>
        <w:pStyle w:val="Heading2"/>
      </w:pPr>
      <w:r>
        <w:t>Поля фильтрации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Быстрый поиск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счёта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по номеру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 (ID)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заказчику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Объект (ID)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объекту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Протокол (ID)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протоколу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типу 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Статус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статусу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Начало периода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по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Конец периода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Применяет фильтры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Сбросить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Очищает фильтры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ID счёта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карточку связанного ТУ на вкладке бухгалтерии</w:t>
            </w:r>
          </w:p>
        </w:tc>
      </w:tr>
    </w:tbl>
    <w:p>
      <w:pPr>
        <w:pStyle w:val="Normal"/>
      </w:pPr>
    </w:p>
    <w:p>
      <w:pPr>
        <w:pStyle w:val="Heading2"/>
      </w:pPr>
      <w:r>
        <w:t>Таблица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Идентификатор 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счёта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Основной счёт или выдача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Итого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Статус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Ожидает оплаты или оплачено</w:t>
            </w:r>
          </w:p>
        </w:tc>
      </w:tr>
    </w:tbl>
    <w:p>
      <w:pPr>
        <w:pStyle w:val="Normal"/>
      </w:pPr>
    </w:p>
    <w:p>
      <w:pPr>
        <w:pStyle w:val="Heading2"/>
      </w:pPr>
      <w:r>
        <w:t>Сценарий использования</w:t>
      </w:r>
    </w:p>
    <w:p>
      <w:pPr>
        <w:pStyle w:val="ListParagraph"/>
        <w:numPr>
          <w:ilvl w:val="0"/>
          <w:numId w:val="2"/>
        </w:numPr>
      </w:pPr>
      <w:r>
        <w:t>Откройте </w:t>
      </w:r>
      <w:r>
        <w:rPr>
          <w:rFonts w:ascii="Consolas" w:hAnsi="Consolas"/>
          <w:sz w:val="20"/>
          <w:color w:val="1F4D78"/>
        </w:rPr>
        <w:t>Счета на оплату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Заполните нужные фильтры.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Найти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Нажмите ID счёта, чтобы перейти к карточке ТУ и посмотреть расчёты.</w:t>
      </w:r>
    </w:p>
    <w:p>
      <w:pPr>
        <w:pStyle w:val="Heading1"/>
      </w:pPr>
      <w:r>
        <w:t>6. Раздел </w:t>
      </w:r>
      <w:r>
        <w:rPr>
          <w:rFonts w:ascii="Consolas" w:hAnsi="Consolas"/>
          <w:sz w:val="20"/>
          <w:color w:val="1F4D78"/>
        </w:rPr>
        <w:t>Отчёт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формирует сводный отчёт по категориям объектов, количеству, объёмам воды/стоков и суммам.</w:t>
      </w:r>
    </w:p>
    <w:p>
      <w:pPr>
        <w:pStyle w:val="Heading2"/>
      </w:pPr>
      <w:r>
        <w:t>Поля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Квартал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Выбор квартала отчёта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Период: начало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Начальная дата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Период: конец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Конечная дата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Формат экспорта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Формат файла, например Excel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Дополнительные фильтры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Расширенные параметры отчёта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Применить фильтры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Обновляет отчёт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Сбросить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Очищает параметры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Экспортировать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отчёт</w:t>
            </w:r>
          </w:p>
        </w:tc>
      </w:tr>
    </w:tbl>
    <w:p>
      <w:pPr>
        <w:pStyle w:val="Normal"/>
      </w:pPr>
    </w:p>
    <w:p>
      <w:pPr>
        <w:pStyle w:val="Heading2"/>
      </w:pPr>
      <w:r>
        <w:t>Таблица результатов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Наименование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Категория объекта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Количество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Количество записей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Вода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воды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Стоки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стоков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Начислено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Начисления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Итоговая сумма</w:t>
            </w:r>
          </w:p>
        </w:tc>
      </w:tr>
    </w:tbl>
    <w:p>
      <w:pPr>
        <w:pStyle w:val="Normal"/>
      </w:pPr>
    </w:p>
    <w:p>
      <w:pPr>
        <w:pStyle w:val="Heading2"/>
      </w:pPr>
      <w:r>
        <w:t>Сценарий использования</w:t>
      </w:r>
    </w:p>
    <w:p>
      <w:pPr>
        <w:pStyle w:val="ListParagraph"/>
        <w:numPr>
          <w:ilvl w:val="0"/>
          <w:numId w:val="2"/>
        </w:numPr>
      </w:pPr>
      <w:r>
        <w:t>Откройте </w:t>
      </w:r>
      <w:r>
        <w:rPr>
          <w:rFonts w:ascii="Consolas" w:hAnsi="Consolas"/>
          <w:sz w:val="20"/>
          <w:color w:val="1F4D78"/>
        </w:rPr>
        <w:t>Отчёт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Выберите квартал или период дат.</w:t>
      </w:r>
    </w:p>
    <w:p>
      <w:pPr>
        <w:pStyle w:val="ListParagraph"/>
        <w:numPr>
          <w:ilvl w:val="0"/>
          <w:numId w:val="2"/>
        </w:numPr>
      </w:pPr>
      <w:r>
        <w:t>При необходимости откройте </w:t>
      </w:r>
      <w:r>
        <w:rPr>
          <w:rFonts w:ascii="Consolas" w:hAnsi="Consolas"/>
          <w:sz w:val="20"/>
          <w:color w:val="1F4D78"/>
        </w:rPr>
        <w:t>Дополнительные фильтры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Применить фильтры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Проверьте таблицу </w:t>
      </w:r>
      <w:r>
        <w:rPr>
          <w:rFonts w:ascii="Consolas" w:hAnsi="Consolas"/>
          <w:sz w:val="20"/>
          <w:color w:val="1F4D78"/>
        </w:rPr>
        <w:t>Результаты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Экспортировать</w:t>
      </w:r>
      <w:r>
        <w:t>, если нужен файл.</w:t>
      </w:r>
    </w:p>
    <w:p>
      <w:pPr>
        <w:pStyle w:val="Heading1"/>
      </w:pPr>
      <w:r>
        <w:t>7. Раздел </w:t>
      </w:r>
      <w:r>
        <w:rPr>
          <w:rFonts w:ascii="Consolas" w:hAnsi="Consolas"/>
          <w:sz w:val="20"/>
          <w:color w:val="1F4D78"/>
        </w:rPr>
        <w:t>Протоколы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показывает список протоколов по техническим условиям.</w:t>
      </w:r>
    </w:p>
    <w:p>
      <w:pPr>
        <w:pStyle w:val="Heading2"/>
      </w:pPr>
      <w:r>
        <w:t>Поля фильтрации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Быстрый поиск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заявки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заявке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 (ID)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Счёт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счёту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Начало периода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по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Конец периода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Применяет фильтры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Сбросить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Очищает фильтры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карточку ТУ на вкладке бухгалтерии</w:t>
            </w:r>
          </w:p>
        </w:tc>
      </w:tr>
    </w:tbl>
    <w:p>
      <w:pPr>
        <w:pStyle w:val="Normal"/>
      </w:pPr>
    </w:p>
    <w:p>
      <w:pPr>
        <w:pStyle w:val="Heading2"/>
      </w:pPr>
      <w:r>
        <w:t>Таблица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Идентификатор протокола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создания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 №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Номер/ID ТУ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 водопровод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 по водопроводу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 канализация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 по канализации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Итого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Общая сумма</w:t>
            </w:r>
          </w:p>
        </w:tc>
      </w:tr>
    </w:tbl>
    <w:p>
      <w:pPr>
        <w:pStyle w:val="Normal"/>
      </w:pPr>
    </w:p>
    <w:p>
      <w:pPr>
        <w:pStyle w:val="Heading1"/>
      </w:pPr>
      <w:r>
        <w:t>8. Раздел </w:t>
      </w:r>
      <w:r>
        <w:rPr>
          <w:rFonts w:ascii="Consolas" w:hAnsi="Consolas"/>
          <w:sz w:val="20"/>
          <w:color w:val="1F4D78"/>
        </w:rPr>
        <w:t>Экспорт протоколов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выгружает протоколы в Excel по выбранным фильтрам.</w:t>
      </w:r>
    </w:p>
    <w:p>
      <w:pPr>
        <w:pStyle w:val="Heading2"/>
      </w:pPr>
      <w:r>
        <w:t>Поля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Период даты совета: дата начала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Начало периода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Период даты совета: дата окончания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Конец периода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Период даты тех совета: дата начала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Начало периода техсовета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Период даты тех совета: дата окончания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Конец периода техсовета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Номера ТУ для включения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Список номеров через запятую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Номера ТУ для исключения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Список исключений через запятую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Сбросить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Возвращает фильтры к исходному состоянию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Экспортировать в Excel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Скачивает файл</w:t>
            </w:r>
          </w:p>
        </w:tc>
      </w:tr>
    </w:tbl>
    <w:p>
      <w:pPr>
        <w:pStyle w:val="Normal"/>
      </w:pPr>
    </w:p>
    <w:p>
      <w:pPr>
        <w:pStyle w:val="Heading2"/>
      </w:pPr>
      <w:r>
        <w:t>Справка на странице</w:t>
      </w:r>
    </w:p>
    <w:p>
      <w:pPr>
        <w:pStyle w:val="ListParagraph"/>
        <w:numPr>
          <w:ilvl w:val="0"/>
          <w:numId w:val="2"/>
        </w:numPr>
      </w:pPr>
      <w:r>
        <w:t>Все фильтры опциональны.</w:t>
      </w:r>
    </w:p>
    <w:p>
      <w:pPr>
        <w:pStyle w:val="ListParagraph"/>
        <w:numPr>
          <w:ilvl w:val="0"/>
          <w:numId w:val="2"/>
        </w:numPr>
      </w:pPr>
      <w:r>
        <w:t>Если фильтры не указаны, выгружаются все протоколы.</w:t>
      </w:r>
    </w:p>
    <w:p>
      <w:pPr>
        <w:pStyle w:val="ListParagraph"/>
        <w:numPr>
          <w:ilvl w:val="0"/>
          <w:numId w:val="2"/>
        </w:numPr>
      </w:pPr>
      <w:r>
        <w:t>Номера ТУ вводятся через запятую.</w:t>
      </w:r>
    </w:p>
    <w:p>
      <w:pPr>
        <w:pStyle w:val="ListParagraph"/>
        <w:numPr>
          <w:ilvl w:val="0"/>
          <w:numId w:val="2"/>
        </w:numPr>
      </w:pPr>
      <w:r>
        <w:t>Файл скачивается в формате Excel.</w:t>
      </w:r>
    </w:p>
    <w:p>
      <w:pPr>
        <w:pStyle w:val="ListParagraph"/>
        <w:numPr>
          <w:ilvl w:val="0"/>
          <w:numId w:val="2"/>
        </w:numPr>
      </w:pPr>
      <w:r>
        <w:t>Даты не могут быть в будущем.</w:t>
      </w:r>
    </w:p>
    <w:p>
      <w:pPr>
        <w:pStyle w:val="Heading2"/>
      </w:pPr>
      <w:r>
        <w:t>Сообщения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Сообщение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Что означает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 протоколов выполнен успешно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Файл успешно сформирован</w:t>
            </w:r>
          </w:p>
        </w:tc>
      </w:tr>
    </w:tbl>
    <w:p>
      <w:pPr>
        <w:pStyle w:val="Normal"/>
      </w:pPr>
    </w:p>
    <w:p>
      <w:pPr>
        <w:pStyle w:val="Heading2"/>
      </w:pPr>
      <w:r>
        <w:t>Сценарий использования</w:t>
      </w:r>
    </w:p>
    <w:p>
      <w:pPr>
        <w:pStyle w:val="ListParagraph"/>
        <w:numPr>
          <w:ilvl w:val="0"/>
          <w:numId w:val="2"/>
        </w:numPr>
      </w:pPr>
      <w:r>
        <w:t>Откройте </w:t>
      </w:r>
      <w:r>
        <w:rPr>
          <w:rFonts w:ascii="Consolas" w:hAnsi="Consolas"/>
          <w:sz w:val="20"/>
          <w:color w:val="1F4D78"/>
        </w:rPr>
        <w:t>Экспорт протоколов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Укажите период или номера ТУ.</w:t>
      </w:r>
    </w:p>
    <w:p>
      <w:pPr>
        <w:pStyle w:val="ListParagraph"/>
        <w:numPr>
          <w:ilvl w:val="0"/>
          <w:numId w:val="2"/>
        </w:numPr>
      </w:pPr>
      <w:r>
        <w:t>При необходимости заполните исключения.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Экспортировать в Excel</w:t>
      </w:r>
      <w:r>
        <w:t>.</w:t>
      </w:r>
    </w:p>
    <w:p>
      <w:pPr>
        <w:pStyle w:val="Heading1"/>
      </w:pPr>
      <w:r>
        <w:t>9. Раздел </w:t>
      </w:r>
      <w:r>
        <w:rPr>
          <w:rFonts w:ascii="Consolas" w:hAnsi="Consolas"/>
          <w:sz w:val="20"/>
          <w:color w:val="1F4D78"/>
        </w:rPr>
        <w:t>Заказчики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используется для просмотра, добавления, редактирования, удаления и экспорта заказчиков.</w:t>
      </w:r>
    </w:p>
    <w:p>
      <w:pPr>
        <w:pStyle w:val="Heading2"/>
      </w:pPr>
      <w:r>
        <w:t>Таблица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№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ID заказчика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ФИО или название организации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Категории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Физическое или юридическое лицо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Паспортные данные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Документные данные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регистрации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создания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 регистрации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Контакты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Телефон или контакты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Статус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Активен или другой статус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Действие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Редактирование и удаление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Добавить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форму добавления заказчика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Выгружает список заказчиков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Иконка карандаша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редактирование заказчика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Иконка корзины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Удаляет или запускает удаление заказчика</w:t>
            </w:r>
          </w:p>
        </w:tc>
      </w:tr>
    </w:tbl>
    <w:p>
      <w:pPr>
        <w:pStyle w:val="Normal"/>
      </w:pPr>
    </w:p>
    <w:p>
      <w:pPr>
        <w:pStyle w:val="Heading2"/>
      </w:pPr>
      <w:r>
        <w:t>Фильтры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Быстрый поиск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 алфавиту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Сортировка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Категория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Физическое/юридическое лицо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 дате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Сортировка или фильтр по дате</w:t>
            </w:r>
          </w:p>
        </w:tc>
      </w:tr>
    </w:tbl>
    <w:p>
      <w:pPr>
        <w:pStyle w:val="Normal"/>
      </w:pPr>
    </w:p>
    <w:p>
      <w:pPr>
        <w:pStyle w:val="Heading2"/>
      </w:pPr>
      <w:r>
        <w:t>Форма добавления заказчика</w:t>
      </w:r>
    </w:p>
    <w:p>
      <w:pPr>
        <w:pStyle w:val="Heading3"/>
      </w:pPr>
      <w:r>
        <w:t>Поля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Выбор типа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Физическое или юридическое лицо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ФИО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Имя физического лица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 компании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 юридического лица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ОГРН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Регистрационный номер для юрлица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Паспортные данные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Паспорт или документ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Контактные данные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Телефон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 регистрации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Статус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Статус заказчика</w:t>
            </w:r>
          </w:p>
        </w:tc>
      </w:tr>
    </w:tbl>
    <w:p>
      <w:pPr>
        <w:pStyle w:val="Normal"/>
      </w:pPr>
    </w:p>
    <w:p>
      <w:pPr>
        <w:pStyle w:val="Heading3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Сохранить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Сохраняет заказчика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Назад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Возвращает к списку без сохранения</w:t>
            </w:r>
          </w:p>
        </w:tc>
      </w:tr>
    </w:tbl>
    <w:p>
      <w:pPr>
        <w:pStyle w:val="Normal"/>
      </w:pPr>
    </w:p>
    <w:p>
      <w:pPr>
        <w:pStyle w:val="Heading3"/>
      </w:pPr>
      <w:r>
        <w:t>Ошибки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Ошибка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Когда появляется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Обязательное поле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заполнены ФИО/компания, паспортные или контактные данные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Пожалуйста, введите адрес!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Не заполнен адрес</w:t>
            </w:r>
          </w:p>
        </w:tc>
      </w:tr>
    </w:tbl>
    <w:p>
      <w:pPr>
        <w:pStyle w:val="Normal"/>
      </w:pPr>
    </w:p>
    <w:p>
      <w:pPr>
        <w:pStyle w:val="Heading2"/>
      </w:pPr>
      <w:r>
        <w:t>Сценарий добавления заказчика</w:t>
      </w:r>
    </w:p>
    <w:p>
      <w:pPr>
        <w:pStyle w:val="ListParagraph"/>
        <w:numPr>
          <w:ilvl w:val="0"/>
          <w:numId w:val="2"/>
        </w:numPr>
      </w:pPr>
      <w:r>
        <w:t>Откройте </w:t>
      </w:r>
      <w:r>
        <w:rPr>
          <w:rFonts w:ascii="Consolas" w:hAnsi="Consolas"/>
          <w:sz w:val="20"/>
          <w:color w:val="1F4D78"/>
        </w:rPr>
        <w:t>Заказчики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Добавить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Выберите тип заказчика.</w:t>
      </w:r>
    </w:p>
    <w:p>
      <w:pPr>
        <w:pStyle w:val="ListParagraph"/>
        <w:numPr>
          <w:ilvl w:val="0"/>
          <w:numId w:val="2"/>
        </w:numPr>
      </w:pPr>
      <w:r>
        <w:t>Заполните данные.</w:t>
      </w:r>
    </w:p>
    <w:p>
      <w:pPr>
        <w:pStyle w:val="ListParagraph"/>
        <w:numPr>
          <w:ilvl w:val="0"/>
          <w:numId w:val="2"/>
        </w:numPr>
      </w:pPr>
      <w:r>
        <w:t>Выберите статус.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Сохранить</w:t>
      </w:r>
      <w:r>
        <w:t>.</w:t>
      </w:r>
    </w:p>
    <w:p>
      <w:pPr>
        <w:pStyle w:val="Heading1"/>
      </w:pPr>
      <w:r>
        <w:t>10. Раздел </w:t>
      </w:r>
      <w:r>
        <w:rPr>
          <w:rFonts w:ascii="Consolas" w:hAnsi="Consolas"/>
          <w:sz w:val="20"/>
          <w:color w:val="1F4D78"/>
        </w:rPr>
        <w:t>Экспорт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предназначен для гибкой выгрузки данных с выбором сущности, формата, ID, связанных сущностей и колонок.</w:t>
      </w:r>
    </w:p>
    <w:p>
      <w:pPr>
        <w:pStyle w:val="Heading2"/>
      </w:pPr>
      <w:r>
        <w:t>Поля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Шаблоны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Выбор сохранённого шаблона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Формат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Формат выгрузки, например Excel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Сущность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Что экспортировать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ID записей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Список ID через пробел или запятую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Включить связанные данные заказчика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Объект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Включить объект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Протокол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Включить протокол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Счета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Включить счета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Платежи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Включить платежи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Колонки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Список нужных колонок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Имя файла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 файла без расширения</w:t>
            </w:r>
          </w:p>
        </w:tc>
      </w:tr>
    </w:tbl>
    <w:p>
      <w:pPr>
        <w:pStyle w:val="Normal"/>
      </w:pPr>
    </w:p>
    <w:p>
      <w:pPr>
        <w:pStyle w:val="Heading2"/>
      </w:pPr>
      <w:r>
        <w:t>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Сохранить шаблон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окно сохранения настроек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История экспорта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Открывает историю выгрузок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Запускает выгрузку</w:t>
            </w:r>
          </w:p>
        </w:tc>
      </w:tr>
    </w:tbl>
    <w:p>
      <w:pPr>
        <w:pStyle w:val="Normal"/>
      </w:pPr>
    </w:p>
    <w:p>
      <w:pPr>
        <w:pStyle w:val="Heading2"/>
      </w:pPr>
      <w:r>
        <w:t>Модальное окно </w:t>
      </w:r>
      <w:r>
        <w:rPr>
          <w:rFonts w:ascii="Consolas" w:hAnsi="Consolas"/>
          <w:sz w:val="20"/>
          <w:color w:val="1F4D78"/>
        </w:rPr>
        <w:t>Сохранить шаблон фильтров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Поле/кнопка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 шаблона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Описание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Комментарий к шаблону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OK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Сохраняет шаблон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Отмена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Закрывает окно</w:t>
            </w:r>
          </w:p>
        </w:tc>
      </w:tr>
    </w:tbl>
    <w:p>
      <w:pPr>
        <w:pStyle w:val="Normal"/>
      </w:pPr>
    </w:p>
    <w:p>
      <w:pPr>
        <w:pStyle w:val="Heading2"/>
      </w:pPr>
      <w:r>
        <w:t>История экспорта</w:t>
      </w:r>
    </w:p>
    <w:p>
      <w:pPr>
        <w:pStyle w:val="Heading3"/>
      </w:pPr>
      <w:r>
        <w:t>Назначение</w:t>
      </w:r>
    </w:p>
    <w:p>
      <w:pPr>
        <w:pStyle w:val="Normal"/>
      </w:pPr>
      <w:r>
        <w:t>Показывает ранее выполненные выгрузки.</w:t>
      </w:r>
    </w:p>
    <w:p>
      <w:pPr>
        <w:pStyle w:val="Heading3"/>
      </w:pPr>
      <w:r>
        <w:t>Поля и кнопки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Элемент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Найти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Поиск по истории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 типу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типу данных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 статусу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 по статусу</w:t>
            </w:r>
          </w:p>
        </w:tc>
      </w:tr>
    </w:tbl>
    <w:p>
      <w:pPr>
        <w:pStyle w:val="Normal"/>
      </w:pPr>
    </w:p>
    <w:p>
      <w:pPr>
        <w:pStyle w:val="Heading3"/>
      </w:pPr>
      <w:r>
        <w:t>Таблица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Когда выполнен экспорт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Тип данных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Что экспортировалось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Название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Имя выгрузки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Формат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Формат файла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Действия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Доступные операции</w:t>
            </w:r>
          </w:p>
        </w:tc>
      </w:tr>
    </w:tbl>
    <w:p>
      <w:pPr>
        <w:pStyle w:val="Normal"/>
      </w:pPr>
    </w:p>
    <w:p>
      <w:pPr>
        <w:pStyle w:val="Normal"/>
      </w:pPr>
      <w:r>
        <w:t>Если данных нет, отображается </w:t>
      </w:r>
      <w:r>
        <w:rPr>
          <w:rFonts w:ascii="Consolas" w:hAnsi="Consolas"/>
          <w:sz w:val="20"/>
          <w:color w:val="1F4D78"/>
        </w:rPr>
        <w:t>Нет данных</w:t>
      </w:r>
      <w:r>
        <w:t>.</w:t>
      </w:r>
    </w:p>
    <w:p>
      <w:pPr>
        <w:pStyle w:val="Heading2"/>
      </w:pPr>
      <w:r>
        <w:t>Сценарий экспорта</w:t>
      </w:r>
    </w:p>
    <w:p>
      <w:pPr>
        <w:pStyle w:val="ListParagraph"/>
        <w:numPr>
          <w:ilvl w:val="0"/>
          <w:numId w:val="2"/>
        </w:numPr>
      </w:pPr>
      <w:r>
        <w:t>Откройте </w:t>
      </w:r>
      <w:r>
        <w:rPr>
          <w:rFonts w:ascii="Consolas" w:hAnsi="Consolas"/>
          <w:sz w:val="20"/>
          <w:color w:val="1F4D78"/>
        </w:rPr>
        <w:t>Экспорт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Выберите формат.</w:t>
      </w:r>
    </w:p>
    <w:p>
      <w:pPr>
        <w:pStyle w:val="ListParagraph"/>
        <w:numPr>
          <w:ilvl w:val="0"/>
          <w:numId w:val="2"/>
        </w:numPr>
      </w:pPr>
      <w:r>
        <w:t>Выберите сущность.</w:t>
      </w:r>
    </w:p>
    <w:p>
      <w:pPr>
        <w:pStyle w:val="ListParagraph"/>
        <w:numPr>
          <w:ilvl w:val="0"/>
          <w:numId w:val="2"/>
        </w:numPr>
      </w:pPr>
      <w:r>
        <w:t>Укажите ID или фильтры.</w:t>
      </w:r>
    </w:p>
    <w:p>
      <w:pPr>
        <w:pStyle w:val="ListParagraph"/>
        <w:numPr>
          <w:ilvl w:val="0"/>
          <w:numId w:val="2"/>
        </w:numPr>
      </w:pPr>
      <w:r>
        <w:t>Отметьте связанные сущности, если они нужны.</w:t>
      </w:r>
    </w:p>
    <w:p>
      <w:pPr>
        <w:pStyle w:val="ListParagraph"/>
        <w:numPr>
          <w:ilvl w:val="0"/>
          <w:numId w:val="2"/>
        </w:numPr>
      </w:pPr>
      <w:r>
        <w:t>При необходимости укажите колонки и имя файла.</w:t>
      </w:r>
    </w:p>
    <w:p>
      <w:pPr>
        <w:pStyle w:val="ListParagraph"/>
        <w:numPr>
          <w:ilvl w:val="0"/>
          <w:numId w:val="2"/>
        </w:numPr>
      </w:pPr>
      <w:r>
        <w:t>Нажмите </w:t>
      </w:r>
      <w:r>
        <w:rPr>
          <w:rFonts w:ascii="Consolas" w:hAnsi="Consolas"/>
          <w:sz w:val="20"/>
          <w:color w:val="1F4D78"/>
        </w:rPr>
        <w:t>Экспорт</w:t>
      </w:r>
      <w:r>
        <w:t>.</w:t>
      </w:r>
    </w:p>
    <w:p>
      <w:pPr>
        <w:pStyle w:val="Heading1"/>
      </w:pPr>
      <w:r>
        <w:t>11. Раздел </w:t>
      </w:r>
      <w:r>
        <w:rPr>
          <w:rFonts w:ascii="Consolas" w:hAnsi="Consolas"/>
          <w:sz w:val="20"/>
          <w:color w:val="1F4D78"/>
        </w:rPr>
        <w:t>Архив</w:t>
      </w:r>
    </w:p>
    <w:p>
      <w:pPr>
        <w:pStyle w:val="Heading2"/>
      </w:pPr>
      <w:r>
        <w:t>Назначение</w:t>
      </w:r>
    </w:p>
    <w:p>
      <w:pPr>
        <w:pStyle w:val="Normal"/>
      </w:pPr>
      <w:r>
        <w:t>Раздел используется для импорта архивных технических условий из Excel.</w:t>
      </w:r>
    </w:p>
    <w:p>
      <w:pPr>
        <w:pStyle w:val="Heading2"/>
      </w:pPr>
      <w:r>
        <w:t>Этапы на странице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Этап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Выбор файла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Загрузка Excel-файла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Обработка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Импорт данных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Результат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Просмотр результата импорта</w:t>
            </w:r>
          </w:p>
        </w:tc>
      </w:tr>
    </w:tbl>
    <w:p>
      <w:pPr>
        <w:pStyle w:val="Normal"/>
      </w:pPr>
    </w:p>
    <w:p>
      <w:pPr>
        <w:pStyle w:val="Heading2"/>
      </w:pPr>
      <w:r>
        <w:t>Поле загрузки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Поле</w:t>
            </w:r>
          </w:p>
        </w:tc>
        <w:tc>
          <w:tcPr>
            <w:tcW w:w="6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Нажмите или перетащите файл в эту область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Загрузка .xlsx или .xls файла до 10MB</w:t>
            </w:r>
          </w:p>
        </w:tc>
      </w:tr>
    </w:tbl>
    <w:p>
      <w:pPr>
        <w:pStyle w:val="Normal"/>
      </w:pPr>
    </w:p>
    <w:p>
      <w:pPr>
        <w:pStyle w:val="Heading2"/>
      </w:pPr>
      <w:r>
        <w:t>Требования к файлу</w:t>
      </w:r>
    </w:p>
    <w:p>
      <w:pPr>
        <w:pStyle w:val="ListParagraph"/>
        <w:numPr>
          <w:ilvl w:val="0"/>
          <w:numId w:val="2"/>
        </w:numPr>
      </w:pPr>
      <w:r>
        <w:t>Файл должен быть в формате </w:t>
      </w:r>
      <w:r>
        <w:rPr>
          <w:rFonts w:ascii="Consolas" w:hAnsi="Consolas"/>
          <w:sz w:val="20"/>
          <w:color w:val="1F4D78"/>
        </w:rPr>
        <w:t>.xlsx</w:t>
      </w:r>
      <w:r>
        <w:t> или </w:t>
      </w:r>
      <w:r>
        <w:rPr>
          <w:rFonts w:ascii="Consolas" w:hAnsi="Consolas"/>
          <w:sz w:val="20"/>
          <w:color w:val="1F4D78"/>
        </w:rPr>
        <w:t>.xls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Первая строка должна содержать заголовки колонок.</w:t>
      </w:r>
    </w:p>
    <w:p>
      <w:pPr>
        <w:pStyle w:val="ListParagraph"/>
        <w:numPr>
          <w:ilvl w:val="0"/>
          <w:numId w:val="2"/>
        </w:numPr>
      </w:pPr>
      <w:r>
        <w:t>Максимальный размер файла: 10MB.</w:t>
      </w:r>
    </w:p>
    <w:p>
      <w:pPr>
        <w:pStyle w:val="ListParagraph"/>
        <w:numPr>
          <w:ilvl w:val="0"/>
          <w:numId w:val="2"/>
        </w:numPr>
      </w:pPr>
      <w:r>
        <w:t>Пустые строки будут пропущены.</w:t>
      </w:r>
    </w:p>
    <w:p>
      <w:pPr>
        <w:pStyle w:val="ListParagraph"/>
        <w:numPr>
          <w:ilvl w:val="0"/>
          <w:numId w:val="2"/>
        </w:numPr>
      </w:pPr>
      <w:r>
        <w:t>Статус всех ТУ будет установлен в </w:t>
      </w:r>
      <w:r>
        <w:rPr>
          <w:rFonts w:ascii="Consolas" w:hAnsi="Consolas"/>
          <w:sz w:val="20"/>
          <w:color w:val="1F4D78"/>
        </w:rPr>
        <w:t>Архивный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Стадия будет установлена в </w:t>
      </w:r>
      <w:r>
        <w:rPr>
          <w:rFonts w:ascii="Consolas" w:hAnsi="Consolas"/>
          <w:sz w:val="20"/>
          <w:color w:val="1F4D78"/>
        </w:rPr>
        <w:t>Завершено</w:t>
      </w:r>
      <w:r>
        <w:t>.</w:t>
      </w:r>
    </w:p>
    <w:p>
      <w:pPr>
        <w:pStyle w:val="Heading2"/>
      </w:pPr>
      <w:r>
        <w:t>Обязательные колонки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700"/>
        <w:gridCol w:w="3960"/>
        <w:gridCol w:w="2700"/>
      </w:tblGrid>
      <w:tr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39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Пример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№ТУ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технического условия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ТУ-001-2024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регистр.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регистрации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15.01.2024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Заказчик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Имя заказчика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ООО "Строй Компани"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Адрес объекта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г. Бишкек, ул. Манаса, 45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Наименование объекта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Описание объекта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Жилой дом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Количество воды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воды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15.5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Количество стоков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Объём стоков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12.0</w:t>
            </w:r>
          </w:p>
        </w:tc>
      </w:tr>
    </w:tbl>
    <w:p>
      <w:pPr>
        <w:pStyle w:val="Normal"/>
      </w:pPr>
    </w:p>
    <w:p>
      <w:pPr>
        <w:pStyle w:val="Heading2"/>
      </w:pPr>
      <w:r>
        <w:t>Дополнительные колонки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700"/>
        <w:gridCol w:w="3960"/>
        <w:gridCol w:w="2700"/>
      </w:tblGrid>
      <w:tr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Колонка</w:t>
            </w:r>
          </w:p>
        </w:tc>
        <w:tc>
          <w:tcPr>
            <w:tcW w:w="39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Назначение</w:t>
            </w:r>
          </w:p>
        </w:tc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Пример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№ и дата договора на оплату за ТУ и разреш.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Договор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Договор №123 от 10.01.2024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№счета на оплату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Номер счёта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СЧ-456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 оплаты за ТУ и разреш.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Сумма к оплате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25000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оплаты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Дата оплаты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20.01.2024</w:t>
            </w:r>
          </w:p>
        </w:tc>
      </w:tr>
    </w:tbl>
    <w:p>
      <w:pPr>
        <w:pStyle w:val="Normal"/>
      </w:pPr>
    </w:p>
    <w:p>
      <w:pPr>
        <w:pStyle w:val="Heading2"/>
      </w:pPr>
      <w:r>
        <w:t>Сценарий импорта</w:t>
      </w:r>
    </w:p>
    <w:p>
      <w:pPr>
        <w:pStyle w:val="ListParagraph"/>
        <w:numPr>
          <w:ilvl w:val="0"/>
          <w:numId w:val="2"/>
        </w:numPr>
      </w:pPr>
      <w:r>
        <w:t>Откройте </w:t>
      </w:r>
      <w:r>
        <w:rPr>
          <w:rFonts w:ascii="Consolas" w:hAnsi="Consolas"/>
          <w:sz w:val="20"/>
          <w:color w:val="1F4D78"/>
        </w:rPr>
        <w:t>Архив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Подготовьте Excel-файл по требованиям.</w:t>
      </w:r>
    </w:p>
    <w:p>
      <w:pPr>
        <w:pStyle w:val="ListParagraph"/>
        <w:numPr>
          <w:ilvl w:val="0"/>
          <w:numId w:val="2"/>
        </w:numPr>
      </w:pPr>
      <w:r>
        <w:t>Нажмите область загрузки или перетащите файл.</w:t>
      </w:r>
    </w:p>
    <w:p>
      <w:pPr>
        <w:pStyle w:val="ListParagraph"/>
        <w:numPr>
          <w:ilvl w:val="0"/>
          <w:numId w:val="2"/>
        </w:numPr>
      </w:pPr>
      <w:r>
        <w:t>Дождитесь обработки.</w:t>
      </w:r>
    </w:p>
    <w:p>
      <w:pPr>
        <w:pStyle w:val="ListParagraph"/>
        <w:numPr>
          <w:ilvl w:val="0"/>
          <w:numId w:val="2"/>
        </w:numPr>
      </w:pPr>
      <w:r>
        <w:t>Проверьте результат импорта.</w:t>
      </w:r>
    </w:p>
    <w:p>
      <w:pPr>
        <w:pStyle w:val="Heading1"/>
      </w:pPr>
      <w:r>
        <w:t>12. Повторяющаяся логика и DRY-наблюдения</w:t>
      </w:r>
    </w:p>
    <w:p>
      <w:pPr>
        <w:pStyle w:val="Heading2"/>
      </w:pPr>
      <w:r>
        <w:t>Повторяющиеся пользовательские паттерны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700"/>
        <w:gridCol w:w="3960"/>
        <w:gridCol w:w="2700"/>
      </w:tblGrid>
      <w:tr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Паттерн</w:t>
            </w:r>
          </w:p>
        </w:tc>
        <w:tc>
          <w:tcPr>
            <w:tcW w:w="39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Где встречается</w:t>
            </w:r>
          </w:p>
        </w:tc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</w:rPr>
              <w:t>Комментарий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Таблица + поиск + пагинация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ТУ, счета, протоколы, заказчики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Пользовательский сценарий одинаковый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Фильтры по дате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Счета, протоколы, отчёт, экспорт протоколов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Можно унифицировать тексты и поведение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Экспорт в Excel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Отчёт, экспорт протоколов, общий экспорт, ТУ, заказчики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Желательно одинаковое сообщение об успехе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Сохранение шаблона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ТУ, общий экспорт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Можно использовать один UX-паттерн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Формы с обязательными полями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Добавление ТУ, заказчики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Ошибки стоит сделать единообразными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Иконки действий без текста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Таблицы заказчиков, кнопки меню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/>
              <w:t>Нужны подсказки для обычного пользователя</w:t>
            </w:r>
          </w:p>
        </w:tc>
      </w:tr>
    </w:tbl>
    <w:p>
      <w:pPr>
        <w:pStyle w:val="Normal"/>
      </w:pPr>
    </w:p>
    <w:p>
      <w:pPr>
        <w:pStyle w:val="Heading2"/>
      </w:pPr>
      <w:r>
        <w:t>Повторяющиеся компоненты интерфейса</w:t>
      </w:r>
    </w:p>
    <w:p>
      <w:pPr>
        <w:pStyle w:val="ListParagraph"/>
        <w:numPr>
          <w:ilvl w:val="0"/>
          <w:numId w:val="2"/>
        </w:numPr>
      </w:pPr>
      <w:r>
        <w:t>Боковое меню.</w:t>
      </w:r>
    </w:p>
    <w:p>
      <w:pPr>
        <w:pStyle w:val="ListParagraph"/>
        <w:numPr>
          <w:ilvl w:val="0"/>
          <w:numId w:val="2"/>
        </w:numPr>
      </w:pPr>
      <w:r>
        <w:t>Верхняя панель пользователя.</w:t>
      </w:r>
    </w:p>
    <w:p>
      <w:pPr>
        <w:pStyle w:val="ListParagraph"/>
        <w:numPr>
          <w:ilvl w:val="0"/>
          <w:numId w:val="2"/>
        </w:numPr>
      </w:pPr>
      <w:r>
        <w:t>Таблица Ant Design.</w:t>
      </w:r>
    </w:p>
    <w:p>
      <w:pPr>
        <w:pStyle w:val="ListParagraph"/>
        <w:numPr>
          <w:ilvl w:val="0"/>
          <w:numId w:val="2"/>
        </w:numPr>
      </w:pPr>
      <w:r>
        <w:t>Поле поиска.</w:t>
      </w:r>
    </w:p>
    <w:p>
      <w:pPr>
        <w:pStyle w:val="ListParagraph"/>
        <w:numPr>
          <w:ilvl w:val="0"/>
          <w:numId w:val="2"/>
        </w:numPr>
      </w:pPr>
      <w:r>
        <w:t>Select-фильтры.</w:t>
      </w:r>
    </w:p>
    <w:p>
      <w:pPr>
        <w:pStyle w:val="ListParagraph"/>
        <w:numPr>
          <w:ilvl w:val="0"/>
          <w:numId w:val="2"/>
        </w:numPr>
      </w:pPr>
      <w:r>
        <w:t>DatePicker/RangePicker.</w:t>
      </w:r>
    </w:p>
    <w:p>
      <w:pPr>
        <w:pStyle w:val="ListParagraph"/>
        <w:numPr>
          <w:ilvl w:val="0"/>
          <w:numId w:val="2"/>
        </w:numPr>
      </w:pPr>
      <w:r>
        <w:t>Модальные окна подтверждения/форм.</w:t>
      </w:r>
    </w:p>
    <w:p>
      <w:pPr>
        <w:pStyle w:val="ListParagraph"/>
        <w:numPr>
          <w:ilvl w:val="0"/>
          <w:numId w:val="2"/>
        </w:numPr>
      </w:pPr>
      <w:r>
        <w:t>Кнопки экспорта.</w:t>
      </w:r>
    </w:p>
    <w:p>
      <w:pPr>
        <w:pStyle w:val="ListParagraph"/>
        <w:numPr>
          <w:ilvl w:val="0"/>
          <w:numId w:val="2"/>
        </w:numPr>
      </w:pPr>
      <w:r>
        <w:t>Кнопки </w:t>
      </w:r>
      <w:r>
        <w:rPr>
          <w:rFonts w:ascii="Consolas" w:hAnsi="Consolas"/>
          <w:sz w:val="20"/>
          <w:color w:val="1F4D78"/>
        </w:rPr>
        <w:t>Найти</w:t>
      </w:r>
      <w:r>
        <w:t> и </w:t>
      </w:r>
      <w:r>
        <w:rPr>
          <w:rFonts w:ascii="Consolas" w:hAnsi="Consolas"/>
          <w:sz w:val="20"/>
          <w:color w:val="1F4D78"/>
        </w:rPr>
        <w:t>Сбросить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Пагинация.</w:t>
      </w:r>
    </w:p>
    <w:p>
      <w:pPr>
        <w:pStyle w:val="Heading1"/>
      </w:pPr>
      <w:r>
        <w:t>13. Проверка адаптива</w:t>
      </w:r>
    </w:p>
    <w:p>
      <w:pPr>
        <w:pStyle w:val="Heading2"/>
      </w:pPr>
      <w:r>
        <w:t>Desktop</w:t>
      </w:r>
    </w:p>
    <w:p>
      <w:pPr>
        <w:pStyle w:val="Normal"/>
      </w:pPr>
      <w:r>
        <w:t>На ширине 1440px основной экран ТУ отображается без горизонтального переполнения.</w:t>
      </w:r>
    </w:p>
    <w:p>
      <w:pPr>
        <w:pStyle w:val="Heading2"/>
      </w:pPr>
      <w:r>
        <w:t>Tablet</w:t>
      </w:r>
    </w:p>
    <w:p>
      <w:pPr>
        <w:pStyle w:val="Normal"/>
      </w:pPr>
      <w:r>
        <w:t>На ширине 768px обнаружено горизонтальное переполнение: фактическая ширина страницы около 898px. Таблицы и боковое меню требуют горизонтального скролла.</w:t>
      </w:r>
    </w:p>
    <w:p>
      <w:pPr>
        <w:pStyle w:val="Heading2"/>
      </w:pPr>
      <w:r>
        <w:t>Mobile</w:t>
      </w:r>
    </w:p>
    <w:p>
      <w:pPr>
        <w:pStyle w:val="Normal"/>
      </w:pPr>
      <w:r>
        <w:t>На мобильной проверке интерфейс сохраняет минимальную ширину около 898px. Это означает, что приложение фактически не адаптируется под маленький экран, а показывает десктопную раскладку.</w:t>
      </w:r>
    </w:p>
    <w:p>
      <w:pPr>
        <w:pStyle w:val="Heading1"/>
      </w:pPr>
      <w:r>
        <w:t>14. UX-рекомендации</w:t>
      </w:r>
    </w:p>
    <w:p>
      <w:pPr>
        <w:pStyle w:val="ListParagraph"/>
        <w:numPr>
          <w:ilvl w:val="0"/>
          <w:numId w:val="2"/>
        </w:numPr>
      </w:pPr>
      <w:r>
        <w:t>Добавить текстовые подсказки к иконкам редактирования и удаления в таблице заказчиков.</w:t>
      </w:r>
    </w:p>
    <w:p>
      <w:pPr>
        <w:pStyle w:val="ListParagraph"/>
        <w:numPr>
          <w:ilvl w:val="0"/>
          <w:numId w:val="2"/>
        </w:numPr>
      </w:pPr>
      <w:r>
        <w:t>Добавить подтверждение для действия </w:t>
      </w:r>
      <w:r>
        <w:rPr>
          <w:rFonts w:ascii="Consolas" w:hAnsi="Consolas"/>
          <w:sz w:val="20"/>
          <w:color w:val="1F4D78"/>
        </w:rPr>
        <w:t>Отметить как просмотренный</w:t>
      </w:r>
      <w:r>
        <w:t>, либо визуально показать, что это мгновенное действие.</w:t>
      </w:r>
    </w:p>
    <w:p>
      <w:pPr>
        <w:pStyle w:val="ListParagraph"/>
        <w:numPr>
          <w:ilvl w:val="0"/>
          <w:numId w:val="2"/>
        </w:numPr>
      </w:pPr>
      <w:r>
        <w:t>Унифицировать тексты ошибок: сейчас используются </w:t>
      </w:r>
      <w:r>
        <w:rPr>
          <w:rFonts w:ascii="Consolas" w:hAnsi="Consolas"/>
          <w:sz w:val="20"/>
          <w:color w:val="1F4D78"/>
        </w:rPr>
        <w:t>Обязательное поле</w:t>
      </w:r>
      <w:r>
        <w:t>, </w:t>
      </w:r>
      <w:r>
        <w:rPr>
          <w:rFonts w:ascii="Consolas" w:hAnsi="Consolas"/>
          <w:sz w:val="20"/>
          <w:color w:val="1F4D78"/>
        </w:rPr>
        <w:t>Укажите ...</w:t>
      </w:r>
      <w:r>
        <w:t>, </w:t>
      </w:r>
      <w:r>
        <w:rPr>
          <w:rFonts w:ascii="Consolas" w:hAnsi="Consolas"/>
          <w:sz w:val="20"/>
          <w:color w:val="1F4D78"/>
        </w:rPr>
        <w:t>Пожалуйста, введите ...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На мобильных и планшетных экранах скрывать боковое меню в drawer или burger-меню.</w:t>
      </w:r>
    </w:p>
    <w:p>
      <w:pPr>
        <w:pStyle w:val="ListParagraph"/>
        <w:numPr>
          <w:ilvl w:val="0"/>
          <w:numId w:val="2"/>
        </w:numPr>
      </w:pPr>
      <w:r>
        <w:t>Для широких таблиц добавить явный горизонтальный скролл внутри таблицы, а не всей страницы.</w:t>
      </w:r>
    </w:p>
    <w:p>
      <w:pPr>
        <w:pStyle w:val="ListParagraph"/>
        <w:numPr>
          <w:ilvl w:val="0"/>
          <w:numId w:val="2"/>
        </w:numPr>
      </w:pPr>
      <w:r>
        <w:t>В разделе </w:t>
      </w:r>
      <w:r>
        <w:rPr>
          <w:rFonts w:ascii="Consolas" w:hAnsi="Consolas"/>
          <w:sz w:val="20"/>
          <w:color w:val="1F4D78"/>
        </w:rPr>
        <w:t>Экспорт</w:t>
      </w:r>
      <w:r>
        <w:t> не переводить пользователя в историю так, чтобы кнопка </w:t>
      </w:r>
      <w:r>
        <w:rPr>
          <w:rFonts w:ascii="Consolas" w:hAnsi="Consolas"/>
          <w:sz w:val="20"/>
          <w:color w:val="1F4D78"/>
        </w:rPr>
        <w:t>Экспорт</w:t>
      </w:r>
      <w:r>
        <w:t> терялась из контекста.</w:t>
      </w:r>
    </w:p>
    <w:p>
      <w:pPr>
        <w:pStyle w:val="ListParagraph"/>
        <w:numPr>
          <w:ilvl w:val="0"/>
          <w:numId w:val="2"/>
        </w:numPr>
      </w:pPr>
      <w:r>
        <w:t>В разделе </w:t>
      </w:r>
      <w:r>
        <w:rPr>
          <w:rFonts w:ascii="Consolas" w:hAnsi="Consolas"/>
          <w:sz w:val="20"/>
          <w:color w:val="1F4D78"/>
        </w:rPr>
        <w:t>ТУ</w:t>
      </w:r>
      <w:r>
        <w:t> сделать фильтры визуально отделённой панелью или drawer, потому что сейчас они встраиваются в страницу и увеличивают её высоту.</w:t>
      </w:r>
    </w:p>
    <w:p>
      <w:pPr>
        <w:pStyle w:val="ListParagraph"/>
        <w:numPr>
          <w:ilvl w:val="0"/>
          <w:numId w:val="2"/>
        </w:numPr>
      </w:pPr>
      <w:r>
        <w:t>Для опасных действий, например удаления заказчика, обязательно показывать понятный текст подтверждения.</w:t>
      </w:r>
    </w:p>
    <w:p>
      <w:pPr>
        <w:pStyle w:val="ListParagraph"/>
        <w:numPr>
          <w:ilvl w:val="0"/>
          <w:numId w:val="2"/>
        </w:numPr>
      </w:pPr>
      <w:r>
        <w:t>В форме добавления ТУ разбить длинную страницу на шаги или закрепить навигацию по блокам: </w:t>
      </w:r>
      <w:r>
        <w:rPr>
          <w:rFonts w:ascii="Consolas" w:hAnsi="Consolas"/>
          <w:sz w:val="20"/>
          <w:color w:val="1F4D78"/>
        </w:rPr>
        <w:t>Основная информация</w:t>
      </w:r>
      <w:r>
        <w:t>, </w:t>
      </w:r>
      <w:r>
        <w:rPr>
          <w:rFonts w:ascii="Consolas" w:hAnsi="Consolas"/>
          <w:sz w:val="20"/>
          <w:color w:val="1F4D78"/>
        </w:rPr>
        <w:t>Технические параметры</w:t>
      </w:r>
      <w:r>
        <w:t>, </w:t>
      </w:r>
      <w:r>
        <w:rPr>
          <w:rFonts w:ascii="Consolas" w:hAnsi="Consolas"/>
          <w:sz w:val="20"/>
          <w:color w:val="1F4D78"/>
        </w:rPr>
        <w:t>Подключение</w:t>
      </w:r>
      <w:r>
        <w:t>, </w:t>
      </w:r>
      <w:r>
        <w:rPr>
          <w:rFonts w:ascii="Consolas" w:hAnsi="Consolas"/>
          <w:sz w:val="20"/>
          <w:color w:val="1F4D78"/>
        </w:rPr>
        <w:t>Финансы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В архивном импорте добавить ссылку на шаблон Excel, чтобы пользователь не собирал файл вручную.</w:t>
      </w:r>
    </w:p>
    <w:p>
      <w:pPr>
        <w:pStyle w:val="Heading1"/>
      </w:pPr>
      <w:r>
        <w:t>15. Что было проверено</w:t>
      </w:r>
    </w:p>
    <w:p>
      <w:pPr>
        <w:pStyle w:val="ListParagraph"/>
        <w:numPr>
          <w:ilvl w:val="0"/>
          <w:numId w:val="2"/>
        </w:numPr>
      </w:pPr>
      <w:r>
        <w:t>Авторизация.</w:t>
      </w:r>
    </w:p>
    <w:p>
      <w:pPr>
        <w:pStyle w:val="ListParagraph"/>
        <w:numPr>
          <w:ilvl w:val="0"/>
          <w:numId w:val="2"/>
        </w:numPr>
      </w:pPr>
      <w:r>
        <w:t>Переход по всем пунктам меню.</w:t>
      </w:r>
    </w:p>
    <w:p>
      <w:pPr>
        <w:pStyle w:val="ListParagraph"/>
        <w:numPr>
          <w:ilvl w:val="0"/>
          <w:numId w:val="2"/>
        </w:numPr>
      </w:pPr>
      <w:r>
        <w:t>Таблицы и пагинация основных разделов.</w:t>
      </w:r>
    </w:p>
    <w:p>
      <w:pPr>
        <w:pStyle w:val="ListParagraph"/>
        <w:numPr>
          <w:ilvl w:val="0"/>
          <w:numId w:val="2"/>
        </w:numPr>
      </w:pPr>
      <w:r>
        <w:t>Фильтрация в разделе ТУ.</w:t>
      </w:r>
    </w:p>
    <w:p>
      <w:pPr>
        <w:pStyle w:val="ListParagraph"/>
        <w:numPr>
          <w:ilvl w:val="0"/>
          <w:numId w:val="2"/>
        </w:numPr>
      </w:pPr>
      <w:r>
        <w:t>Форма добавления ТУ и ошибки обязательных полей.</w:t>
      </w:r>
    </w:p>
    <w:p>
      <w:pPr>
        <w:pStyle w:val="ListParagraph"/>
        <w:numPr>
          <w:ilvl w:val="0"/>
          <w:numId w:val="2"/>
        </w:numPr>
      </w:pPr>
      <w:r>
        <w:t>Форма добавления заказчика и ошибки обязательных полей.</w:t>
      </w:r>
    </w:p>
    <w:p>
      <w:pPr>
        <w:pStyle w:val="ListParagraph"/>
        <w:numPr>
          <w:ilvl w:val="0"/>
          <w:numId w:val="2"/>
        </w:numPr>
      </w:pPr>
      <w:r>
        <w:t>Редактирование заказчика.</w:t>
      </w:r>
    </w:p>
    <w:p>
      <w:pPr>
        <w:pStyle w:val="ListParagraph"/>
        <w:numPr>
          <w:ilvl w:val="0"/>
          <w:numId w:val="2"/>
        </w:numPr>
      </w:pPr>
      <w:r>
        <w:t>Переход из счетов и протоколов в карточку ТУ.</w:t>
      </w:r>
    </w:p>
    <w:p>
      <w:pPr>
        <w:pStyle w:val="ListParagraph"/>
        <w:numPr>
          <w:ilvl w:val="0"/>
          <w:numId w:val="2"/>
        </w:numPr>
      </w:pPr>
      <w:r>
        <w:t>Вкладки карточки ТУ.</w:t>
      </w:r>
    </w:p>
    <w:p>
      <w:pPr>
        <w:pStyle w:val="ListParagraph"/>
        <w:numPr>
          <w:ilvl w:val="0"/>
          <w:numId w:val="2"/>
        </w:numPr>
      </w:pPr>
      <w:r>
        <w:t>Модальное окно добавления нагрузки.</w:t>
      </w:r>
    </w:p>
    <w:p>
      <w:pPr>
        <w:pStyle w:val="ListParagraph"/>
        <w:numPr>
          <w:ilvl w:val="0"/>
          <w:numId w:val="2"/>
        </w:numPr>
      </w:pPr>
      <w:r>
        <w:t>Модальное окно дополнений к ТУ.</w:t>
      </w:r>
    </w:p>
    <w:p>
      <w:pPr>
        <w:pStyle w:val="ListParagraph"/>
        <w:numPr>
          <w:ilvl w:val="0"/>
          <w:numId w:val="2"/>
        </w:numPr>
      </w:pPr>
      <w:r>
        <w:t>Экспорт протоколов.</w:t>
      </w:r>
    </w:p>
    <w:p>
      <w:pPr>
        <w:pStyle w:val="ListParagraph"/>
        <w:numPr>
          <w:ilvl w:val="0"/>
          <w:numId w:val="2"/>
        </w:numPr>
      </w:pPr>
      <w:r>
        <w:t>Общий экспорт и сохранение шаблона.</w:t>
      </w:r>
    </w:p>
    <w:p>
      <w:pPr>
        <w:pStyle w:val="ListParagraph"/>
        <w:numPr>
          <w:ilvl w:val="0"/>
          <w:numId w:val="2"/>
        </w:numPr>
      </w:pPr>
      <w:r>
        <w:t>История экспорта.</w:t>
      </w:r>
    </w:p>
    <w:p>
      <w:pPr>
        <w:pStyle w:val="ListParagraph"/>
        <w:numPr>
          <w:ilvl w:val="0"/>
          <w:numId w:val="2"/>
        </w:numPr>
      </w:pPr>
      <w:r>
        <w:t>Архивный импорт.</w:t>
      </w:r>
    </w:p>
    <w:p>
      <w:pPr>
        <w:pStyle w:val="ListParagraph"/>
        <w:numPr>
          <w:ilvl w:val="0"/>
          <w:numId w:val="2"/>
        </w:numPr>
      </w:pPr>
      <w:r>
        <w:t>Адаптив на desktop, tablet и mobile.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before="0" w:after="240"/>
      <w:outlineLvl w:val="0"/>
    </w:pPr>
    <w:rPr>
      <w:b/>
      <w:sz w:val="52"/>
      <w:color w:val="0B2545"/>
    </w:rPr>
  </w:style>
  <w:style w:type="paragraph" w:styleId="Heading1">
    <w:name w:val="heading 1"/>
    <w:basedOn w:val="Normal"/>
    <w:next w:val="Normal"/>
    <w:pPr>
      <w:keepNext/>
      <w:spacing w:before="320" w:after="160"/>
      <w:outlineLvl w:val="0"/>
    </w:pPr>
    <w:rPr>
      <w:b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sz w:val="26"/>
      <w:color w:val="2E74B5"/>
    </w:rPr>
  </w:style>
  <w:style w:type="paragraph" w:styleId="Heading3">
    <w:name w:val="heading 3"/>
    <w:basedOn w:val="Normal"/>
    <w:next w:val="Normal"/>
    <w:pPr>
      <w:keepNext/>
      <w:spacing w:before="160" w:after="80"/>
      <w:outlineLvl w:val="2"/>
    </w:pPr>
    <w:rPr>
      <w:b/>
      <w:sz w:val="24"/>
      <w:color w:val="1F4D78"/>
    </w:rPr>
  </w:style>
  <w:style w:type="paragraph" w:styleId="ListParagraph">
    <w:name w:val="List Paragraph"/>
    <w:basedOn w:val="Normal"/>
    <w:pPr>
      <w:spacing w:after="80" w:line="280" w:lineRule="auto"/>
    </w:pPr>
  </w:style>
  <w:style w:type="table" w:styleId="TableGrid">
    <w:name w:val="Table Grid"/>
    <w:tblPr>
      <w:tblBorders>
        <w:top w:val="single" w:sz="4" w:color="DADCE0"/>
        <w:left w:val="single" w:sz="4" w:color="DADCE0"/>
        <w:bottom w:val="single" w:sz="4" w:color="DADCE0"/>
        <w:right w:val="single" w:sz="4" w:color="DADCE0"/>
        <w:insideH w:val="single" w:sz="4" w:color="DADCE0"/>
        <w:insideV w:val="single" w:sz="4" w:color="DADCE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Пользовательская документация АИС МП БишкекВодоканал</dc:title>
  <dc:creator>Codex</dc:creator>
  <cp:lastModifiedBy>Codex</cp:lastModifiedBy>
</cp:coreProperties>
</file>