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pPr>
        <w:spacing w:after="240"/>
        <w:jc w:val="center"/>
      </w:pPr>
      <w:r>
        <w:rPr>
          <w:rFonts w:ascii="Noto Sans CJK JP" w:hAnsi="Noto Sans CJK JP"/>
          <w:b/>
          <w:color w:val="17365D"/>
          <w:sz w:val="52"/>
        </w:rPr>
        <w:t>技術報告書</w:t>
      </w:r>
    </w:p>
    <w:p>
      <w:pPr>
        <w:spacing w:after="560"/>
        <w:jc w:val="center"/>
      </w:pPr>
      <w:r>
        <w:rPr>
          <w:rFonts w:ascii="Noto Sans CJK JP" w:hAnsi="Noto Sans CJK JP"/>
          <w:b/>
          <w:sz w:val="32"/>
        </w:rPr>
        <w:t>MVVS 0.5sq 2芯シールドケーブル + UL1007 AWG20 GND線</w:t>
        <w:br/>
        <w:t>差動／3導体MTL入力インピーダンス解析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JP" w:hAnsi="Noto Sans CJK JP"/>
                <w:b/>
                <w:sz w:val="19"/>
              </w:rPr>
              <w:t>解析周波数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JP" w:hAnsi="Noto Sans CJK JP"/>
                <w:sz w:val="19"/>
              </w:rPr>
              <w:t>1 kHz ～ 25 MHz</w:t>
            </w:r>
          </w:p>
        </w:tc>
      </w:tr>
      <w:tr>
        <w:tc>
          <w:tcPr>
            <w:tcW w:type="dxa" w:w="481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JP" w:hAnsi="Noto Sans CJK JP"/>
                <w:b/>
                <w:sz w:val="19"/>
              </w:rPr>
              <w:t>差動モード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JP" w:hAnsi="Noto Sans CJK JP"/>
                <w:sz w:val="19"/>
              </w:rPr>
              <w:t>AC115VU - AC115VN、遠端2芯短絡</w:t>
            </w:r>
          </w:p>
        </w:tc>
      </w:tr>
      <w:tr>
        <w:tc>
          <w:tcPr>
            <w:tcW w:type="dxa" w:w="481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JP" w:hAnsi="Noto Sans CJK JP"/>
                <w:b/>
                <w:sz w:val="19"/>
              </w:rPr>
              <w:t>同相モード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JP" w:hAnsi="Noto Sans CJK JP"/>
                <w:sz w:val="19"/>
              </w:rPr>
              <w:t>2芯束P - FG1、P/S/Gの3導体MTLモデル</w:t>
            </w:r>
          </w:p>
        </w:tc>
      </w:tr>
      <w:tr>
        <w:tc>
          <w:tcPr>
            <w:tcW w:type="dxa" w:w="481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JP" w:hAnsi="Noto Sans CJK JP"/>
                <w:b/>
                <w:sz w:val="19"/>
              </w:rPr>
              <w:t>線路長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JP" w:hAnsi="Noto Sans CJK JP"/>
                <w:sz w:val="19"/>
              </w:rPr>
              <w:t>MVVS 6 m、UL1007 AWG20 6 m</w:t>
            </w:r>
          </w:p>
        </w:tc>
      </w:tr>
      <w:tr>
        <w:tc>
          <w:tcPr>
            <w:tcW w:type="dxa" w:w="481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JP" w:hAnsi="Noto Sans CJK JP"/>
                <w:b/>
                <w:sz w:val="19"/>
              </w:rPr>
              <w:t>遠端負荷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JP" w:hAnsi="Noto Sans CJK JP"/>
                <w:sz w:val="19"/>
              </w:rPr>
              <w:t>10 µF×2個（各ESR・ESLを含む）</w:t>
            </w:r>
          </w:p>
        </w:tc>
      </w:tr>
      <w:tr>
        <w:tc>
          <w:tcPr>
            <w:tcW w:type="dxa" w:w="4819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JP" w:hAnsi="Noto Sans CJK JP"/>
                <w:b/>
                <w:sz w:val="19"/>
              </w:rPr>
              <w:t>文書目的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Noto Sans CJK JP" w:hAnsi="Noto Sans CJK JP"/>
                <w:sz w:val="19"/>
              </w:rPr>
              <w:t>計算の考え方、数式、Excel計算列を追跡可能にする</w:t>
            </w:r>
          </w:p>
        </w:tc>
      </w:tr>
    </w:tbl>
    <w:p/>
    <w:p>
      <w:pPr>
        <w:jc w:val="center"/>
      </w:pPr>
      <w:r>
        <w:rPr>
          <w:rFonts w:ascii="Noto Sans CJK JP" w:hAnsi="Noto Sans CJK JP"/>
          <w:color w:val="505050"/>
          <w:sz w:val="20"/>
        </w:rPr>
        <w:t>作成日：2026年7月12日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spacing w:after="40"/>
        <w:ind w:left="340"/>
      </w:pPr>
      <w:r>
        <w:t>1. 目的と解析対象</w:t>
      </w:r>
    </w:p>
    <w:p>
      <w:pPr>
        <w:spacing w:after="40"/>
        <w:ind w:left="340"/>
      </w:pPr>
      <w:r>
        <w:t>2. 回路条件と測定モード</w:t>
      </w:r>
    </w:p>
    <w:p>
      <w:pPr>
        <w:spacing w:after="40"/>
        <w:ind w:left="340"/>
      </w:pPr>
      <w:r>
        <w:t>3. 解析全体の流れ</w:t>
      </w:r>
    </w:p>
    <w:p>
      <w:pPr>
        <w:spacing w:after="40"/>
        <w:ind w:left="340"/>
      </w:pPr>
      <w:r>
        <w:t>4. 基本となる損失伝送線路式</w:t>
      </w:r>
    </w:p>
    <w:p>
      <w:pPr>
        <w:spacing w:after="40"/>
        <w:ind w:left="340"/>
      </w:pPr>
      <w:r>
        <w:t>5. 差動モード解析</w:t>
      </w:r>
    </w:p>
    <w:p>
      <w:pPr>
        <w:spacing w:after="40"/>
        <w:ind w:left="340"/>
      </w:pPr>
      <w:r>
        <w:t>6. 同相3導体MTLモデル</w:t>
      </w:r>
    </w:p>
    <w:p>
      <w:pPr>
        <w:spacing w:after="40"/>
        <w:ind w:left="340"/>
      </w:pPr>
      <w:r>
        <w:t>7. 3導体RLGC行列の導出</w:t>
      </w:r>
    </w:p>
    <w:p>
      <w:pPr>
        <w:spacing w:after="40"/>
        <w:ind w:left="340"/>
      </w:pPr>
      <w:r>
        <w:t>8. 遠端境界条件と同相入力インピーダンス</w:t>
      </w:r>
    </w:p>
    <w:p>
      <w:pPr>
        <w:spacing w:after="40"/>
        <w:ind w:left="340"/>
      </w:pPr>
      <w:r>
        <w:t>9. 初期パラメータと派生値</w:t>
      </w:r>
    </w:p>
    <w:p>
      <w:pPr>
        <w:spacing w:after="40"/>
        <w:ind w:left="340"/>
      </w:pPr>
      <w:r>
        <w:t>10. 数値計算例</w:t>
      </w:r>
    </w:p>
    <w:p>
      <w:pPr>
        <w:spacing w:after="40"/>
        <w:ind w:left="340"/>
      </w:pPr>
      <w:r>
        <w:t>11. Excelシートと列の対応</w:t>
      </w:r>
    </w:p>
    <w:p>
      <w:pPr>
        <w:spacing w:after="40"/>
        <w:ind w:left="340"/>
      </w:pPr>
      <w:r>
        <w:t>12. 結果の読み方と調整手順</w:t>
      </w:r>
    </w:p>
    <w:p>
      <w:pPr>
        <w:spacing w:after="40"/>
        <w:ind w:left="340"/>
      </w:pPr>
      <w:r>
        <w:t>13. モデルの適用範囲と限界</w:t>
      </w:r>
    </w:p>
    <w:p>
      <w:pPr>
        <w:spacing w:after="40"/>
        <w:ind w:left="340"/>
      </w:pPr>
      <w:r>
        <w:t>付録A. 記号一覧</w:t>
      </w:r>
    </w:p>
    <w:p>
      <w:r>
        <w:br w:type="page"/>
      </w:r>
    </w:p>
    <w:p>
      <w:pPr>
        <w:pStyle w:val="Heading1"/>
      </w:pPr>
      <w:r>
        <w:t>1. 目的と解析対象</w:t>
      </w:r>
    </w:p>
    <w:p>
      <w:r>
        <w:t>本報告書の目的は、解析Excelに実装した差動モードおよび同相3導体モデルについて、回路条件から入力インピーダンスを得るまでの考え方、数式、計算順序を明確にし、各計算を追跡できるようにすることである。</w:t>
      </w:r>
    </w:p>
    <w:p>
      <w:r>
        <w:t>対象は、MVVS 0.5sq 2芯シールドケーブルとUL1007 AWG20 GND線をいずれも6 m使用した回路である。解析周波数は1 kHz～25 MHzとする。</w:t>
      </w:r>
    </w:p>
    <w:p>
      <w:pPr>
        <w:pStyle w:val="Heading2"/>
      </w:pPr>
      <w:r>
        <w:t>1.1 解析対象回路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uit_diagram_mvvs_ul1007_v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b/>
          <w:sz w:val="18"/>
        </w:rPr>
        <w:t>図1　解析対象回路</w:t>
      </w:r>
    </w:p>
    <w:p>
      <w:pPr>
        <w:pStyle w:val="Heading2"/>
      </w:pPr>
      <w:r>
        <w:t>1.2 解析する2つの入力インピーダンス</w:t>
      </w:r>
    </w:p>
    <w:p>
      <w:pPr>
        <w:pStyle w:val="ListBullet"/>
      </w:pPr>
      <w:r>
        <w:t>差動モード：AC115VUとAC115VNの間に測定信号を印加し、ZDM = VDM / IDM を求める。</w:t>
      </w:r>
    </w:p>
    <w:p>
      <w:pPr>
        <w:pStyle w:val="ListBullet"/>
      </w:pPr>
      <w:r>
        <w:t>同相モード：近端でAC115VUとAC115VNを一括し、FG1との間に測定信号を印加してZCM = VCM / ICMを求める。</w:t>
      </w:r>
    </w:p>
    <w:p>
      <w:pPr>
        <w:pStyle w:val="ListBullet"/>
      </w:pPr>
      <w:r>
        <w:t>同相モードでは、2芯束P、編組シールドS、GND線Gを3物理導体として扱う。</w:t>
      </w:r>
    </w:p>
    <w:p>
      <w:pPr>
        <w:pStyle w:val="Heading1"/>
      </w:pPr>
      <w:r>
        <w:t>2. 回路条件と測定モード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項目</w:t>
            </w:r>
          </w:p>
        </w:tc>
        <w:tc>
          <w:tcPr>
            <w:tcW w:type="dxa" w:w="3969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条件</w:t>
            </w:r>
          </w:p>
        </w:tc>
        <w:tc>
          <w:tcPr>
            <w:tcW w:type="dxa" w:w="3685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モデル上の扱い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MVVSケーブル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富士電線工業 MVVS 0.5sq 2芯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6 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GND線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協和ハーモネット UL1007 AWG20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6 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遠端2芯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AC115VUとAC115VNを短絡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短絡R/Lをモデル化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遠端コンデンサ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各芯からFG2へ10 µF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2個を個別のESR/ESL付きで計算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シールド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近端FG1接続、遠端開放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同相外部モードに影響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配置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MVVSシースとUL1007被覆を密着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S-G外部モードの幾何条件</w:t>
            </w:r>
          </w:p>
        </w:tc>
      </w:tr>
    </w:tbl>
    <w:p>
      <w:pPr>
        <w:spacing w:after="0"/>
      </w:pPr>
    </w:p>
    <w:p>
      <w:pPr>
        <w:pStyle w:val="Heading2"/>
      </w:pPr>
      <w:r>
        <w:t>2.1 差動モード</w:t>
      </w:r>
    </w:p>
    <w:p>
      <w:r>
        <w:t>2芯には等しい大きさで逆向きの電流が流れる。理想対称条件では、シールドおよびGND線に流れる正味の同相電流は小さいため、2芯間の2導体損失伝送線路として計算する。</w:t>
      </w:r>
    </w:p>
    <w:p>
      <w:pPr>
        <w:pStyle w:val="Heading2"/>
      </w:pPr>
      <w:r>
        <w:t>2.2 同相モード</w:t>
      </w:r>
    </w:p>
    <w:p>
      <w:r>
        <w:t>2芯を一括した導体束Pには同方向の電流が流れ、戻り電流はシールドSおよびGND線Gに分配される。線路全長にわたるP-S結合とS-G結合を表現するため、3導体MTL（Multiconductor Transmission Line）モデルを用いる。</w:t>
      </w:r>
    </w:p>
    <w:p>
      <w:pPr>
        <w:pStyle w:val="Heading1"/>
      </w:pPr>
      <w:r>
        <w:t>3. 解析全体の流れ</w:t>
      </w:r>
    </w:p>
    <w:p>
      <w:r>
        <w:t>1. 製品寸法・代表物性・線路長・負荷値を入力する。</w:t>
      </w:r>
    </w:p>
    <w:p>
      <w:r>
        <w:t>2. 差動モードのZ0d、VFd、損失、短絡寄生R/Lを設定する。</w:t>
      </w:r>
    </w:p>
    <w:p>
      <w:r>
        <w:t>3. 同相内部モードP-SのC1、VF1からZ01およびL1を求める。</w:t>
      </w:r>
    </w:p>
    <w:p>
      <w:r>
        <w:t>4. 密着配置の幾何寸法から外部モードS-Gのχ、C2、L2、Z02、VF2を求める。</w:t>
      </w:r>
    </w:p>
    <w:p>
      <w:r>
        <w:t>5. 各モードの直流損失、導体損失、誘電損失からγℓ = A + jθを求める。</w:t>
      </w:r>
    </w:p>
    <w:p>
      <w:r>
        <w:t>6. 遠端の10 µF×2個を複素インピーダンスとして並列合成する。</w:t>
      </w:r>
    </w:p>
    <w:p>
      <w:r>
        <w:t>7. 外部モードの遠端側見込みインピーダンスZextを求める。</w:t>
      </w:r>
    </w:p>
    <w:p>
      <w:r>
        <w:t>8. ZLeff = ZC + Zextを内部モードの終端負荷として入力変換する。</w:t>
      </w:r>
    </w:p>
    <w:p>
      <w:r>
        <w:t>9. 周波数ごとの複素入力インピーダンス、振幅、位相を算出する。</w:t>
      </w:r>
    </w:p>
    <w:p>
      <w:r>
        <w:t>10. 実測値と比較し、VF、容量、損失、ESR/ESL、抵抗値を調整する。</w:t>
      </w:r>
    </w:p>
    <w:p>
      <w:pPr>
        <w:pStyle w:val="Heading1"/>
      </w:pPr>
      <w:r>
        <w:t>4. 基本となる損失伝送線路式</w:t>
      </w:r>
    </w:p>
    <w:p>
      <w:r>
        <w:t>特性インピーダンスZ0、線路長ℓ、複素伝搬定数γ、遠端負荷ZLを持つ一様伝送線路の入力インピーダンスは次式である。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Zin = Z0 · ( ZL + Z0 tanh(γℓ) ) / ( Z0 + ZL tanh(γℓ) 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(1)</w:t>
            </w:r>
          </w:p>
        </w:tc>
      </w:tr>
    </w:tbl>
    <w:p>
      <w:r>
        <w:t>本モデルでは、線路全長の複素伝搬量を次のように表す。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γℓ = A + jθ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θ = 2πfTd,　　 Td = ℓ / vp = ℓ / (VF · c)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(3)</w:t>
            </w:r>
          </w:p>
        </w:tc>
      </w:tr>
    </w:tbl>
    <w:p>
      <w:pPr>
        <w:pStyle w:val="Heading2"/>
      </w:pPr>
      <w:r>
        <w:t>4.1 tanh(A+jθ)の実数演算</w:t>
      </w:r>
    </w:p>
    <w:p>
      <w:r>
        <w:t>Excelでは複素関数を直接使わず、tanh(A+jθ)を実部trと虚部tiに展開して計算する。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tr = sinh(2A) / { cosh(2A) + cos(2θ) }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ti = sin(2θ) / { cosh(2A) + cos(2θ) }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tanh(A+jθ) = tr + jti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(6)</w:t>
            </w:r>
          </w:p>
        </w:tc>
      </w:tr>
    </w:tbl>
    <w:p>
      <w:pPr>
        <w:pStyle w:val="Heading2"/>
      </w:pPr>
      <w:r>
        <w:t>4.2 周波数依存損失</w:t>
      </w:r>
    </w:p>
    <w:p>
      <w:r>
        <w:t>減衰Aは、低周波の直流抵抗成分、表皮効果等を表す√f成分、誘電損失成分の和として近似する。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A(f) = A0 + k√f · √(f / 1 MHz) + (tanδ / 2) · θ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(7)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A0 ≈ atanh( Rloop / Z0 )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(8)</w:t>
            </w:r>
          </w:p>
        </w:tc>
      </w:tr>
    </w:tbl>
    <w:p>
      <w:pPr>
        <w:pStyle w:val="Note"/>
      </w:pPr>
      <w:r>
        <w:t>式(7)は実測合わせを容易にするための工学的近似であり、導体表面インピーダンスを厳密に解くモデルではない。</w:t>
      </w:r>
    </w:p>
    <w:p>
      <w:pPr>
        <w:pStyle w:val="Heading1"/>
      </w:pPr>
      <w:r>
        <w:t>5. 差動モード解析</w:t>
      </w:r>
    </w:p>
    <w:p>
      <w:pPr>
        <w:pStyle w:val="Heading2"/>
      </w:pPr>
      <w:r>
        <w:t>5.1 遠端負荷</w:t>
      </w:r>
    </w:p>
    <w:p>
      <w:r>
        <w:t>遠端2芯短絡には有限の抵抗と配線インダクタンスが存在するため、短絡負荷を次式で表す。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ZL,DM = Rshort + jωLshort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(9)</w:t>
            </w:r>
          </w:p>
        </w:tc>
      </w:tr>
    </w:tbl>
    <w:p>
      <w:pPr>
        <w:pStyle w:val="Heading2"/>
      </w:pPr>
      <w:r>
        <w:t>5.2 差動入力インピーダンス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ZDM = Z0d · { ZL,DM + Z0d tanh(γdℓ) } / { Z0d + ZL,DM tanh(γdℓ) }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(10)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γdℓ = Ad + jθd,　　 θd = 2πf l / (VFd c)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(11)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Ad = atanh(Rloop,d / Z0d) + kd√f·√(f/1 MHz) + (tanδd/2)θd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(12)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Rloop,d = 2 rcore ℓ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(13)</w:t>
            </w:r>
          </w:p>
        </w:tc>
      </w:tr>
    </w:tbl>
    <w:p>
      <w:pPr>
        <w:pStyle w:val="Heading2"/>
      </w:pPr>
      <w:r>
        <w:t>5.3 差動モードの共振位置</w:t>
      </w:r>
    </w:p>
    <w:p>
      <w:r>
        <w:t>遠端短絡線路では、低損失近似で1/4波長付近が高インピーダンス、1/2波長付近が低インピーダンスになる。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f1/4,d = VFd c / (4ℓ)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(14)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f1/2,d = VFd c / (2ℓ)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(15)</w:t>
            </w:r>
          </w:p>
        </w:tc>
      </w:tr>
    </w:tbl>
    <w:p>
      <w:pPr>
        <w:pStyle w:val="Heading1"/>
      </w:pPr>
      <w:r>
        <w:t>6. 同相3導体MTLモデル</w:t>
      </w:r>
    </w:p>
    <w:p>
      <w:pPr>
        <w:pStyle w:val="Heading2"/>
      </w:pPr>
      <w:r>
        <w:t>6.1 導体座標</w:t>
      </w:r>
    </w:p>
    <w:p>
      <w:r>
        <w:t>GND線Gを基準導体とし、PおよびSの電圧・電流をベクトルで表す。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V = [ VP−VG,　VS−VG ]ᵀ,　　 I = [ IP,　IS ]ᵀ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(16)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dV/dz = −(R + jωL) I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(17)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dI/dz = −(G + jωC) V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(18)</w:t>
            </w:r>
          </w:p>
        </w:tc>
      </w:tr>
    </w:tbl>
    <w:p>
      <w:pPr>
        <w:pStyle w:val="Heading2"/>
      </w:pPr>
      <w:r>
        <w:t>6.2 モード変換</w:t>
      </w:r>
    </w:p>
    <w:p>
      <w:r>
        <w:t>理想シールド近似では、P-S内部モードとS-G外部モードに分解できる。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v1 = VP−VS,　　 i1 = IP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(19)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v2 = VS−VG,　　 i2 = IP + IS = −IG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(20)</w:t>
            </w:r>
          </w:p>
        </w:tc>
      </w:tr>
    </w:tbl>
    <w:p>
      <w:pPr>
        <w:pStyle w:val="ListBullet"/>
      </w:pPr>
      <w:r>
        <w:t>内部モード1：2芯束PとシールドSの間に閉じる電磁界。</w:t>
      </w:r>
    </w:p>
    <w:p>
      <w:pPr>
        <w:pStyle w:val="ListBullet"/>
      </w:pPr>
      <w:r>
        <w:t>外部モード2：シールドSとGND線Gの間に形成される電磁界。</w:t>
      </w:r>
    </w:p>
    <w:p>
      <w:pPr>
        <w:pStyle w:val="Heading2"/>
      </w:pPr>
      <w:r>
        <w:t>6.3 内部モード定数</w:t>
      </w:r>
    </w:p>
    <w:p>
      <w:r>
        <w:t>内部モードの単位長さ容量C1と速度係数VF1を代表値として与えると、Z01とL1は次式で求められる。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Z01 = 1 / ( c · VF1 · C1 )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(21)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L1 = Z01 / ( c · VF1 )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(22)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Td1 = ℓ / ( c · VF1 )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(23)</w:t>
            </w:r>
          </w:p>
        </w:tc>
      </w:tr>
    </w:tbl>
    <w:p>
      <w:pPr>
        <w:pStyle w:val="Heading2"/>
      </w:pPr>
      <w:r>
        <w:t>6.4 外部モード定数</w:t>
      </w:r>
    </w:p>
    <w:p>
      <w:r>
        <w:t>シールド外面とGND導体を、中心間距離d、半径a、bの2本の平行円柱として近似する。密着配置では、外被外径から中心間距離を定める。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d = ( Dcable + Dgnd,ins ) / 2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(24)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χ = acosh { (d² − a² − b²) / (2ab) }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(25)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C2 = 2π ε0 εeff / χ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(26)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L2 = μ0 χ / (2π)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(27)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Z02 = √(L2 / C2)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(28)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VF2 = 1 / √εeff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(29)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Td2 = ℓ / (c · VF2)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(30)</w:t>
            </w:r>
          </w:p>
        </w:tc>
      </w:tr>
    </w:tbl>
    <w:p>
      <w:pPr>
        <w:pStyle w:val="Heading1"/>
      </w:pPr>
      <w:r>
        <w:t>7. 3導体RLGC行列の導出</w:t>
      </w:r>
    </w:p>
    <w:p>
      <w:r>
        <w:t>内部モードと外部モードのエネルギー関係を導体系座標へ戻すと、L行列およびC行列は次の形となる。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L = [ [L1+L2, L2], [L2, L2] ]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(31)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C = [ [C1, −C1], [−C1, C1+C2] ]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(32)</w:t>
            </w:r>
          </w:p>
        </w:tc>
      </w:tr>
    </w:tbl>
    <w:p>
      <w:r>
        <w:t>抵抗についても、内部モードの直列抵抗r1と外部モードの直列抵抗r2を使い、同様の変換構造を用いる。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R = [ [r1+r2, r2], [r2, r2] ]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(33)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r1 = rP + rS,　　 r2 = rS + rG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(34)</w:t>
            </w:r>
          </w:p>
        </w:tc>
      </w:tr>
    </w:tbl>
    <w:p>
      <w:r>
        <w:t>誘電損失は各モードのtanδからG行列へ換算する。Excelでは、モードごとのA(f)へ直接反映する方法を採用している。</w:t>
      </w:r>
    </w:p>
    <w:p>
      <w:pPr>
        <w:pStyle w:val="Heading1"/>
      </w:pPr>
      <w:r>
        <w:t>8. 遠端境界条件と同相入力インピーダンス</w:t>
      </w:r>
    </w:p>
    <w:p>
      <w:pPr>
        <w:pStyle w:val="Heading2"/>
      </w:pPr>
      <w:r>
        <w:t>8.1 境界条件</w:t>
      </w:r>
    </w:p>
    <w:p>
      <w:pPr>
        <w:pStyle w:val="ListBullet"/>
      </w:pPr>
      <w:r>
        <w:t>近端：SとGはFG1で接続されるため、v2(0) = VS(0)−VG(0) = 0。</w:t>
      </w:r>
    </w:p>
    <w:p>
      <w:pPr>
        <w:pStyle w:val="ListBullet"/>
      </w:pPr>
      <w:r>
        <w:t>遠端：シールドは開放されるため、IS(l) = 0。</w:t>
      </w:r>
    </w:p>
    <w:p>
      <w:pPr>
        <w:pStyle w:val="ListBullet"/>
      </w:pPr>
      <w:r>
        <w:t>遠端：Pは2個の10 µFコンデンサを介してGへ接続される。</w:t>
      </w:r>
    </w:p>
    <w:p>
      <w:pPr>
        <w:pStyle w:val="Heading2"/>
      </w:pPr>
      <w:r>
        <w:t>8.2 コンデンサ負荷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ZCk = ESRk + jωESLk + 1/(jωCk)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(35)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ZC = ZC1 || ZC2 = ZC1 ZC2 / (ZC1 + ZC2)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(36)</w:t>
            </w:r>
          </w:p>
        </w:tc>
      </w:tr>
    </w:tbl>
    <w:p>
      <w:pPr>
        <w:pStyle w:val="Heading2"/>
      </w:pPr>
      <w:r>
        <w:t>8.3 外部モード見込みインピーダンス</w:t>
      </w:r>
    </w:p>
    <w:p>
      <w:r>
        <w:t>近端S-G短絡条件を遠端側から見た外部モードのインピーダンスは、短絡終端線路の入力式となる。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Zext = Z02 · tanh(γ2ℓ)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(37)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γ2ℓ = A2 + jθ2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(38)</w:t>
            </w:r>
          </w:p>
        </w:tc>
      </w:tr>
    </w:tbl>
    <w:p>
      <w:pPr>
        <w:pStyle w:val="Heading2"/>
      </w:pPr>
      <w:r>
        <w:t>8.4 内部モード実効負荷</w:t>
      </w:r>
    </w:p>
    <w:p>
      <w:r>
        <w:t>遠端でPからGへ流れる同相電流は、コンデンサ負荷と外部モード経路を通るため、内部モードから見た実効負荷は直列和となる。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ZL,eff = ZC + Zext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(39)</w:t>
            </w:r>
          </w:p>
        </w:tc>
      </w:tr>
    </w:tbl>
    <w:p>
      <w:pPr>
        <w:pStyle w:val="Heading2"/>
      </w:pPr>
      <w:r>
        <w:t>8.5 同相入力インピーダンス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ZCM = Z01 · { ZL,eff + Z01 tanh(γ1ℓ) } / { Z01 + ZL,eff tanh(γ1ℓ) }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(40)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  <w:gridCol w:w="1020"/>
      </w:tblGrid>
      <w:tr>
        <w:trPr>
          <w:cantSplit/>
        </w:trPr>
        <w:tc>
          <w:tcPr>
            <w:tcW w:type="dxa" w:w="4819"/>
            <w:shd w:fill="F3F6F8"/>
            <w:tcMar>
              <w:top w:w="80" w:type="dxa"/>
              <w:start w:w="16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Cambria Math" w:hAnsi="Cambria Math"/>
                <w:sz w:val="21"/>
              </w:rPr>
              <w:t>γ1ℓ = A1 + jθ1</w:t>
            </w:r>
          </w:p>
        </w:tc>
        <w:tc>
          <w:tcPr>
            <w:tcW w:type="dxa" w:w="4819"/>
            <w:shd w:fill="F3F6F8"/>
            <w:tcMar>
              <w:top w:w="80" w:type="dxa"/>
              <w:start w:w="50" w:type="dxa"/>
              <w:bottom w:w="80" w:type="dxa"/>
              <w:end w:w="80" w:type="dxa"/>
            </w:tcMar>
          </w:tcPr>
          <w:p>
            <w:pPr>
              <w:jc w:val="right"/>
            </w:pPr>
            <w:r>
              <w:rPr>
                <w:rFonts w:ascii="Cambria Math" w:hAnsi="Cambria Math"/>
                <w:sz w:val="21"/>
              </w:rPr>
              <w:t>(41)</w:t>
            </w:r>
          </w:p>
        </w:tc>
      </w:tr>
    </w:tbl>
    <w:p>
      <w:pPr>
        <w:pStyle w:val="Heading1"/>
      </w:pPr>
      <w:r>
        <w:t>9. 初期パラメータと派生値</w:t>
      </w:r>
    </w:p>
    <w:p>
      <w:pPr>
        <w:pStyle w:val="Heading2"/>
      </w:pPr>
      <w:r>
        <w:t>9.1 入力値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328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6"/>
              </w:rPr>
              <w:t>パラメータ</w:t>
            </w:r>
          </w:p>
        </w:tc>
        <w:tc>
          <w:tcPr>
            <w:tcW w:type="dxa" w:w="1417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6"/>
              </w:rPr>
              <w:t>値</w:t>
            </w:r>
          </w:p>
        </w:tc>
        <w:tc>
          <w:tcPr>
            <w:tcW w:type="dxa" w:w="1247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6"/>
              </w:rPr>
              <w:t>単位</w:t>
            </w:r>
          </w:p>
        </w:tc>
        <w:tc>
          <w:tcPr>
            <w:tcW w:type="dxa" w:w="3685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6"/>
              </w:rPr>
              <w:t>備考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線路長 l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6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m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MVVS・GND線共通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MVVS仕上外径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6.2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mm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公称値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シールド外径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4.3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mm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公称/近似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UL1007仕上外径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1.8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mm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公称値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UL1007導体外径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0.95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mm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公称値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内部モード容量 C1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200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pF/m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代表値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内部モード速度係数 VF1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0.62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-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代表値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外部モード実効比誘電率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2.2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-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PVC+空気の代表値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内部tanδ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0.03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-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代表値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外部tanδ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0.02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-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代表値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1芯導体抵抗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0.0378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Ω/m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37.8 Ω/km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シールド長手抵抗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0.025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Ω/m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代表値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GND線抵抗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0.035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Ω/m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代表値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差動Z0d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100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Ω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初期値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差動VFd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0.64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-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実測共振に整合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コンデンサ</w:t>
            </w:r>
          </w:p>
        </w:tc>
        <w:tc>
          <w:tcPr>
            <w:tcW w:type="dxa" w:w="141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10 × 2</w:t>
            </w:r>
          </w:p>
        </w:tc>
        <w:tc>
          <w:tcPr>
            <w:tcW w:type="dxa" w:w="124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µF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各ESR=0.05 Ω, ESL=20 nH</w:t>
            </w:r>
          </w:p>
        </w:tc>
      </w:tr>
    </w:tbl>
    <w:p>
      <w:pPr>
        <w:spacing w:after="0"/>
      </w:pPr>
    </w:p>
    <w:p>
      <w:pPr>
        <w:pStyle w:val="Heading2"/>
      </w:pPr>
      <w:r>
        <w:t>9.2 派生値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5386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派生量</w:t>
            </w:r>
          </w:p>
        </w:tc>
        <w:tc>
          <w:tcPr>
            <w:tcW w:type="dxa" w:w="3969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初期計算値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ケーブル-GND線中心間距離 d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4.000 mm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シールド-GND導体最短距離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1.375 mm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外部幾何パラメータ χ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2.38209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内部モード Z01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26.9003 Ω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内部モード L1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144.726 nH/m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内部モード片道遅延 Td1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32.2804 ns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内部モード1/4波長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7.74464 MHz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外部モード C2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51.3800 pF/m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外部モード L2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476.417 nH/m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外部モード Z02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96.2935 Ω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外部モードVF2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0.67420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外部モード片道遅延 Td2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29.6853 ns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外部モード1/4波長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8.42167 MHz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差動1/4波長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7.99447 MHz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差動1/2波長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15.9889 MHz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2個の低周波合成容量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20 µF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合成ESR（同一値の場合）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0.025 Ω</w:t>
            </w:r>
          </w:p>
        </w:tc>
      </w:tr>
      <w:tr>
        <w:trPr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合成ESL（同一値の場合）</w:t>
            </w:r>
          </w:p>
        </w:tc>
        <w:tc>
          <w:tcPr>
            <w:tcW w:type="dxa" w:w="3969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10 nH</w:t>
            </w:r>
          </w:p>
        </w:tc>
      </w:tr>
    </w:tbl>
    <w:p>
      <w:pPr>
        <w:spacing w:after="0"/>
      </w:pPr>
    </w:p>
    <w:p>
      <w:pPr>
        <w:pStyle w:val="Heading1"/>
      </w:pPr>
      <w:r>
        <w:t>10. 数値計算例</w:t>
      </w:r>
    </w:p>
    <w:p>
      <w:pPr>
        <w:pStyle w:val="Heading2"/>
      </w:pPr>
      <w:r>
        <w:t>10.1 1 MHzにおける同相計算</w:t>
      </w:r>
    </w:p>
    <w:p>
      <w:r>
        <w:t>以下は初期パラメータを使った1 MHzでの計算例である。複素値は実部 + j虚部で記載する。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721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6"/>
              </w:rPr>
              <w:t>項目</w:t>
            </w:r>
          </w:p>
        </w:tc>
        <w:tc>
          <w:tcPr>
            <w:tcW w:type="dxa" w:w="3515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6"/>
              </w:rPr>
              <w:t>計算値</w:t>
            </w:r>
          </w:p>
        </w:tc>
        <w:tc>
          <w:tcPr>
            <w:tcW w:type="dxa" w:w="311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6"/>
              </w:rPr>
              <w:t>対応式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ω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6.28319×10⁶ rad/s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2πf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θ1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0.202824 rad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2πfTd1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A1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0.0158344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直流+√f+誘電損失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θ2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0.186518 rad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2πfTd2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A2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0.00960377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直流+√f+誘電損失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各コンデンサZCk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0.05 + j0.109748 Ω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ESR+jωESL+1/(jωC)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2個並列ZC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0.025 + j0.0548741 Ω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ZC1||ZC2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外部モードZext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0.957682 + j18.1700 Ω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Z02 tanh(γ2ℓ)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実効負荷ZL,eff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0.982682 + j18.2249 Ω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ZC+Zext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同相入力ZCM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2.25377 + j27.5317 Ω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式(40)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|ZCM|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27.6238 Ω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√(Re²+Im²)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位相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85.32°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atan2(Im,Re)</w:t>
            </w:r>
          </w:p>
        </w:tc>
      </w:tr>
    </w:tbl>
    <w:p>
      <w:pPr>
        <w:spacing w:after="0"/>
      </w:pPr>
    </w:p>
    <w:p>
      <w:pPr>
        <w:pStyle w:val="Heading2"/>
      </w:pPr>
      <w:r>
        <w:t>10.2 1 MHzにおける差動計算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721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6"/>
              </w:rPr>
              <w:t>項目</w:t>
            </w:r>
          </w:p>
        </w:tc>
        <w:tc>
          <w:tcPr>
            <w:tcW w:type="dxa" w:w="3515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6"/>
              </w:rPr>
              <w:t>計算値</w:t>
            </w:r>
          </w:p>
        </w:tc>
        <w:tc>
          <w:tcPr>
            <w:tcW w:type="dxa" w:w="311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6"/>
              </w:rPr>
              <w:t>対応式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θd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0.196485 rad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2πfTd,d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Ad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0.00999210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式(12)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短絡負荷ZL,DM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0.01 + j0.0628319 Ω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式(9)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差動入力ZDM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1.04942 + j19.9686 Ω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式(10)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|ZDM|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19.9961 Ω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√(Re²+Im²)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6"/>
              </w:rPr>
              <w:t>位相</w:t>
            </w:r>
          </w:p>
        </w:tc>
        <w:tc>
          <w:tcPr>
            <w:tcW w:type="dxa" w:w="351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86.99°</w:t>
            </w:r>
          </w:p>
        </w:tc>
        <w:tc>
          <w:tcPr>
            <w:tcW w:type="dxa" w:w="311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6"/>
              </w:rPr>
              <w:t>atan2(Im,Re)</w:t>
            </w:r>
          </w:p>
        </w:tc>
      </w:tr>
    </w:tbl>
    <w:p>
      <w:pPr>
        <w:spacing w:after="0"/>
      </w:pPr>
    </w:p>
    <w:p>
      <w:pPr>
        <w:pStyle w:val="Heading2"/>
      </w:pPr>
      <w:r>
        <w:t>10.3 周波数による変化の代表値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周波数</w:t>
            </w:r>
          </w:p>
        </w:tc>
        <w:tc>
          <w:tcPr>
            <w:tcW w:type="dxa" w:w="3685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同相 |Z| / 位相</w:t>
            </w:r>
          </w:p>
        </w:tc>
        <w:tc>
          <w:tcPr>
            <w:tcW w:type="dxa" w:w="3685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差動 |Z| / 位相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1 kHz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約7.96 Ω / -85.1°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約0.474 Ω / +2.38°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10 kHz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約0.896 Ω / -38.8°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約0.534 Ω / +21.7°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100 kHz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約2.42 Ω / +70.0°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約2.06 Ω / +73.5°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1 MHz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約27.62 Ω / +85.3°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約20.00 Ω / +87.0°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10 MHz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約16.27 Ω / +82.2°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約235.35 Ω / -83.8°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25 MHz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約10.17 Ω / +69.1°</w:t>
            </w:r>
          </w:p>
        </w:tc>
        <w:tc>
          <w:tcPr>
            <w:tcW w:type="dxa" w:w="3685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約428.69 Ω / -68.7°</w:t>
            </w:r>
          </w:p>
        </w:tc>
      </w:tr>
    </w:tbl>
    <w:p>
      <w:pPr>
        <w:spacing w:after="0"/>
      </w:pPr>
    </w:p>
    <w:p>
      <w:pPr>
        <w:pStyle w:val="Heading1"/>
      </w:pPr>
      <w:r>
        <w:t>11. Excelシートと列の対応</w:t>
      </w:r>
    </w:p>
    <w:p>
      <w:pPr>
        <w:pStyle w:val="Heading2"/>
      </w:pPr>
      <w:r>
        <w:t>11.1 差動モデル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列</w:t>
            </w:r>
          </w:p>
        </w:tc>
        <w:tc>
          <w:tcPr>
            <w:tcW w:type="dxa" w:w="7371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B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周波数 f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C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ω=2πf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D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減衰Ad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E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電気角θd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F-G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tanh(γdℓ)の実部・虚部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H-I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遠端負荷ZL,DMの実部・虚部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J-M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式(10)の分子・分母中間量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N-O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線路変換後の実部・虚部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P-Q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治具直列成分加算後の実部・虚部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R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|ZDM|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S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位相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T-U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log10(f), log10(|ZDM|)</w:t>
            </w:r>
          </w:p>
        </w:tc>
      </w:tr>
    </w:tbl>
    <w:p>
      <w:pPr>
        <w:spacing w:after="0"/>
      </w:pPr>
    </w:p>
    <w:p>
      <w:pPr>
        <w:pStyle w:val="Heading2"/>
      </w:pPr>
      <w:r>
        <w:t>11.2 同相3導体モデル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列</w:t>
            </w:r>
          </w:p>
        </w:tc>
        <w:tc>
          <w:tcPr>
            <w:tcW w:type="dxa" w:w="7371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B-C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周波数f、角周波数ω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D-G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内部モードA1、θ1、tanh(γ1ℓ)の実部・虚部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H-K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外部モードA2、θ2、tanh(γ2ℓ)の実部・虚部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L-O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2個のコンデンサZC1、ZC2の実部・虚部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P-Q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並列合成負荷ZC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R-S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外部モードZext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T-U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内部モード実効負荷ZL,eff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V-Y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式(40)の分子・分母中間量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Z-AA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最終ZCMの実部・虚部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AB-AC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|ZCM|、位相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AD-AE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log10(f)、log10(|ZCM|)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AF-AG</w:t>
            </w:r>
          </w:p>
        </w:tc>
        <w:tc>
          <w:tcPr>
            <w:tcW w:type="dxa" w:w="737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|ZC|、|Zext|</w:t>
            </w:r>
          </w:p>
        </w:tc>
      </w:tr>
    </w:tbl>
    <w:p>
      <w:pPr>
        <w:spacing w:after="0"/>
      </w:pPr>
    </w:p>
    <w:p>
      <w:pPr>
        <w:pStyle w:val="Heading2"/>
      </w:pPr>
      <w:r>
        <w:t>11.3 1 MHzの計算をExcelで追う手順</w:t>
      </w:r>
    </w:p>
    <w:p>
      <w:r>
        <w:t>1. 「同相3導体」シートB列で1 MHz近傍の行を探す。</w:t>
      </w:r>
    </w:p>
    <w:p>
      <w:r>
        <w:t>2. D-K列からA1、θ1、tanh1、A2、θ2、tanh2を確認する。</w:t>
      </w:r>
    </w:p>
    <w:p>
      <w:r>
        <w:t>3. L-O列で各コンデンサの実部・虚部を確認する。</w:t>
      </w:r>
    </w:p>
    <w:p>
      <w:r>
        <w:t>4. P-Q列で2個並列後のZCを確認する。</w:t>
      </w:r>
    </w:p>
    <w:p>
      <w:r>
        <w:t>5. R-S列でZextを確認する。</w:t>
      </w:r>
    </w:p>
    <w:p>
      <w:r>
        <w:t>6. T-U列でZL,eff = ZC + Zextを確認する。</w:t>
      </w:r>
    </w:p>
    <w:p>
      <w:r>
        <w:t>7. V-Y列で式(40)の分子・分母を追う。</w:t>
      </w:r>
    </w:p>
    <w:p>
      <w:r>
        <w:t>8. Z-AA列で複素ZCM、AB-AC列で振幅と位相を確認する。</w:t>
      </w:r>
    </w:p>
    <w:p>
      <w:pPr>
        <w:pStyle w:val="Heading1"/>
      </w:pPr>
      <w:r>
        <w:t>12. 結果の読み方と調整手順</w:t>
      </w:r>
    </w:p>
    <w:p>
      <w:pPr>
        <w:pStyle w:val="Heading2"/>
      </w:pPr>
      <w:r>
        <w:t>12.1 差動モード</w:t>
      </w:r>
    </w:p>
    <w:p>
      <w:pPr>
        <w:pStyle w:val="ListBullet"/>
      </w:pPr>
      <w:r>
        <w:t>山と谷の周波数：VFdおよび線路長で決まる。</w:t>
      </w:r>
    </w:p>
    <w:p>
      <w:pPr>
        <w:pStyle w:val="ListBullet"/>
      </w:pPr>
      <w:r>
        <w:t>ピーク高さ：導体損失、tanδ、追加損失k√fの影響を受ける。</w:t>
      </w:r>
    </w:p>
    <w:p>
      <w:pPr>
        <w:pStyle w:val="ListBullet"/>
      </w:pPr>
      <w:r>
        <w:t>低インピーダンス谷：遠端短絡R/Lおよび治具寄生の影響を受ける。</w:t>
      </w:r>
    </w:p>
    <w:p>
      <w:pPr>
        <w:pStyle w:val="Heading2"/>
      </w:pPr>
      <w:r>
        <w:t>12.2 同相モード</w:t>
      </w:r>
    </w:p>
    <w:p>
      <w:pPr>
        <w:pStyle w:val="ListBullet"/>
      </w:pPr>
      <w:r>
        <w:t>低周波：10 µF×2、ESR、ESL、内部/外部モードの低周波インダクタンスが支配する。</w:t>
      </w:r>
    </w:p>
    <w:p>
      <w:pPr>
        <w:pStyle w:val="ListBullet"/>
      </w:pPr>
      <w:r>
        <w:t>約8 MHz付近：内部モードと外部モードの1/4波長が近接するため、結合した山・谷が現れやすい。</w:t>
      </w:r>
    </w:p>
    <w:p>
      <w:pPr>
        <w:pStyle w:val="ListBullet"/>
      </w:pPr>
      <w:r>
        <w:t>高周波ピーク高さ：シールド抵抗、GND線抵抗、誘電損失、周囲への放射・結合に敏感である。</w:t>
      </w:r>
    </w:p>
    <w:p>
      <w:pPr>
        <w:pStyle w:val="Heading2"/>
      </w:pPr>
      <w:r>
        <w:t>12.3 推奨する実測更新順序</w:t>
      </w:r>
    </w:p>
    <w:p>
      <w:r>
        <w:t>1. 2芯一括-シールド間容量を測定し、C1を更新する。</w:t>
      </w:r>
    </w:p>
    <w:p>
      <w:r>
        <w:t>2. シールド-GND線間容量を実配置で測定し、εeffまたはC2を更新する。</w:t>
      </w:r>
    </w:p>
    <w:p>
      <w:r>
        <w:t>3. 2芯並列、シールド、GND線の各直流抵抗を測定する。</w:t>
      </w:r>
    </w:p>
    <w:p>
      <w:r>
        <w:t>4. 差動共振周波数からVFdを更新する。</w:t>
      </w:r>
    </w:p>
    <w:p>
      <w:r>
        <w:t>5. 同相の山と谷からVF1、VF2、εeffを微調整する。</w:t>
      </w:r>
    </w:p>
    <w:p>
      <w:r>
        <w:t>6. 最後にピーク高さが合うようtanδおよびk√fを調整する。</w:t>
      </w:r>
    </w:p>
    <w:p>
      <w:pPr>
        <w:pStyle w:val="Heading1"/>
      </w:pPr>
      <w:r>
        <w:t>13. モデルの適用範囲と限界</w:t>
      </w:r>
    </w:p>
    <w:p>
      <w:pPr>
        <w:pStyle w:val="ListBullet"/>
      </w:pPr>
      <w:r>
        <w:t>理想シールド近似を用いており、編組開口からの直接P-G結合は明示的に含めていない。</w:t>
      </w:r>
    </w:p>
    <w:p>
      <w:pPr>
        <w:pStyle w:val="ListBullet"/>
      </w:pPr>
      <w:r>
        <w:t>シールド移送インピーダンス、編組角度、表面インピーダンスの厳密な周波数依存性は簡略化している。</w:t>
      </w:r>
    </w:p>
    <w:p>
      <w:pPr>
        <w:pStyle w:val="ListBullet"/>
      </w:pPr>
      <w:r>
        <w:t>コネクタ、コンデンサリード、短絡配線、測定治具の3次元寄生は集中定数R/Lで近似する。</w:t>
      </w:r>
    </w:p>
    <w:p>
      <w:pPr>
        <w:pStyle w:val="ListBullet"/>
      </w:pPr>
      <w:r>
        <w:t>ケーブルの曲がり、机・筐体・PC・USBケーブルへの結合、外部放射は含まない。</w:t>
      </w:r>
    </w:p>
    <w:p>
      <w:pPr>
        <w:pStyle w:val="ListBullet"/>
      </w:pPr>
      <w:r>
        <w:t>25 MHz付近では線路の非一様性や4導体性（VUとVNの非対称）が誤差要因となる。</w:t>
      </w:r>
    </w:p>
    <w:p>
      <w:pPr>
        <w:pStyle w:val="ListBullet"/>
      </w:pPr>
      <w:r>
        <w:t>代表値による初期解析であり、定量精度には容量・抵抗・共振周波数の実測更新が必要である。</w:t>
      </w:r>
    </w:p>
    <w:p>
      <w:pPr>
        <w:pStyle w:val="Heading1"/>
      </w:pPr>
      <w:r>
        <w:t>付録A. 記号一覧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268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記号</w:t>
            </w:r>
          </w:p>
        </w:tc>
        <w:tc>
          <w:tcPr>
            <w:tcW w:type="dxa" w:w="7087"/>
            <w:shd w:fill="D9EAF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b/>
                <w:sz w:val="17"/>
              </w:rPr>
              <w:t>意味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P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AC115VUとAC115VNを一括した導体束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S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MVVS編組シールド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G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UL1007 AWG20 GND線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Z0d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差動特性インピーダンス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Z01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P-S内部モード特性インピーダンス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Z02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S-G外部モード特性インピーダンス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C1, L1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内部モードの単位長さ容量・インダクタンス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C2, L2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外部モードの単位長さ容量・インダクタンス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γ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複素伝搬定数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A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線路全長の減衰量（Np）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θ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線路全長の電気角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VF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速度係数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Td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片道伝搬遅延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ZC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2個の10 µF並列合成インピーダンス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Zext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外部モードの遠端側見込みインピーダンス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left"/>
            </w:pPr>
            <w:r>
              <w:rPr>
                <w:rFonts w:ascii="Noto Sans CJK JP" w:hAnsi="Noto Sans CJK JP"/>
                <w:sz w:val="17"/>
              </w:rPr>
              <w:t>ZL,eff</w:t>
            </w:r>
          </w:p>
        </w:tc>
        <w:tc>
          <w:tcPr>
            <w:tcW w:type="dxa" w:w="70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JP" w:hAnsi="Noto Sans CJK JP"/>
                <w:sz w:val="17"/>
              </w:rPr>
              <w:t>内部モードの実効終端負荷</w:t>
            </w:r>
          </w:p>
        </w:tc>
      </w:tr>
    </w:tbl>
    <w:p>
      <w:pPr>
        <w:spacing w:after="0"/>
      </w:pPr>
    </w:p>
    <w:p>
      <w:pPr>
        <w:pStyle w:val="Heading1"/>
      </w:pPr>
      <w:r>
        <w:t>付録B. 参考資料</w:t>
      </w:r>
    </w:p>
    <w:p>
      <w:pPr>
        <w:pStyle w:val="ListBullet"/>
      </w:pPr>
      <w:r>
        <w:t>富士電線工業：MVVS仕様書（0.5 sq 2芯の構造・寸法）</w:t>
      </w:r>
    </w:p>
    <w:p>
      <w:pPr>
        <w:pStyle w:val="ListBullet"/>
      </w:pPr>
      <w:r>
        <w:t>協和ハーモネット：UL1007製品資料（AWG20の導体・絶縁寸法）</w:t>
      </w:r>
    </w:p>
    <w:p>
      <w:pPr>
        <w:pStyle w:val="ListBullet"/>
      </w:pPr>
      <w:r>
        <w:t>一般的な多導体伝送線路理論および損失伝送線路の入力インピーダンス式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/>
        <w:color w:val="646464"/>
        <w:sz w:val="16"/>
      </w:rPr>
      <w:t>MVVS 0.5sq×2芯 + UL1007 AWG20　差動／3導体MTL解析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40404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80"/>
      <w:ind w:left="283" w:right="283"/>
    </w:pPr>
    <w:rPr>
      <w:rFonts w:ascii="Noto Sans CJK JP" w:hAnsi="Noto Sans CJK JP" w:eastAsia="Noto Sans CJK JP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