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MIL-STD-461C CE03 入力側等価回路メモ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航空機搭載 AC/DC PFC 電源・EMIフィルタ設計向け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LTspice移行用ネットリスト付き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Version 5 (差し替え版)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作成目的: MIL-STD-461C CE03の入力側を、試験系、EMIフィルタ、AC/DC PFC電源まで含めてLTspiceに移行しやすい等価回路として整理する。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注意: 本資料は設計・事前検討用の技術メモであり、最終判定は契約仕様書、承認済みEMI試験計画、MIL-STD-462の試験手順、および試験所の測定系に従う。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本版（v5）の主な変更点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第4章: CE03 終端の「主要要素」欄を、10 µFが線対筐体（line-to-chassis, 1個/線）の終端であることが明確に分かる表記に修正。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第6章: 50 Ω電圧換算（dBµV ≈ dBµA + 34 dB）が、CE03本体ではなくLISN系などの50 Ω電圧測定系に対する換算であることを明記。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第6章: CM電流の定義を I_CM ≈ (I(VCP_L)+I(VCP_N))/2 に統一（DM側と因子1/2を整合）。手順書 v3 と統一。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第8章: 各ステップを推奨初期諸元表（CP_SW_CH、RBOND/LBOND など）と相互参照する形に整理。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第5.3節を独立させ、付録A「統一表記・対応一覧（正表）」として巻末に配置。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付録Bに変更履歴（v3 → v4 → v5）を追加。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関連ファイル名を一斉に更新: ce03_ltspice_equivalent_input_filter_pfc_v5_annotated.cir, ce03_lisn_subcircuits_v3.lib, pfc_detailed_model_replacement_procedure_ja_v3.docx。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1. 461C CE03入力側等価回路の基本方針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航空機搭載装置はMIL-STD-461CではClass A1の範囲で扱われる。CE03は、主として電源線および必要な制御電源線に現れる15 kHz〜50 MHzの伝導エミッションを評価する要求として整理する。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入力側等価回路を作る際の最重要点は、MIL-STD-461C CE03を後年のCE102のような「50 µH LISN + 50 Ω電圧測定」と混同しないことである。実務的には、1 m程度の平行電源線、10 µFフィードスルーコンデンサ（線対筐体に1個ずつ、計2個）による低インピーダンス終端、グランドプレーン、カレントプローブによる線電流測定としてモデル化する。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LTspiceでは、電源線に0 V電圧源を直列に入れ、その電圧源電流をFFTする。単位換算は dBµA = 20 log10(|I|/1 µA) で行う。</w:t>
      </w:r>
    </w:p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図1  CE03入力側等価回路の全体像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2. 等価回路のブロック分解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4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ブロック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LTspice要素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初期値/目安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航空機AC電源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SINE電圧源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115 Vrms, 400 Hz（例）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実機仕様に合わせて変更。3相/可変周波数の場合は置換する。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m平行電源線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Rline, Lline, Cline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R=20 mΩ/線、L=1 µH/線、線間/対筐体C=50 pF目安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Interpoint資料の「1 m平行線の全インダクタンス約2 µH」をLTspiceで扱いやすく分割。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µFフィードスルー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Cft + ESR/ESL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µF/線（線対筐体）、ESR=20 mΩ、ESL=10 nH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CE03相当の低インピーダンス終端。実機や治具値があれば差し替える。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カレントプローブ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 V電圧源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VCP_L, VCP_N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I(VCP_L), I(VCP_N)をFFTしてdBµAへ変換する。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CMチョーク、X/Yコンデンサ、DM L、RCダンパ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初期値表を参照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ノイズ源に対してDM/CM別に最適化する。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PFC等価ノイズ源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B電流源、SWノード寄生容量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FSW=200 kHz, Idm=10 mA, Icm=3 mA例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詳細PFCモデル完成前のフィルタ検討用。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3. LTspiceへ移すノード構成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単相AC入力のPFC電源を想定したノード構成を図2に示す。三相入力、115/200 V系、可変周波数、またはDC入力の場合は、電源ブロックと入力線本数を置き換える。CE03評価の基本は、EUT入力直前の線電流を測ることである。</w:t>
      </w:r>
    </w:p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図2  LTspiceノード構成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4. 461C CE03モデルとLISNモデルの使い分け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461C CE03相当モデルはdBµAの電流評価を主目的とする。一方、5 µH/50 µH LISNは、DO-160、CISPR 25、CE102、プリコンプライアンス、またはEMIフィルタの比較検討に有効である。両者を同じものとして扱うと、低周波側の終端インピーダンスと安定性評価を誤りやすい。</w:t>
      </w:r>
    </w:p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図3  CE03相当モデルとLISNモデルの位置づけ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580"/>
        <w:gridCol w:w="258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461C CE03相当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5 µH LISN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50 µH LISN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主用途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航空機搭載装置CE03の電流評価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DO-160/CISPR 25/比較用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CE102/CISPR系比較用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測定量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線電流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 Ωポート電圧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 Ωポート電圧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単位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dBµA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dBµV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dBµV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主要要素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m平行線、10 µF（線対筐体, 1個/線）、グランドプレーン、カレントプローブ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 µH、1 µF、50 Ω終端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 µH、8 µF/0.25 µF、50 Ω終端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注意点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測定系の極性と配線帰路が重要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低周波でインピーダンス低下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PFC/入力フィルタ安定性に影響しやすい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5. 推奨初期諸元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以下は「まず動く」初期値である。実機の電源仕様、ケーブル、筐体、ボンディング、PFCスイッチング周波数、入力電流に応じて必ず再設定する。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160"/>
        <w:gridCol w:w="33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推奨初期値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調整指針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電源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VAC_RMS, FAC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115 Vrms, 400 Hz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航空機AC仕様に合わせる。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m線路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RLINE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 mΩ/線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ケーブル抵抗、治具抵抗に合わせる。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m線路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LLINE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µH/線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往復合計2 µHの出発値。配線長で調整。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終端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CFT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µF/線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CE03治具のフィードスルー容量（線対筐体）。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終端寄生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RFT_ESR, LFT_ESL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 mΩ, 10 nH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コンデンサ/治具の実測値があれば置換。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LCM, KCM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mH, 0.999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Kを下げると漏れLが増えDMに効く。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LDM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µH/線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PFCリップルに応じて増減。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CX1, CX2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100 nF, 220 nF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漏れ電流ではなく差動リップルと共振で決める。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CY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2.2 nF/線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漏れ電流、耐圧、安全要求、筐体接続で制約。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ダンピング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R_DAMP, C_DAMP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4.7 Ω, 100 nF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入力フィルタ共振とPFC制御安定性で調整。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PFCノイズ源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FSW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 kHz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実機PFC周波数へ変更。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PFCノイズ源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IDM1, ICM1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mA, 3 mA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実測またはPFC詳細モデルから同定。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PFC寄生C 外部等価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CP_SW_CH / Cswch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 pF (感度確認: 10〜300 pF)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PFCスイッチングノード、ヒートシンク、実装銅箔などからシャーシへの合成寄生容量。CM電流 I=C·dv/dt の主要経路として扱う。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PFC等価負荷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R_PFC_EQ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kΩ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PFC詳細モデルへ置換するまでの仮負荷。入力電力/動作点に合わせて変更する。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シャーシ接続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RBOND, LBOND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mΩ, 20 nH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ケースボンディング/シャーシ-基準間。詳細PFC差し替え時は手順書 v3 のステップ4と整合させる。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5.1 推奨初期諸元に対応した回路図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表5の推奨初期諸元と、LTspiceネットリスト中のノード・パラメータの対応を図4に示す。PFC寄生C外部等価は、AC/DC PFCブロック内部に線を引き込む意図ではなく、PFC内部の高dv/dt節点からシャーシへ流れる合成寄生容量を、外部等価素子 Cswch として表す。</w:t>
      </w:r>
    </w:p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図4  推奨初期諸元に対応したCE03入力側等価回路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6. 評価式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LTspiceの波形ビューアまたはCSV出力後の後処理で以下を使う。プローブの向きによりI(VCP_N)の符号が反転することがあるため、最初に低周波の電源電流で極性を確認する。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Line側 CE03値     : dBuA_L = 20*log10(abs(I(VCP_L))/1u)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Return側 CE03値   : dBuA_N = 20*log10(abs(I(VCP_N))/1u)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DM電流の目安      : I_DM  ≈ (I(VCP_L) - I(VCP_N))/2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CM電流の目安      : I_CM  ≈ (I(VCP_L) + I(VCP_N))/2     ← v5で因子を統一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sz w:val="23"/>
          <w:szCs w:val="23"/>
        </w:rPr>
        <w:t xml:space="preserve">6.1 50 Ω電圧換算の取り扱い（CE03とLISNの違い）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dBµV ≈ dBµA + 20 log10(50) = dBµA + 34 dB という換算は、50 Ω終端の電圧測定系（5 µH/50 µH LISNの50 Ωポートなど）に対して成立する。CE03本体はカレントプローブによる電流測定系であり、この換算をCE03 値に直接適用してはならない。本換算式は、LISN等の比較解析や限度線の単位合わせに使う場合に限る。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7. LTspice用ネットリスト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添付の ce03_ltspice_equivalent_input_filter_pfc_v5_annotated.cir は、そのままLTspiceで開いて実行できる形にしている。本文には先頭部分のみを掲載する。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================================================================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MIL-STD-461C CE03 input-side equivalent circuit + EMI filter + PFC model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File   : ce03_ltspice_equivalent_input_filter_pfc_v5_annotated.cir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Memo   : mil_std_461c_ce03_input_equivalent_circuit_memo_ja_v5.docx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Proc   : pfc_detailed_model_replacement_procedure_ja_v3.docx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LISN   : ce03_lisn_subcircuits_v3.lib  (.include only when needed)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================================================================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VAC_RMS=115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FAC=400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VPK={sqrt(2)*VAC_RMS}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FSW=200k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TSTOP=10m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TSTART=8m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TMAX=20n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--- 461C CE03 equivalent input termination / 1 m parallel leads ---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RLINE=20m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LLINE=1u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CFT=10u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RFT_ESR=20m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LFT_ESL=10n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C_LN=50p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C_L_CH=50p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C_N_CH=50p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RBOND=1m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LBOND=20n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--- EMI filter initial values ---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LCM=2m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KCM=0.999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LDM=10u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CX1=100n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CX2=220n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R_DAMP=4.7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C_DAMP=100n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CY=2.2n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RDIS=1Meg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--- Equivalent PFC conducted-noise source parameters ---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IDM1=10m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IDM3=3m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ICM1=3m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ICM3=1m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CP_SW_CH=50p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.param R_PFC_EQ=2k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VACL  srcL srcN  SINE(0 {VPK} {FAC})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RsrcL srcL sL0   50m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RsrcN srcN sN0   50m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Feedthrough capacitors (line-to-chassis, 1 per line)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RftL sL0 ftL1 {RFT_ESR}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LftL ftL1 ftL2 {LFT_ESL}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CftL ftL2 chassis {CFT}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RftN sN0 ftN1 {RFT_ESR}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LftN ftN1 ftN2 {LFT_ESL}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CftN ftN2 chassis {CFT}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1 m parallel leads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RlineL sL0 l1 {RLINE}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LlineL l1  l2 {LLINE}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RlineN sN0 n1 {RLINE}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LlineN n1  n2 {LLINE}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ClineLN  l2 n2      {C_LN}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ClineLCH l2 chassis {C_L_CH}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ClineNCH n2 chassis {C_N_CH}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Chassis bonding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Rbond chassis ch0 {RBOND}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Lbond ch0     0   {LBOND}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Current-probe substitutes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VCP_L l2 inL 0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VCP_N n2 inN 0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(EMI filter, simplified PFC, replacement zone, simulation commands omitted -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*  see the attached .cir file for the full listing.)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.end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全文は添付 .cir ファイルを参照。LISN比較用サブサーキットは ce03_lisn_subcircuits_v3.lib に分離した。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8. 実機PFCモデルへ差し替える手順（概要）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詳細手順は別冊「PFC詳細モデル差し替え手順書 v3」（pfc_detailed_model_replacement_procedure_ja_v3.docx）を参照。本章は本メモ内での要約であり、各ステップで参照すべき本メモの章節を併記する。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作業概要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本メモでの参照先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簡略PFC等価モデル（B_IDM, B_ICM_L/N, VSW, Cswch, Rpfc）でフィルタの初期傾向を確認する。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5節（IDM1, ICM1, FSW, R_PFC_EQ）、7節（.cir BLOCK 10）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ブリッジ整流器、PFCインダクタ、スイッチ素子、ブーストダイオード、DCリンクコンデンサ、負荷を詳細モデルへ置換する。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手順書 v3 第6章（推奨構成）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EMIフィルタ出力ノード fL2/fN2 を、詳細PFCのAC入力（L, N）へ接続する。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付録A（fL2/fN2 の正式表記）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スイッチングノード→シャーシ寄生容量（CP_SW_CH）、ヒートシンク容量、一次-筐体容量、ケースボンディング（RBOND, LBOND）を整理する。詳細モデル内部に内蔵されている場合、外部Cswchは二重計上しない。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5節（CP_SW_CH, RBOND, LBOND）、7節（.cir BLOCK 10/11）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I(VCP_L), I(VCP_N) をFFTし、15 kHz〜50 MHzで限度線とのマージンを確認する。</w:t>
            </w:r>
          </w:p>
        </w:tc>
        <w:tc>
          <w:tcPr>
            <w:tcW w:type="dxa" w:w="2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6節（評価式）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9. 注意点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LTspiceの時間刻みは高周波成分に強く影響する。FSWが数百kHzで立上りが数十nsの場合、TMAXは20 ns以下から始める。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フィルタのAC解析だけでは、PFCのスイッチング波形、バースト動作、スナバ、ダイオード逆回復、寄生容量によるCM電流を見落とす。tran解析+FFTを併用する。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50 µH LISNをPFC入力に入れる比較解析では、入力フィルタとPFC負性入力インピーダンスの相互作用で発振しやすくなる。ダンピングネットワークを必ず確認する。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10 MHzを超える領域では、部品値よりも実装、ボンディング、筐体、ケーブル配置が支配的になりやすい。モデルには寄生L/Cを段階的に追加する。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CE03値（dBµA）と50 Ω電圧（dBµV）の換算式は、LISN系の電圧測定に対してのみ意味を持つ。CE03のカレントプローブ測定値に対して直接適用してはならない（6.1節参照）。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10. 参考資料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MIL-STD-461C, Electromagnetic Emission and Susceptibility Requirements for the Control of Electromagnetic Interference, 4 August 1986 / Notice 2 (USAF), 15 October 1987.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Crane Aerospace &amp; Electronics / Interpoint, EMI Conducted Interference, App-004 Rev AA, 2015.01.13.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TekBox Digital Solutions, Line Impedance Stabilization Networks – Basics and Overview, V1.1, 11-Apr-22.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Rohde &amp; Schwarz, Optimizing EMI Input Filters for Switched Mode Power Supplies, GFM353, 09.2020.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付録A. 統一表記・対応一覧（正表）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シミュレーション実施時の抜け防止のため、本表を「正表」として用いる。以後、名称を変更する場合は、まず LTspice .cir を更新し、その名称を本一覧、推奨初期諸元表（5節）、図2、図4に横展開する。図中ラベルは要素名を優先し、数値は .param 名で管理する。</w:t>
      </w:r>
    </w:p>
    <w:p>
      <w:pPr>
        <w:spacing w:after="200" w:before="60"/>
        <w:jc w:val="center"/>
      </w:pPr>
      <w:r>
        <w:rPr>
          <w:rFonts w:ascii="Yu Gothic" w:cs="Yu Gothic" w:eastAsia="Yu Gothic" w:hAnsi="Yu Gothic"/>
          <w:i/>
          <w:iCs/>
          <w:sz w:val="20"/>
          <w:szCs w:val="20"/>
        </w:rPr>
        <w:t xml:space="preserve">図A-1  統一表記・対応一覧（正表）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A.1 図 / 推奨諸元 / .cir の対応表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19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回路図の表示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LTspice名 / パラメータ名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初期値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対応する役割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VACL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VACL / VAC_RMS / FAC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115 Vrms, 400 Hz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航空機AC入力。電圧源要素は VACL、設定値は .param VAC_RMS, FAC で管理する。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CftL / CftN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CftL, CftN / CFT / RFT_ESR / LFT_ESL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µF/線（線対筐体）, 20 mΩ, 10 nH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461C CE03相当の低インピーダンス終端。図2・図4・.cir で同一表記とする。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RlineL / LlineL
RlineN / LlineN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RlineL, LlineL, RlineN, LlineN / RLINE / LLINE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 mΩ, 1 µH/線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 m平行線の直列R/L。値は .param RLINE, LLINE で管理する。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ClineLN / ClineLCH / ClineNCH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ClineLN, ClineLCH, ClineNCH / C_LN / C_L_CH / C_N_CH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50 pF 目安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線間および線-シャーシ間の寄生容量。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VCP_L / VCP_N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VCP_L, VCP_N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0 V source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I(VCP_L), I(VCP_N) をFFTして dBµA へ換算する。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LcmL / LcmN / Kcm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LcmL, LcmN, Kcm / LCM / KCM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mH, 0.999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CMチョーク。図2・図4では要素名、初期値は .param で管理する。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LdmL / LdmN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LdmL, LdmN / LDM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µH/線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DMインダクタ。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Cx1 / Cx2 / Rdamp / Cdamp / CyL / CyN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Cx1, Cx2 / CX1, CX2,
Rdamp, Cdamp / R_DAMP, C_DAMP,
CyL, CyN / CY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100 nF, 220 nF / 4.7 Ω, 100 nF / 2.2 nF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EMIフィルタのX, ダンピング, Y要素。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Rpfc / B_IDM / B_ICM_L / B_ICM_N / Cswch / Rbond / Lbond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Rpfc / R_PFC_EQ,
B_IDM / IDM1 / IDM3 / FSW,
B_ICM_L, B_ICM_N / ICM1 / ICM3 / FSW,
Cswch / CP_SW_CH,
Rbond, Lbond / RBOND, LBOND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 kΩ / 10, 3 mA / 3, 1 mA / 50 pF / 1 mΩ, 20 nH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PFC等価負荷、DM/CMノイズ源、PFC寄生C外部等価、シャーシ接続。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A.2 表記統一ルール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要素名（LTspice回路上の素子名）として、次を正式名称とする: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VACL, CftL, CftN, RlineL, LlineL, RlineN, LlineN, ClineLN, ClineLCH, ClineNCH, VCP_L, VCP_N, LcmL, LcmN, Kcm, LdmL, LdmN, Cx1, Cx2, Rdamp, Cdamp, CyL, CyN, Rpfc, B_IDM, B_ICM_L, B_ICM_N, Cswch, Rbond, Lbond</w:t>
      </w:r>
    </w:p>
    <w:p>
      <w:pPr>
        <w:spacing w:after="100"/>
      </w:pPr>
      <w:r>
        <w:rPr>
          <w:rFonts w:ascii="Yu Gothic" w:cs="Yu Gothic" w:eastAsia="Yu Gothic" w:hAnsi="Yu Gothic"/>
          <w:sz w:val="22"/>
          <w:szCs w:val="22"/>
        </w:rPr>
        <w:t xml:space="preserve">パラメータ名（.param で管理する数値の識別子）として、次を正式名称とする: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VAC_RMS, FAC, CFT, RFT_ESR, LFT_ESL, RLINE, LLINE, C_LN, C_L_CH, C_N_CH, LCM, KCM, LDM, CX1, CX2, R_DAMP, C_DAMP, CY, R_PFC_EQ, IDM1, IDM3, ICM1, ICM3, FSW, CP_SW_CH, RBOND, LBOND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付録B. 変更履歴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00"/>
        <w:gridCol w:w="186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主な変更内容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関連ファイル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簡略PFC等価モデル（B_IDM, B_ICM_L/N, VSW, Cswch, Rpfc）と外部等価PFC寄生容量 CP_SW_CH を導入。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.cir v3 / .lib v1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図2/図4と推奨諸元表/.cir 間の表記不整合を解消。5.3節に統一表記・対応一覧を追加。.cir に PFC_REPLACEMENT_ZONE_BEGIN/END マーカーを追加。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.cir v4 / .lib v2 / 手順書 v2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(1) 第4章のCE03終端表記を「10 µF（線対筐体, 1個/線）」に修正。(2) 第6章 CM電流定義を (I_L+I_N)/2 に統一、50 Ω電圧換算の適用範囲を明記。(3) 第8章を5節と相互参照する形式に整理。(4) 5.3節を付録Aへ独立。(5) 関連ファイル名を v5 系に統一。.cir BLOCK 11 Template B のスイッチノードを sw → sw_pfc に改名（衝突回避）。.lib のヘッダ参照を v5 へ更新。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.cir v5 / .lib v3 / 手順書 v3</w:t>
            </w:r>
          </w:p>
        </w:tc>
      </w:tr>
    </w:tbl>
    <w:p>
      <w:pPr>
        <w:spacing w:before="400"/>
        <w:jc w:val="center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MIL-STD-461C CE03 入力側等価回路メモ v5 / LTspice設計検討用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95959"/>
        <w:sz w:val="18"/>
        <w:szCs w:val="18"/>
      </w:rPr>
      <w:t xml:space="preserve">Page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595959"/>
        <w:sz w:val="18"/>
        <w:szCs w:val="18"/>
      </w:rPr>
      <w:t xml:space="preserve"> / </w:t>
    </w:r>
    <w:r>
      <w:rPr>
        <w:rFonts w:ascii="Yu Gothic" w:cs="Yu Gothic" w:eastAsia="Yu Gothic" w:hAnsi="Yu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595959"/>
        <w:sz w:val="18"/>
        <w:szCs w:val="18"/>
      </w:rPr>
      <w:t xml:space="preserve">MIL-STD-461C CE03 入力側等価回路メモ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2026-04-27T11:23:23.153Z</dcterms:created>
  <dcterms:modified xsi:type="dcterms:W3CDTF">2026-04-27T11:23:23.154Z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