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MIL-STD-461C CE03 入力側等価回路</w:t>
      </w:r>
    </w:p>
    <w:p>
      <w:pPr>
        <w:spacing w:after="60"/>
        <w:jc w:val="center"/>
      </w:pPr>
      <w:r>
        <w:rPr>
          <w:rFonts w:ascii="Yu Gothic" w:cs="Yu Gothic" w:eastAsia="Yu Gothic" w:hAnsi="Yu Gothic"/>
          <w:b/>
          <w:bCs/>
          <w:sz w:val="36"/>
          <w:szCs w:val="36"/>
        </w:rPr>
        <w:t xml:space="preserve">PFC 詳細モデルへの置換手順書</w:t>
      </w:r>
    </w:p>
    <w:p>
      <w:pPr>
        <w:spacing w:after="240"/>
        <w:jc w:val="center"/>
      </w:pPr>
      <w:r>
        <w:rPr>
          <w:rFonts w:ascii="Yu Gothic" w:cs="Yu Gothic" w:eastAsia="Yu Gothic" w:hAnsi="Yu Gothic"/>
          <w:i/>
          <w:iCs/>
          <w:sz w:val="20"/>
          <w:szCs w:val="20"/>
        </w:rPr>
        <w:t xml:space="preserve">Version 3 (差し替え版)</w:t>
      </w:r>
    </w:p>
    <w:p>
      <w:pPr>
        <w:spacing w:after="100"/>
      </w:pPr>
      <w:r>
        <w:rPr>
          <w:rFonts w:ascii="Yu Gothic" w:cs="Yu Gothic" w:eastAsia="Yu Gothic" w:hAnsi="Yu Gothic"/>
          <w:sz w:val="22"/>
          <w:szCs w:val="22"/>
        </w:rPr>
        <w:t xml:space="preserve">対象: CE03入力側等価回路 + EMIフィルタ + AC/DC PFC回路（LTspice .cir移行用）</w:t>
      </w:r>
    </w:p>
    <w:p>
      <w:pPr>
        <w:spacing w:after="100"/>
      </w:pPr>
      <w:r>
        <w:rPr>
          <w:rFonts w:ascii="Yu Gothic" w:cs="Yu Gothic" w:eastAsia="Yu Gothic" w:hAnsi="Yu Gothic"/>
          <w:sz w:val="22"/>
          <w:szCs w:val="22"/>
        </w:rPr>
        <w:t xml:space="preserve">関連ファイル: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親メモ:  mil_std_461c_ce03_input_equivalent_circuit_memo_ja_v5.docx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ネットリスト:  ce03_ltspice_equivalent_input_filter_pfc_v5_annotated.cir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LISN比較ライブラリ:  ce03_lisn_subcircuits_v3.lib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本版（v3）の主な変更点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第5章「.cir内の置換例」のコードを「(a) 削除前の状態」「(b) 削除（コメントアウト）後」「(c) 詳細PFCモデル挿入後」の3ブロックに分離して提示。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第4章 Step 8 のCM電流定義を I_CM ≈ (I(VCP_L)+I(VCP_N))/2 に統一（DM側と因子1/2を整合）。親メモ v5 第6章と統一。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第6章「ブリッジ整流器」の注意点に、汎用Si整流ダイオードとSiCショットキー（または同期整流）の選択指針を追記。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第5章 詳細PFCモデルでスイッチノードを外部に出すテンプレートで、ノード名 sw_pfc を採用（簡略ブロックの sw との衝突回避）。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親メモとファイル名・参照先を一斉に v5 系へ整合。</w:t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1. 目的</w:t>
      </w:r>
    </w:p>
    <w:p>
      <w:pPr>
        <w:spacing w:after="100"/>
      </w:pPr>
      <w:r>
        <w:rPr>
          <w:rFonts w:ascii="Yu Gothic" w:cs="Yu Gothic" w:eastAsia="Yu Gothic" w:hAnsi="Yu Gothic"/>
          <w:sz w:val="22"/>
          <w:szCs w:val="22"/>
        </w:rPr>
        <w:t xml:space="preserve">本手順書は、現在の簡略PFC等価モデルを、ブリッジ整流器、PFCインダクタ、スイッチング素子、制御回路、DCリンク、負荷を含む詳細PFCモデルへ置換するための作業手順をまとめたものである。CE03入力側、10 µFフィードスルー（線対筐体, 1個/線）、1 m線路、カレントプローブ相当要素、EMIフィルタはそのまま残し、PFC部分だけを安全に差し替えることを目的とする。</w:t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2. 差し替え範囲の考え方</w:t>
      </w:r>
    </w:p>
    <w:p>
      <w:pPr>
        <w:spacing w:after="100"/>
      </w:pPr>
      <w:r>
        <w:rPr>
          <w:rFonts w:ascii="Yu Gothic" w:cs="Yu Gothic" w:eastAsia="Yu Gothic" w:hAnsi="Yu Gothic"/>
          <w:sz w:val="22"/>
          <w:szCs w:val="22"/>
        </w:rPr>
        <w:t xml:space="preserve">差し替え対象は .cir 内の PFC_REPLACEMENT_ZONE_BEGIN から PFC_REPLACEMENT_ZONE_END までである。この範囲には、簡略PFC等価負荷 Rpfc、DMノイズ源 B_IDM、CMノイズ源 B_ICM_L/B_ICM_N、人工的な高dv/dtノード VSW、PFC寄生C外部等価 Cswch が含まれる。詳細PFCモデルを使う場合は、これらをコメントアウトまたは削除し、X_PFC などのサブサーキット呼び出しに置換する。</w:t>
      </w:r>
    </w:p>
    <w:p>
      <w:pPr>
        <w:spacing w:after="200" w:before="60"/>
        <w:jc w:val="center"/>
      </w:pPr>
      <w:r>
        <w:rPr>
          <w:rFonts w:ascii="Yu Gothic" w:cs="Yu Gothic" w:eastAsia="Yu Gothic" w:hAnsi="Yu Gothic"/>
          <w:i/>
          <w:iCs/>
          <w:sz w:val="20"/>
          <w:szCs w:val="20"/>
        </w:rPr>
        <w:t xml:space="preserve">図1  PFC詳細モデルへの置換インターフェース</w:t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3. 必須インターフェース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4560"/>
      </w:tblGrid>
      <w:tr>
        <w:trPr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ノード/要素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意味</w:t>
            </w:r>
          </w:p>
        </w:tc>
        <w:tc>
          <w:tcPr>
            <w:tcW w:type="dxa" w:w="4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詳細モデル置換時の扱い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fL2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EMIフィルタ出力 Line 側</w:t>
            </w:r>
          </w:p>
        </w:tc>
        <w:tc>
          <w:tcPr>
            <w:tcW w:type="dxa" w:w="4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詳細PFCモデルのAC入力 Line 側へ接続する。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fN2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EMIフィルタ出力 Return/Neutral 側</w:t>
            </w:r>
          </w:p>
        </w:tc>
        <w:tc>
          <w:tcPr>
            <w:tcW w:type="dxa" w:w="4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詳細PFCモデルのAC入力 Return/Neutral 側へ接続する。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chassis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シャーシ/グランドプレーン</w:t>
            </w:r>
          </w:p>
        </w:tc>
        <w:tc>
          <w:tcPr>
            <w:tcW w:type="dxa" w:w="4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Yコンデンサ、PFC寄生容量、ヒートシンク容量、一次-筐体容量の帰路として使う。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VCP_L / VCP_N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CE03電流測定点</w:t>
            </w:r>
          </w:p>
        </w:tc>
        <w:tc>
          <w:tcPr>
            <w:tcW w:type="dxa" w:w="4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置換後も残す。I(VCP_L), I(VCP_N) をFFTしてdBµA評価する。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Cswch / CP_SW_CH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PFC寄生C 外部等価</w:t>
            </w:r>
          </w:p>
        </w:tc>
        <w:tc>
          <w:tcPr>
            <w:tcW w:type="dxa" w:w="4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詳細PFCモデルに同等容量が含まれる場合は削除。含まれない場合のみ、スイッチングノード（sw_pfc 等）から chassis へ接続する。</w:t>
            </w:r>
          </w:p>
        </w:tc>
      </w:tr>
    </w:tbl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4. 置換手順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6160"/>
      </w:tblGrid>
      <w:tr>
        <w:trPr>
          <w:tblHeader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手順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作業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確認事項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Step 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現行モデルを保存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作業前に ce03_ltspice_equivalent_input_filter_pfc_v5_annotated.cir を別名保存し、動作するベースラインを残す。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Step 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ベースライン確認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簡略PFCモデルのまま .tran を実行し、I(VCP_L), I(VCP_N), V(fL2,fN2), V(chassis) が異常でないことを確認する。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Step 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PFC置換ゾーンをコメントアウト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PFC_REPLACEMENT_ZONE_BEGIN〜END の Rpfc, B_IDM, B_ICM_L, B_ICM_N, VSW, Cswch をコメントアウトする。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Step 4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詳細PFCサブサーキットを挿入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X_PFC fL2 fN2 chassis ... PFC_DETAIL の形式で、EMIフィルタ出力と詳細PFC入力を接続する。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Step 5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寄生容量の二重計上を確認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詳細PFCモデルにスイッチングノード-シャーシ容量が含まれる場合、外部Cswchは使わない。含まれない場合だけCswchを追加する。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Step 6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起動過渡を避けてFFT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PFC制御が定常に入ってからFFTする。TSTARTは定常後の時刻に設定する。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Step 7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CE03電流評価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I(VCP_L), I(VCP_N) をFFTし、20*log10(abs(I)/1u) で dBµA に換算する。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Step 8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CM/DM切り分け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I_DM ≈ (I(VCP_L) - I(VCP_N))/2、I_CM ≈ (I(VCP_L) + I(VCP_N))/2 を確認する。プローブ極性に注意する（親メモ v5 第6章と統一）。</w:t>
            </w:r>
          </w:p>
        </w:tc>
      </w:tr>
    </w:tbl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5. .cir内の置換例</w:t>
      </w:r>
    </w:p>
    <w:p>
      <w:pPr>
        <w:spacing w:after="100"/>
      </w:pPr>
      <w:r>
        <w:rPr>
          <w:rFonts w:ascii="Yu Gothic" w:cs="Yu Gothic" w:eastAsia="Yu Gothic" w:hAnsi="Yu Gothic"/>
          <w:sz w:val="22"/>
          <w:szCs w:val="22"/>
        </w:rPr>
        <w:t xml:space="preserve">以下は、簡略PFC等価モデルを詳細PFCサブサーキットへ置換する場合の例である。実際のサブサーキット端子数・端子順は、手元のPFCモデルに合わせること。本版から、誤読防止のため (a)/(b)/(c) の3ブロックに分離して提示する。</w:t>
      </w:r>
    </w:p>
    <w:p>
      <w:pPr>
        <w:spacing w:after="60" w:before="120"/>
      </w:pPr>
      <w:r>
        <w:rPr>
          <w:rFonts w:ascii="Yu Gothic" w:cs="Yu Gothic" w:eastAsia="Yu Gothic" w:hAnsi="Yu Gothic"/>
          <w:b/>
          <w:bCs/>
          <w:color w:val="1F4E79"/>
          <w:sz w:val="20"/>
          <w:szCs w:val="20"/>
        </w:rPr>
        <w:t xml:space="preserve">(a) 削除前 — 簡略PFCゾーン（PFC_REPLACEMENT_ZONE_BEGIN ～ END の中身）</w:t>
      </w:r>
    </w:p>
    <w:p>
      <w:pPr>
        <w:shd w:fill="F2F2F2" w:val="clear"/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* &gt;&gt;&gt; PFC_REPLACEMENT_ZONE_BEGIN</w:t>
      </w:r>
    </w:p>
    <w:p>
      <w:pPr>
        <w:shd w:fill="F2F2F2" w:val="clear"/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Rpfc fL2 fN2 {R_PFC_EQ}</w:t>
      </w:r>
    </w:p>
    <w:p>
      <w:pPr>
        <w:shd w:fill="F2F2F2" w:val="clear"/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B_IDM fL2 fN2 I={IDM1*sin(2*pi*FSW*time)+IDM3*sin(2*pi*3*FSW*time)}</w:t>
      </w:r>
    </w:p>
    <w:p>
      <w:pPr>
        <w:shd w:fill="F2F2F2" w:val="clear"/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B_ICM_L fL2 chassis I={0.5*(ICM1*sin(2*pi*FSW*time)+ICM3*sin(2*pi*3*FSW*time))}</w:t>
      </w:r>
    </w:p>
    <w:p>
      <w:pPr>
        <w:shd w:fill="F2F2F2" w:val="clear"/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B_ICM_N fN2 chassis I={0.5*(ICM1*sin(2*pi*FSW*time)+ICM3*sin(2*pi*3*FSW*time))}</w:t>
      </w:r>
    </w:p>
    <w:p>
      <w:pPr>
        <w:shd w:fill="F2F2F2" w:val="clear"/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VSW   sw 0       PULSE(0 400 0 20n 20n {0.45/FSW} {1/FSW})</w:t>
      </w:r>
    </w:p>
    <w:p>
      <w:pPr>
        <w:shd w:fill="F2F2F2" w:val="clear"/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Cswch sw chassis {CP_SW_CH}</w:t>
      </w:r>
    </w:p>
    <w:p>
      <w:pPr>
        <w:shd w:fill="F2F2F2" w:val="clear"/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* &lt;&lt;&lt; PFC_REPLACEMENT_ZONE_END</w:t>
      </w:r>
    </w:p>
    <w:p>
      <w:pPr>
        <w:spacing w:after="60" w:before="120"/>
      </w:pPr>
      <w:r>
        <w:rPr>
          <w:rFonts w:ascii="Yu Gothic" w:cs="Yu Gothic" w:eastAsia="Yu Gothic" w:hAnsi="Yu Gothic"/>
          <w:b/>
          <w:bCs/>
          <w:color w:val="1F4E79"/>
          <w:sz w:val="20"/>
          <w:szCs w:val="20"/>
        </w:rPr>
        <w:t xml:space="preserve">(b) 削除（コメントアウト）後 — 各行先頭に LTspice のコメント記号 "*" を付ける</w:t>
      </w:r>
    </w:p>
    <w:p>
      <w:pPr>
        <w:spacing w:after="100"/>
      </w:pPr>
      <w:r>
        <w:rPr>
          <w:rFonts w:ascii="Yu Gothic" w:cs="Yu Gothic" w:eastAsia="Yu Gothic" w:hAnsi="Yu Gothic"/>
          <w:i/>
          <w:iCs/>
          <w:sz w:val="20"/>
          <w:szCs w:val="20"/>
        </w:rPr>
        <w:t xml:space="preserve">（注: 本手順書本文中の説明用 "* " と紛らわしいため、(b) ブロック内の各行は実際のLTspice構文上のコメント行である。）</w:t>
      </w:r>
    </w:p>
    <w:p>
      <w:pPr>
        <w:shd w:fill="FFF2CC" w:val="clear"/>
        <w:spacing w:after="30"/>
      </w:pPr>
      <w:r>
        <w:rPr>
          <w:rFonts w:ascii="Consolas" w:cs="Consolas" w:eastAsia="Consolas" w:hAnsi="Consolas"/>
          <w:color w:val="806000"/>
          <w:sz w:val="18"/>
          <w:szCs w:val="18"/>
        </w:rPr>
        <w:t xml:space="preserve">* &gt;&gt;&gt; PFC_REPLACEMENT_ZONE_BEGIN</w:t>
      </w:r>
    </w:p>
    <w:p>
      <w:pPr>
        <w:shd w:fill="FFF2CC" w:val="clear"/>
        <w:spacing w:after="30"/>
      </w:pPr>
      <w:r>
        <w:rPr>
          <w:rFonts w:ascii="Consolas" w:cs="Consolas" w:eastAsia="Consolas" w:hAnsi="Consolas"/>
          <w:color w:val="806000"/>
          <w:sz w:val="18"/>
          <w:szCs w:val="18"/>
        </w:rPr>
        <w:t xml:space="preserve">* Rpfc fL2 fN2 {R_PFC_EQ}</w:t>
      </w:r>
    </w:p>
    <w:p>
      <w:pPr>
        <w:shd w:fill="FFF2CC" w:val="clear"/>
        <w:spacing w:after="30"/>
      </w:pPr>
      <w:r>
        <w:rPr>
          <w:rFonts w:ascii="Consolas" w:cs="Consolas" w:eastAsia="Consolas" w:hAnsi="Consolas"/>
          <w:color w:val="806000"/>
          <w:sz w:val="18"/>
          <w:szCs w:val="18"/>
        </w:rPr>
        <w:t xml:space="preserve">* B_IDM fL2 fN2 I={IDM1*sin(2*pi*FSW*time)+IDM3*sin(2*pi*3*FSW*time)}</w:t>
      </w:r>
    </w:p>
    <w:p>
      <w:pPr>
        <w:shd w:fill="FFF2CC" w:val="clear"/>
        <w:spacing w:after="30"/>
      </w:pPr>
      <w:r>
        <w:rPr>
          <w:rFonts w:ascii="Consolas" w:cs="Consolas" w:eastAsia="Consolas" w:hAnsi="Consolas"/>
          <w:color w:val="806000"/>
          <w:sz w:val="18"/>
          <w:szCs w:val="18"/>
        </w:rPr>
        <w:t xml:space="preserve">* B_ICM_L fL2 chassis I={0.5*(ICM1*sin(2*pi*FSW*time)+ICM3*sin(2*pi*3*FSW*time))}</w:t>
      </w:r>
    </w:p>
    <w:p>
      <w:pPr>
        <w:shd w:fill="FFF2CC" w:val="clear"/>
        <w:spacing w:after="30"/>
      </w:pPr>
      <w:r>
        <w:rPr>
          <w:rFonts w:ascii="Consolas" w:cs="Consolas" w:eastAsia="Consolas" w:hAnsi="Consolas"/>
          <w:color w:val="806000"/>
          <w:sz w:val="18"/>
          <w:szCs w:val="18"/>
        </w:rPr>
        <w:t xml:space="preserve">* B_ICM_N fN2 chassis I={0.5*(ICM1*sin(2*pi*FSW*time)+ICM3*sin(2*pi*3*FSW*time))}</w:t>
      </w:r>
    </w:p>
    <w:p>
      <w:pPr>
        <w:shd w:fill="FFF2CC" w:val="clear"/>
        <w:spacing w:after="30"/>
      </w:pPr>
      <w:r>
        <w:rPr>
          <w:rFonts w:ascii="Consolas" w:cs="Consolas" w:eastAsia="Consolas" w:hAnsi="Consolas"/>
          <w:color w:val="806000"/>
          <w:sz w:val="18"/>
          <w:szCs w:val="18"/>
        </w:rPr>
        <w:t xml:space="preserve">* VSW   sw 0       PULSE(0 400 0 20n 20n {0.45/FSW} {1/FSW})</w:t>
      </w:r>
    </w:p>
    <w:p>
      <w:pPr>
        <w:shd w:fill="FFF2CC" w:val="clear"/>
        <w:spacing w:after="30"/>
      </w:pPr>
      <w:r>
        <w:rPr>
          <w:rFonts w:ascii="Consolas" w:cs="Consolas" w:eastAsia="Consolas" w:hAnsi="Consolas"/>
          <w:color w:val="806000"/>
          <w:sz w:val="18"/>
          <w:szCs w:val="18"/>
        </w:rPr>
        <w:t xml:space="preserve">* Cswch sw chassis {CP_SW_CH}</w:t>
      </w:r>
    </w:p>
    <w:p>
      <w:pPr>
        <w:shd w:fill="FFF2CC" w:val="clear"/>
        <w:spacing w:after="30"/>
      </w:pPr>
      <w:r>
        <w:rPr>
          <w:rFonts w:ascii="Consolas" w:cs="Consolas" w:eastAsia="Consolas" w:hAnsi="Consolas"/>
          <w:color w:val="806000"/>
          <w:sz w:val="18"/>
          <w:szCs w:val="18"/>
        </w:rPr>
        <w:t xml:space="preserve">* &lt;&lt;&lt; PFC_REPLACEMENT_ZONE_END</w:t>
      </w:r>
    </w:p>
    <w:p>
      <w:pPr>
        <w:spacing w:after="60" w:before="120"/>
      </w:pPr>
      <w:r>
        <w:rPr>
          <w:rFonts w:ascii="Yu Gothic" w:cs="Yu Gothic" w:eastAsia="Yu Gothic" w:hAnsi="Yu Gothic"/>
          <w:b/>
          <w:bCs/>
          <w:color w:val="1F4E79"/>
          <w:sz w:val="20"/>
          <w:szCs w:val="20"/>
        </w:rPr>
        <w:t xml:space="preserve">(c) 詳細PFCモデル挿入後 — Template A (L/N/chassis のみを公開)</w:t>
      </w:r>
    </w:p>
    <w:p>
      <w:pPr>
        <w:shd w:fill="E2EFDA" w:val="clear"/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* 端子例: L, N, CHASSIS, DCPLUS, DCMINUS</w:t>
      </w:r>
    </w:p>
    <w:p>
      <w:pPr>
        <w:shd w:fill="E2EFDA" w:val="clear"/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X_PFC fL2 fN2 chassis pfc_dcplus pfc_dcminus PFC_DETAIL</w:t>
      </w:r>
    </w:p>
    <w:p>
      <w:pPr>
        <w:spacing w:after="60" w:before="120"/>
      </w:pPr>
      <w:r>
        <w:rPr>
          <w:rFonts w:ascii="Yu Gothic" w:cs="Yu Gothic" w:eastAsia="Yu Gothic" w:hAnsi="Yu Gothic"/>
          <w:b/>
          <w:bCs/>
          <w:color w:val="1F4E79"/>
          <w:sz w:val="20"/>
          <w:szCs w:val="20"/>
        </w:rPr>
        <w:t xml:space="preserve">(c') 詳細PFCモデル挿入後 — Template B (スイッチノード sw_pfc を外部に出す場合)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詳細PFCモデルがスイッチングノード-シャーシ容量を内蔵していない場合のみ、外部Cswchを sw_pfc に対して接続する。</w:t>
      </w:r>
    </w:p>
    <w:p>
      <w:pPr>
        <w:shd w:fill="E2EFDA" w:val="clear"/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X_PFC fL2 fN2 chassis sw_pfc PFC_DETAIL_WITH_SW</w:t>
      </w:r>
    </w:p>
    <w:p>
      <w:pPr>
        <w:shd w:fill="E2EFDA" w:val="clear"/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Cswch sw_pfc chassis {CP_SW_CH}</w:t>
      </w:r>
    </w:p>
    <w:p>
      <w:pPr>
        <w:shd w:fill="E2EFDA" w:val="clear"/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*</w:t>
      </w:r>
    </w:p>
    <w:p>
      <w:pPr>
        <w:shd w:fill="E2EFDA" w:val="clear"/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* 重要: 簡略ブロックの "sw" ノードは削除済みなので、衝突を避けるため</w:t>
      </w:r>
    </w:p>
    <w:p>
      <w:pPr>
        <w:shd w:fill="E2EFDA" w:val="clear"/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*       新しい外部スイッチノードは sw_pfc としている。</w:t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6. PFC詳細モデル作成時の推奨構成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構成要素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LTspiceでの表現</w:t>
            </w:r>
          </w:p>
        </w:tc>
        <w:tc>
          <w:tcPr>
            <w:tcW w:type="dxa" w:w="5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注意点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ブリッジ整流器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ダイオード（汎用Si / SiCショットキー / 理想スイッチ）</w:t>
            </w:r>
          </w:p>
        </w:tc>
        <w:tc>
          <w:tcPr>
            <w:tcW w:type="dxa" w:w="5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汎用Si整流ダイオードは逆回復電荷 Qrr による高周波ノイズと損失が大きい。SiCショットキーまたは同期整流の場合は逆回復がほぼ無く、CM/DMノイズスペクトルが大きく異なる。実機構成に合わせて選定し、接合容量と逆回復モデルを必ず含める。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PFCインダクタ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Lpfc + Rser + 巻線容量</w:t>
            </w:r>
          </w:p>
        </w:tc>
        <w:tc>
          <w:tcPr>
            <w:tcW w:type="dxa" w:w="5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DMノイズ源の中心。巻線容量はCM経路にもなる。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PFC MOSFET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スイッチ + Coss + ゲート駆動</w:t>
            </w:r>
          </w:p>
        </w:tc>
        <w:tc>
          <w:tcPr>
            <w:tcW w:type="dxa" w:w="5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高dv/dtノードがCMノイズを作る。Cswchと二重計上しない。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PFCダイオード/同期素子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逆回復/容量/スナバ</w:t>
            </w:r>
          </w:p>
        </w:tc>
        <w:tc>
          <w:tcPr>
            <w:tcW w:type="dxa" w:w="5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リンギングと広帯域成分に影響する。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DCリンク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Cdc + ESR + ESL</w:t>
            </w:r>
          </w:p>
        </w:tc>
        <w:tc>
          <w:tcPr>
            <w:tcW w:type="dxa" w:w="5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PFC入力電流、低周波リップル、制御安定性に影響する。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制御回路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平均電流制御または簡略PWM</w:t>
            </w:r>
          </w:p>
        </w:tc>
        <w:tc>
          <w:tcPr>
            <w:tcW w:type="dxa" w:w="5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最初は固定 duty/平均モデル、次に制御込みへ進むと収束しやすい。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シャーシ寄生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スイッチングノード/ヒートシンク/一次側銅箔→chassis</w:t>
            </w:r>
          </w:p>
        </w:tc>
        <w:tc>
          <w:tcPr>
            <w:tcW w:type="dxa" w:w="5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CMノイズ評価で最重要。必ずchassisへ戻す。</w:t>
            </w:r>
          </w:p>
        </w:tc>
      </w:tr>
    </w:tbl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7. チェックリスト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460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段階</w:t>
            </w:r>
          </w:p>
        </w:tc>
        <w:tc>
          <w:tcPr>
            <w:tcW w:type="dxa" w:w="8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確認項目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置換前</w:t>
            </w:r>
          </w:p>
        </w:tc>
        <w:tc>
          <w:tcPr>
            <w:tcW w:type="dxa" w:w="8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簡略PFCモデルでI(VCP_L), I(VCP_N)が表示できる。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置換前</w:t>
            </w:r>
          </w:p>
        </w:tc>
        <w:tc>
          <w:tcPr>
            <w:tcW w:type="dxa" w:w="8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TSTARTが起動過渡後になっている。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置換時</w:t>
            </w:r>
          </w:p>
        </w:tc>
        <w:tc>
          <w:tcPr>
            <w:tcW w:type="dxa" w:w="8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Rpfc, B_IDM, B_ICM_L, B_ICM_N, VSW, Cswchを二重に残していない。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置換時</w:t>
            </w:r>
          </w:p>
        </w:tc>
        <w:tc>
          <w:tcPr>
            <w:tcW w:type="dxa" w:w="8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詳細PFCモデルの入力がfL2/fN2に接続されている。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置換時</w:t>
            </w:r>
          </w:p>
        </w:tc>
        <w:tc>
          <w:tcPr>
            <w:tcW w:type="dxa" w:w="8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詳細PFCモデルのシャーシ寄生がchassisに接続されている。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置換時</w:t>
            </w:r>
          </w:p>
        </w:tc>
        <w:tc>
          <w:tcPr>
            <w:tcW w:type="dxa" w:w="8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CP_SW_CHを外部Cとして使うか、詳細モデル内部に含めるかを一方に決めている。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置換時</w:t>
            </w:r>
          </w:p>
        </w:tc>
        <w:tc>
          <w:tcPr>
            <w:tcW w:type="dxa" w:w="8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外部スイッチノードを使う場合、ノード名が sw_pfc であり、削除済みの sw と取り違えていない。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解析時</w:t>
            </w:r>
          </w:p>
        </w:tc>
        <w:tc>
          <w:tcPr>
            <w:tcW w:type="dxa" w:w="8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I(VCP_L), I(VCP_N)をFFTし、dBµA換算している。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解析時</w:t>
            </w:r>
          </w:p>
        </w:tc>
        <w:tc>
          <w:tcPr>
            <w:tcW w:type="dxa" w:w="8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時間刻みTMAXがスイッチングエッジと高周波成分に対して十分小さい。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解析後</w:t>
            </w:r>
          </w:p>
        </w:tc>
        <w:tc>
          <w:tcPr>
            <w:tcW w:type="dxa" w:w="8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入力フィルタ共振、PFC制御の不安定化、過大な初期過渡を確認している。</w:t>
            </w:r>
          </w:p>
        </w:tc>
      </w:tr>
    </w:tbl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8. よくあるミス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60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ミス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影響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Cswchの二重計上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詳細PFCモデルにスイッチングノード-シャーシ容量があるのに、外部Cswchも残してしまい、CM電流が過大評価される。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chassis未接続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詳細PFC内部の寄生容量やYコンデンサの戻り先が0やfloatingになり、CM経路が実機と合わない。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FFT区間不適切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起動過渡を含めてFFTし、CE03の定常ノイズより大きく見積もる。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理想素子過多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理想ダイオード/理想スイッチだけで構成し、dv/dtやリンギングが非現実的になる。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フィルタだけ最適化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PFC制御安定性や入力インピーダンスとの相互作用を確認しない。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スイッチノード名の衝突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簡略ブロックの sw と詳細モデル外部の sw を同名で扱い、削除前の VSW PULSE が残ったまま動いてしまう。本版以降は外部側を sw_pfc に統一して回避する。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9. 変更履歴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00"/>
        <w:gridCol w:w="1860"/>
      </w:tblGrid>
      <w:tr>
        <w:trPr>
          <w:tblHeader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版</w:t>
            </w:r>
          </w:p>
        </w:tc>
        <w:tc>
          <w:tcPr>
            <w:tcW w:type="dxa" w:w="7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主な変更内容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関連ファイル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  <w:tc>
          <w:tcPr>
            <w:tcW w:type="dxa" w:w="7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初版。簡略PFCモデルから詳細PFCモデルへの置換手順を整理。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.cir v3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7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PFC_REPLACEMENT_ZONE_BEGIN/END マーカーに対応。チェックリストとよくあるミスを拡充。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.cir v4 / .lib v2 / 親メモ v4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v3</w:t>
            </w:r>
          </w:p>
        </w:tc>
        <w:tc>
          <w:tcPr>
            <w:tcW w:type="dxa" w:w="7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(1) 第5章の置換例コードを (a)/(b)/(c)/(c') の4ブロックに分離。(2) Step 8 の CM 定義を (I_L+I_N)/2 に統一。(3) 第6章にブリッジ整流器（Si/SiC/同期）の選択指針を追記。(4) 詳細PFCモデル外部スイッチノードを sw_pfc に改名し、簡略ブロック sw との衝突を回避。(5) 親メモ・.cir・.lib を v5 / v3 系へ整合。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.cir v5 / .lib v3 / 親メモ v5</w:t>
            </w:r>
          </w:p>
        </w:tc>
      </w:tr>
    </w:tbl>
    <w:p>
      <w:pPr>
        <w:spacing w:before="400"/>
        <w:jc w:val="center"/>
      </w:pPr>
      <w:r>
        <w:rPr>
          <w:rFonts w:ascii="Yu Gothic" w:cs="Yu Gothic" w:eastAsia="Yu Gothic" w:hAnsi="Yu Gothic"/>
          <w:i/>
          <w:iCs/>
          <w:sz w:val="18"/>
          <w:szCs w:val="18"/>
        </w:rPr>
        <w:t xml:space="preserve">CE03 LTspice design memo / PFC replacement procedure v3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595959"/>
        <w:sz w:val="18"/>
        <w:szCs w:val="18"/>
      </w:rPr>
      <w:t xml:space="preserve">Page </w:t>
    </w:r>
    <w:r>
      <w:rPr>
        <w:rFonts w:ascii="Yu Gothic" w:cs="Yu Gothic" w:eastAsia="Yu Gothic" w:hAnsi="Yu Gothic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595959"/>
        <w:sz w:val="18"/>
        <w:szCs w:val="18"/>
      </w:rPr>
      <w:t xml:space="preserve"> / </w:t>
    </w:r>
    <w:r>
      <w:rPr>
        <w:rFonts w:ascii="Yu Gothic" w:cs="Yu Gothic" w:eastAsia="Yu Gothic" w:hAnsi="Yu Gothic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595959"/>
        <w:sz w:val="18"/>
        <w:szCs w:val="18"/>
      </w:rPr>
      <w:t xml:space="preserve">PFC詳細モデル差し替え手順書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Yu Gothic" w:cs="Yu Gothic" w:eastAsia="Yu Gothic" w:hAnsi="Yu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Yu Gothic" w:cs="Yu Gothic" w:eastAsia="Yu Gothic" w:hAnsi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Yu Gothic" w:cs="Yu Gothic" w:eastAsia="Yu Gothic" w:hAnsi="Yu Gothic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2026-04-27T11:25:30.229Z</dcterms:created>
  <dcterms:modified xsi:type="dcterms:W3CDTF">2026-04-27T11:25:30.252Z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