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Yu Gothic" w:cs="Yu Gothic" w:eastAsia="Yu Gothic" w:hAnsi="Yu Gothic"/>
          <w:b/>
          <w:bCs/>
          <w:color w:val="003366"/>
          <w:sz w:val="44"/>
          <w:szCs w:val="44"/>
        </w:rPr>
        <w:t xml:space="preserve">EMCフィルタ</w:t>
      </w:r>
    </w:p>
    <w:p>
      <w:pPr>
        <w:spacing w:after="200"/>
        <w:jc w:val="center"/>
      </w:pPr>
      <w:r>
        <w:rPr>
          <w:rFonts w:ascii="Yu Gothic" w:cs="Yu Gothic" w:eastAsia="Yu Gothic" w:hAnsi="Yu Gothic"/>
          <w:b/>
          <w:bCs/>
          <w:sz w:val="28"/>
          <w:szCs w:val="28"/>
        </w:rPr>
        <w:t xml:space="preserve">技術情報</w:t>
      </w:r>
    </w:p>
    <w:p>
      <w:pPr>
        <w:spacing w:after="240"/>
        <w:jc w:val="center"/>
      </w:pPr>
      <w:r>
        <w:rPr>
          <w:rFonts w:ascii="Yu Mincho" w:cs="Yu Mincho" w:eastAsia="Yu Mincho" w:hAnsi="Yu Mincho"/>
          <w:i/>
          <w:iCs/>
          <w:color w:val="555555"/>
          <w:sz w:val="20"/>
          <w:szCs w:val="20"/>
        </w:rPr>
        <w:t xml:space="preserve">発行:2022年8月  /  TDK Electronics AG</w:t>
      </w:r>
    </w:p>
    <w:p>
      <w:pPr>
        <w:spacing w:after="240"/>
        <w:jc w:val="center"/>
      </w:pPr>
      <w:r>
        <w:rPr>
          <w:rFonts w:ascii="Yu Mincho" w:cs="Yu Mincho" w:eastAsia="Yu Mincho" w:hAnsi="Yu Mincho"/>
          <w:i/>
          <w:iCs/>
          <w:color w:val="555555"/>
          <w:sz w:val="20"/>
          <w:szCs w:val="20"/>
        </w:rPr>
        <w:t xml:space="preserve">第3部:第10章~第13章(全20章中)</w:t>
      </w:r>
    </w:p>
    <w:p>
      <w:pPr>
        <w:pStyle w:val="Heading1"/>
        <w:spacing w:after="200" w:before="360"/>
      </w:pPr>
      <w:r>
        <w:rPr>
          <w:rFonts w:ascii="Yu Gothic" w:cs="Yu Gothic" w:eastAsia="Yu Gothic" w:hAnsi="Yu Gothic"/>
          <w:b/>
          <w:bCs/>
          <w:color w:val="003366"/>
          <w:sz w:val="30"/>
          <w:szCs w:val="30"/>
        </w:rPr>
        <w:t xml:space="preserve">10. 挿入損失</w:t>
      </w:r>
    </w:p>
    <w:p>
      <w:pPr>
        <w:pStyle w:val="Heading2"/>
        <w:spacing w:after="160" w:before="280"/>
      </w:pPr>
      <w:r>
        <w:rPr>
          <w:rFonts w:ascii="Yu Gothic" w:cs="Yu Gothic" w:eastAsia="Yu Gothic" w:hAnsi="Yu Gothic"/>
          <w:b/>
          <w:bCs/>
          <w:color w:val="333333"/>
          <w:sz w:val="25"/>
          <w:szCs w:val="25"/>
        </w:rPr>
        <w:t xml:space="preserve">10.1 試験回路</w:t>
      </w:r>
    </w:p>
    <w:p>
      <w:pPr>
        <w:spacing w:after="120" w:line="300"/>
      </w:pPr>
      <w:r>
        <w:rPr>
          <w:rFonts w:ascii="Yu Mincho" w:cs="Yu Mincho" w:eastAsia="Yu Mincho" w:hAnsi="Yu Mincho"/>
          <w:sz w:val="22"/>
          <w:szCs w:val="22"/>
        </w:rPr>
        <w:t xml:space="preserve">妨害電圧および妨害電流は異なる経路で伝搬します。</w:t>
      </w:r>
    </w:p>
    <w:p>
      <w:pPr>
        <w:pStyle w:val="ListParagraph"/>
        <w:numPr>
          <w:ilvl w:val="0"/>
          <w:numId w:val="1"/>
        </w:numPr>
        <w:spacing w:after="80" w:line="280"/>
      </w:pPr>
      <w:r>
        <w:rPr>
          <w:rFonts w:ascii="Yu Mincho" w:cs="Yu Mincho" w:eastAsia="Yu Mincho" w:hAnsi="Yu Mincho"/>
          <w:sz w:val="22"/>
          <w:szCs w:val="22"/>
        </w:rPr>
        <w:t xml:space="preserve">すべての線と基準電位との間の妨害は非対称妨害(asymmetrical interference)、別名コモンモード妨害と呼ばれる。主に1 MHz以上の周波数で発生。</w:t>
      </w:r>
    </w:p>
    <w:p>
      <w:pPr>
        <w:pStyle w:val="ListParagraph"/>
        <w:numPr>
          <w:ilvl w:val="0"/>
          <w:numId w:val="1"/>
        </w:numPr>
        <w:spacing w:after="80" w:line="280"/>
      </w:pPr>
      <w:r>
        <w:rPr>
          <w:rFonts w:ascii="Yu Mincho" w:cs="Yu Mincho" w:eastAsia="Yu Mincho" w:hAnsi="Yu Mincho"/>
          <w:sz w:val="22"/>
          <w:szCs w:val="22"/>
        </w:rPr>
        <w:t xml:space="preserve">2本の線間の妨害は対称妨害(symmetrical interference)、別名差動モード妨害と呼ばれる。主に数百kHzの範囲で発生。</w:t>
      </w:r>
    </w:p>
    <w:p>
      <w:pPr>
        <w:pStyle w:val="ListParagraph"/>
        <w:numPr>
          <w:ilvl w:val="0"/>
          <w:numId w:val="1"/>
        </w:numPr>
        <w:spacing w:after="80" w:line="280"/>
      </w:pPr>
      <w:r>
        <w:rPr>
          <w:rFonts w:ascii="Yu Mincho" w:cs="Yu Mincho" w:eastAsia="Yu Mincho" w:hAnsi="Yu Mincho"/>
          <w:sz w:val="22"/>
          <w:szCs w:val="22"/>
        </w:rPr>
        <w:t xml:space="preserve">単一の線と基準電位の間の妨害は不対称妨害(unsymmetrical interference、ノーマルモード)に分類される。</w:t>
      </w:r>
    </w:p>
    <w:p>
      <w:pPr>
        <w:spacing w:after="120" w:line="300"/>
      </w:pPr>
      <w:r>
        <w:rPr>
          <w:rFonts w:ascii="Yu Mincho" w:cs="Yu Mincho" w:eastAsia="Yu Mincho" w:hAnsi="Yu Mincho"/>
          <w:sz w:val="22"/>
          <w:szCs w:val="22"/>
        </w:rPr>
        <w:t xml:space="preserve">異なる伝搬タイプに応じて、挿入損失はデータ部分で対称・非対称・不対称測定として規定されます。以下の試験回路は測定原理を示しています。</w:t>
      </w:r>
    </w:p>
    <w:p>
      <w:pPr>
        <w:spacing w:after="120" w:line="300"/>
      </w:pPr>
      <w:r>
        <w:rPr>
          <w:rFonts w:ascii="Yu Mincho" w:cs="Yu Mincho" w:eastAsia="Yu Mincho" w:hAnsi="Yu Mincho"/>
          <w:sz w:val="22"/>
          <w:szCs w:val="22"/>
        </w:rPr>
        <w:t xml:space="preserve">左側の回路セクション1は、開回路発電機電圧 V0 と発電機インピーダンス Z0 を持つ信号発生器です。中央の回路セクションは被試験デバイスで、この場合は4線式フィルタです。第3部は試験用受信機を示し、出力電圧 V2 が受信機のインピーダンス Z2 を介して測定されます。</w:t>
      </w:r>
    </w:p>
    <w:p>
      <w:pPr>
        <w:pStyle w:val="Heading3"/>
        <w:spacing w:after="120" w:before="200"/>
      </w:pPr>
      <w:r>
        <w:rPr>
          <w:rFonts w:ascii="Yu Gothic" w:cs="Yu Gothic" w:eastAsia="Yu Gothic" w:hAnsi="Yu Gothic"/>
          <w:b/>
          <w:bCs/>
          <w:color w:val="555555"/>
          <w:sz w:val="22"/>
          <w:szCs w:val="22"/>
        </w:rPr>
        <w:t xml:space="preserve">a) 4線式フィルタを例とした対称測定(差動モード)</w:t>
      </w:r>
    </w:p>
    <w:p>
      <w:pPr>
        <w:spacing w:after="80" w:before="200"/>
        <w:jc w:val="center"/>
      </w:pPr>
      <w:r>
        <w:drawing>
          <wp:inline distT="0" distB="0" distL="0" distR="0">
            <wp:extent cx="4381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09825"/>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図39:対称測定(EN 55017、図6に基づく)</w:t>
      </w:r>
    </w:p>
    <w:p>
      <w:pPr>
        <w:spacing w:after="120" w:line="300"/>
      </w:pPr>
      <w:r>
        <w:rPr>
          <w:rFonts w:ascii="Yu Mincho" w:cs="Yu Mincho" w:eastAsia="Yu Mincho" w:hAnsi="Yu Mincho"/>
          <w:sz w:val="22"/>
          <w:szCs w:val="22"/>
        </w:rPr>
        <w:t xml:space="preserve">可能性のあるすべての線対は絶縁変圧器(比1:1)を介して接続され、未使用の線は接続されないままとします。</w:t>
      </w:r>
    </w:p>
    <w:p>
      <w:pPr>
        <w:pStyle w:val="Heading3"/>
        <w:spacing w:after="120" w:before="200"/>
      </w:pPr>
      <w:r>
        <w:rPr>
          <w:rFonts w:ascii="Yu Gothic" w:cs="Yu Gothic" w:eastAsia="Yu Gothic" w:hAnsi="Yu Gothic"/>
          <w:b/>
          <w:bCs/>
          <w:color w:val="555555"/>
          <w:sz w:val="22"/>
          <w:szCs w:val="22"/>
        </w:rPr>
        <w:t xml:space="preserve">b) 4線式フィルタを例とした非対称測定(コモンモード)</w:t>
      </w:r>
    </w:p>
    <w:p>
      <w:pPr>
        <w:spacing w:after="80" w:before="200"/>
        <w:jc w:val="center"/>
      </w:pPr>
      <w:r>
        <w:drawing>
          <wp:inline distT="0" distB="0" distL="0" distR="0">
            <wp:extent cx="4381500" cy="45129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4512945"/>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図40:非対称測定(EN 55017、図5に基づく)/図41:不対称測定(EN 55017、図7に基づく)</w:t>
      </w:r>
    </w:p>
    <w:p>
      <w:pPr>
        <w:spacing w:after="120" w:line="300"/>
      </w:pPr>
      <w:r>
        <w:rPr>
          <w:rFonts w:ascii="Yu Mincho" w:cs="Yu Mincho" w:eastAsia="Yu Mincho" w:hAnsi="Yu Mincho"/>
          <w:sz w:val="22"/>
          <w:szCs w:val="22"/>
        </w:rPr>
        <w:t xml:space="preserve">非対称測定では、すべての入出力線が測定のため互いに接続されます。</w:t>
      </w:r>
    </w:p>
    <w:p>
      <w:pPr>
        <w:pStyle w:val="Heading3"/>
        <w:spacing w:after="120" w:before="200"/>
      </w:pPr>
      <w:r>
        <w:rPr>
          <w:rFonts w:ascii="Yu Gothic" w:cs="Yu Gothic" w:eastAsia="Yu Gothic" w:hAnsi="Yu Gothic"/>
          <w:b/>
          <w:bCs/>
          <w:color w:val="555555"/>
          <w:sz w:val="22"/>
          <w:szCs w:val="22"/>
        </w:rPr>
        <w:t xml:space="preserve">c) 4線式フィルタを例とした不対称測定(ノーマルモード)</w:t>
      </w:r>
    </w:p>
    <w:p>
      <w:pPr>
        <w:spacing w:after="120" w:line="300"/>
      </w:pPr>
      <w:r>
        <w:rPr>
          <w:rFonts w:ascii="Yu Mincho" w:cs="Yu Mincho" w:eastAsia="Yu Mincho" w:hAnsi="Yu Mincho"/>
          <w:sz w:val="22"/>
          <w:szCs w:val="22"/>
        </w:rPr>
        <w:t xml:space="preserve">各線対が測定され、未使用の線は定義されたインピーダンス(通常50 Ω)で終端されます。</w:t>
      </w:r>
    </w:p>
    <w:p>
      <w:pPr>
        <w:pStyle w:val="Heading2"/>
        <w:spacing w:after="160" w:before="280"/>
      </w:pPr>
      <w:r>
        <w:rPr>
          <w:rFonts w:ascii="Yu Gothic" w:cs="Yu Gothic" w:eastAsia="Yu Gothic" w:hAnsi="Yu Gothic"/>
          <w:b/>
          <w:bCs/>
          <w:color w:val="333333"/>
          <w:sz w:val="25"/>
          <w:szCs w:val="25"/>
        </w:rPr>
        <w:t xml:space="preserve">10.2 アプリケーションにおける挿入損失</w:t>
      </w:r>
    </w:p>
    <w:p>
      <w:pPr>
        <w:spacing w:after="120" w:line="300"/>
      </w:pPr>
      <w:r>
        <w:rPr>
          <w:rFonts w:ascii="Yu Mincho" w:cs="Yu Mincho" w:eastAsia="Yu Mincho" w:hAnsi="Yu Mincho"/>
          <w:sz w:val="22"/>
          <w:szCs w:val="22"/>
        </w:rPr>
        <w:t xml:space="preserve">原則として、これまで述べた試験回路は50 Ωのインピーダンス値を使用します。少数のケースでは、0.1 Ωや100 Ωのインピーダンスでの測定も指定されます。下図はEN 61000-3-3規格で定義されたネットワークインピーダンスを示していますが、アプリケーションで実際に発生するインピーダンスは仮定値とは異なります。</w:t>
      </w:r>
    </w:p>
    <w:p>
      <w:pPr>
        <w:spacing w:after="80" w:before="200"/>
        <w:jc w:val="center"/>
      </w:pPr>
      <w:r>
        <w:drawing>
          <wp:inline distT="0" distB="0" distL="0" distR="0">
            <wp:extent cx="4381500" cy="33737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373755"/>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図42:EN 61000-3-3に基づく基準ネットワーク</w:t>
      </w:r>
    </w:p>
    <w:p>
      <w:pPr>
        <w:spacing w:after="120" w:line="300"/>
      </w:pPr>
      <w:r>
        <w:rPr>
          <w:rFonts w:ascii="Yu Mincho" w:cs="Yu Mincho" w:eastAsia="Yu Mincho" w:hAnsi="Yu Mincho"/>
          <w:sz w:val="22"/>
          <w:szCs w:val="22"/>
        </w:rPr>
        <w:t xml:space="preserve">したがって、データシートに示される挿入損失曲線は、各種フィルタを定量化・比較できるよう、参考的な性格を持ちます。正確な評価は、実際のアプリケーションで妨害電圧を測定することによってのみ達成できます。</w:t>
      </w:r>
    </w:p>
    <w:p>
      <w:pPr>
        <w:spacing w:after="120" w:line="300"/>
      </w:pPr>
      <w:r>
        <w:rPr>
          <w:rFonts w:ascii="Yu Mincho" w:cs="Yu Mincho" w:eastAsia="Yu Mincho" w:hAnsi="Yu Mincho"/>
          <w:sz w:val="22"/>
          <w:szCs w:val="22"/>
        </w:rPr>
        <w:t xml:space="preserve">図43はその違いを説明します。左の曲線はEMCフィルタなしでの妨害電圧を示しています。中央の曲線はフィルタの減衰特性を表します。挿入損失(中央)を妨害電圧(左)から差し引いた結果が、右側の数学的に決定された破線になります。実際の妨害電圧の測定(右側図の連続線)は、異なるインピーダンスの大きな影響により、数学的に決定された妨害電圧から偏差を示します。</w:t>
      </w:r>
    </w:p>
    <w:p>
      <w:pPr>
        <w:spacing w:after="80" w:before="200"/>
        <w:jc w:val="center"/>
      </w:pPr>
      <w:r>
        <w:drawing>
          <wp:inline distT="0" distB="0" distL="0" distR="0">
            <wp:extent cx="4381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06705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図43:実際における挿入損失</w:t>
      </w:r>
    </w:p>
    <w:p>
      <w:pPr>
        <w:pStyle w:val="Heading1"/>
        <w:spacing w:after="200" w:before="360"/>
      </w:pPr>
      <w:r>
        <w:rPr>
          <w:rFonts w:ascii="Yu Gothic" w:cs="Yu Gothic" w:eastAsia="Yu Gothic" w:hAnsi="Yu Gothic"/>
          <w:b/>
          <w:bCs/>
          <w:color w:val="003366"/>
          <w:sz w:val="30"/>
          <w:szCs w:val="30"/>
        </w:rPr>
        <w:t xml:space="preserve">11. 漏れ電流</w:t>
      </w:r>
    </w:p>
    <w:p>
      <w:pPr>
        <w:pStyle w:val="Heading2"/>
        <w:spacing w:after="160" w:before="280"/>
      </w:pPr>
      <w:r>
        <w:rPr>
          <w:rFonts w:ascii="Yu Gothic" w:cs="Yu Gothic" w:eastAsia="Yu Gothic" w:hAnsi="Yu Gothic"/>
          <w:b/>
          <w:bCs/>
          <w:color w:val="333333"/>
          <w:sz w:val="25"/>
          <w:szCs w:val="25"/>
        </w:rPr>
        <w:t xml:space="preserve">11.1 漏れ電流の定義</w:t>
      </w:r>
    </w:p>
    <w:p>
      <w:pPr>
        <w:spacing w:after="120" w:line="300"/>
      </w:pPr>
      <w:r>
        <w:rPr>
          <w:rFonts w:ascii="Yu Mincho" w:cs="Yu Mincho" w:eastAsia="Yu Mincho" w:hAnsi="Yu Mincho"/>
          <w:sz w:val="22"/>
          <w:szCs w:val="22"/>
        </w:rPr>
        <w:t xml:space="preserve">漏れ電流とは、無故障回路において接地または外部の導電部分に流れる電流です。漏れ電流は通常、故障の有無に関係なく機器・システムへ流れ、運転に関連します。これらは、線・筐体などの寄生効果や、EMCフィルタのYコンデンサのように接地に接続されたコンデンサにより発生します。総漏れ電流はすべての漏れ電流の合計から得られます。</w:t>
      </w:r>
    </w:p>
    <w:p>
      <w:pPr>
        <w:spacing w:after="120" w:line="300"/>
      </w:pPr>
      <w:r>
        <w:rPr>
          <w:rFonts w:ascii="Yu Mincho" w:cs="Yu Mincho" w:eastAsia="Yu Mincho" w:hAnsi="Yu Mincho"/>
          <w:sz w:val="22"/>
          <w:szCs w:val="22"/>
        </w:rPr>
        <w:t xml:space="preserve">国際電気技術用語(IEV)によれば、漏れ電流は通常運転条件下の望ましくない導電経路における電気電流と定義されます[IEV 195-05-15]。</w:t>
      </w:r>
    </w:p>
    <w:p>
      <w:pPr>
        <w:spacing w:after="120" w:line="300"/>
      </w:pPr>
      <w:r>
        <w:rPr>
          <w:rFonts w:ascii="Yu Mincho" w:cs="Yu Mincho" w:eastAsia="Yu Mincho" w:hAnsi="Yu Mincho"/>
          <w:sz w:val="22"/>
          <w:szCs w:val="22"/>
        </w:rPr>
        <w:t xml:space="preserve">一方、絶縁不良によって発生する電流で通常運転条件中ではないものは、残留電流(residual currents)として知られます。</w:t>
      </w:r>
    </w:p>
    <w:p>
      <w:pPr>
        <w:spacing w:after="120" w:line="300"/>
      </w:pPr>
      <w:r>
        <w:rPr>
          <w:rFonts w:ascii="Yu Mincho" w:cs="Yu Mincho" w:eastAsia="Yu Mincho" w:hAnsi="Yu Mincho"/>
          <w:sz w:val="22"/>
          <w:szCs w:val="22"/>
        </w:rPr>
        <w:t xml:space="preserve">漏れ電流測定に使用されるEN 60990規格は「接触電流および保護導体電流の測定方法」を定義しており、漏れ電流という用語は異なる文脈で明確に使用できないため意図的に避けられています。ドイツ語版の序文に記載されているとおり、本規格は漏れ電流の測定に関する試験決定を想定しています。漏れ電流に言及する代わりに、2種類の電流が区別されます:</w:t>
      </w:r>
    </w:p>
    <w:p>
      <w:pPr>
        <w:pStyle w:val="ListParagraph"/>
        <w:numPr>
          <w:ilvl w:val="0"/>
          <w:numId w:val="1"/>
        </w:numPr>
        <w:spacing w:after="80" w:line="280"/>
      </w:pPr>
      <w:r>
        <w:rPr>
          <w:rFonts w:ascii="Yu Mincho" w:cs="Yu Mincho" w:eastAsia="Yu Mincho" w:hAnsi="Yu Mincho"/>
          <w:sz w:val="22"/>
          <w:szCs w:val="22"/>
        </w:rPr>
        <w:t xml:space="preserve">接触電流(Touch current):人体や家畜に流れる電気電流であり、その身体が1つ以上のアクセス可能な部品や機器に触れたときのもの。接触電流は電流経路が人体または人体モデルを通過する場合のみ発生する。</w:t>
      </w:r>
    </w:p>
    <w:p>
      <w:pPr>
        <w:pStyle w:val="ListParagraph"/>
        <w:numPr>
          <w:ilvl w:val="0"/>
          <w:numId w:val="1"/>
        </w:numPr>
        <w:spacing w:after="80" w:line="280"/>
      </w:pPr>
      <w:r>
        <w:rPr>
          <w:rFonts w:ascii="Yu Mincho" w:cs="Yu Mincho" w:eastAsia="Yu Mincho" w:hAnsi="Yu Mincho"/>
          <w:sz w:val="22"/>
          <w:szCs w:val="22"/>
        </w:rPr>
        <w:t xml:space="preserve">保護導体電流(Protective conductor current):保護導体を流れる電流。</w:t>
      </w:r>
    </w:p>
    <w:p>
      <w:pPr>
        <w:spacing w:after="80" w:before="200"/>
        <w:jc w:val="center"/>
      </w:pPr>
      <w:r>
        <w:drawing>
          <wp:inline distT="0" distB="0" distL="0" distR="0">
            <wp:extent cx="4381500" cy="179641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796415"/>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図44:接触電流の原理</w:t>
      </w:r>
    </w:p>
    <w:p>
      <w:pPr>
        <w:spacing w:after="120" w:line="300"/>
      </w:pPr>
      <w:r>
        <w:rPr>
          <w:rFonts w:ascii="Yu Mincho" w:cs="Yu Mincho" w:eastAsia="Yu Mincho" w:hAnsi="Yu Mincho"/>
          <w:sz w:val="22"/>
          <w:szCs w:val="22"/>
        </w:rPr>
        <w:t xml:space="preserve">接触電流の原理は図44に示されています:ここで示される機器が人によって触れられたときの保護導体断線という故障ケースでは、その人を通って接触電流が流れる可能性があります。</w:t>
      </w:r>
    </w:p>
    <w:p>
      <w:pPr>
        <w:spacing w:after="120" w:line="300"/>
      </w:pPr>
      <w:r>
        <w:rPr>
          <w:rFonts w:ascii="Yu Mincho" w:cs="Yu Mincho" w:eastAsia="Yu Mincho" w:hAnsi="Yu Mincho"/>
          <w:sz w:val="22"/>
          <w:szCs w:val="22"/>
        </w:rPr>
        <w:t xml:space="preserve">接触電流と保護導体電流の両方の用語は、以前は規格で漏れ電流と呼ばれていました。今日の規格要件を理解するためには、これらの用語を区別することが重要です。両方のケースで、規格上の漏れ電流の定義では、原典とは異なる特定の故障条件が想定されています。</w:t>
      </w:r>
    </w:p>
    <w:p>
      <w:pPr>
        <w:pStyle w:val="Heading2"/>
        <w:spacing w:after="160" w:before="280"/>
      </w:pPr>
      <w:r>
        <w:rPr>
          <w:rFonts w:ascii="Yu Gothic" w:cs="Yu Gothic" w:eastAsia="Yu Gothic" w:hAnsi="Yu Gothic"/>
          <w:b/>
          <w:bCs/>
          <w:color w:val="333333"/>
          <w:sz w:val="25"/>
          <w:szCs w:val="25"/>
        </w:rPr>
        <w:t xml:space="preserve">11.2 EMCフィルタの漏れ電流の定義と計算</w:t>
      </w:r>
    </w:p>
    <w:p>
      <w:pPr>
        <w:spacing w:after="120" w:line="300"/>
      </w:pPr>
      <w:r>
        <w:rPr>
          <w:rFonts w:ascii="Yu Mincho" w:cs="Yu Mincho" w:eastAsia="Yu Mincho" w:hAnsi="Yu Mincho"/>
          <w:sz w:val="22"/>
          <w:szCs w:val="22"/>
        </w:rPr>
        <w:t xml:space="preserve">これまで様々なフィルタ製造業者がEMCフィルタの漏れ電流を規定するために異なる計算モデルや測定方法を使用してきたため、計算モデルに基づく統一仕様が合意され、このモデルがEMCフィルタ用EN 60939規格で発行されました。</w:t>
      </w:r>
    </w:p>
    <w:p>
      <w:pPr>
        <w:pStyle w:val="Heading3"/>
        <w:spacing w:after="120" w:before="200"/>
      </w:pPr>
      <w:r>
        <w:rPr>
          <w:rFonts w:ascii="Yu Gothic" w:cs="Yu Gothic" w:eastAsia="Yu Gothic" w:hAnsi="Yu Gothic"/>
          <w:b/>
          <w:bCs/>
          <w:color w:val="555555"/>
          <w:sz w:val="22"/>
          <w:szCs w:val="22"/>
        </w:rPr>
        <w:t xml:space="preserve">11.2.1 EMCフィルタの漏れ電流の定義</w:t>
      </w:r>
    </w:p>
    <w:p>
      <w:pPr>
        <w:spacing w:after="120" w:line="300"/>
      </w:pPr>
      <w:r>
        <w:rPr>
          <w:rFonts w:ascii="Yu Mincho" w:cs="Yu Mincho" w:eastAsia="Yu Mincho" w:hAnsi="Yu Mincho"/>
          <w:sz w:val="22"/>
          <w:szCs w:val="22"/>
        </w:rPr>
        <w:t xml:space="preserve">DIN EN 60939-3(VDE 0565-3-4):2016-09; 1.4.27 によれば、漏れ電流 ILK は、無故障回路において接地または外部導電部分に流れる定格周波数での電流として定義されます。</w:t>
      </w:r>
    </w:p>
    <w:p>
      <w:pPr>
        <w:spacing w:after="120" w:line="300"/>
      </w:pPr>
      <w:r>
        <w:rPr>
          <w:rFonts w:ascii="Yu Mincho" w:cs="Yu Mincho" w:eastAsia="Yu Mincho" w:hAnsi="Yu Mincho"/>
          <w:sz w:val="22"/>
          <w:szCs w:val="22"/>
        </w:rPr>
        <w:t xml:space="preserve">規格用語に関するコメント1:この電流は容量性成分を持つ場合があり、これは主にコンデンサの使用により発生します。これにはカタログなどの統一仕様用に理論的に計算された値が含まれます。計算は付録Aに記載された規定に基づいています。実際の漏れ電流は個別ケースで規定できません。</w:t>
      </w:r>
    </w:p>
    <w:p>
      <w:pPr>
        <w:spacing w:after="120" w:line="300"/>
      </w:pPr>
      <w:r>
        <w:rPr>
          <w:rFonts w:ascii="Yu Mincho" w:cs="Yu Mincho" w:eastAsia="Yu Mincho" w:hAnsi="Yu Mincho"/>
          <w:sz w:val="22"/>
          <w:szCs w:val="22"/>
        </w:rPr>
        <w:t xml:space="preserve">規格用語に関するコメント2:接触電流や保護導体電流などのさらなる漏れ電流は、適用可能な規格(IEC 60990など)に従って規定する必要があります。</w:t>
      </w:r>
    </w:p>
    <w:p>
      <w:pPr>
        <w:spacing w:after="120" w:line="300"/>
      </w:pPr>
      <w:r>
        <w:rPr>
          <w:rFonts w:ascii="Yu Mincho" w:cs="Yu Mincho" w:eastAsia="Yu Mincho" w:hAnsi="Yu Mincho"/>
          <w:sz w:val="22"/>
          <w:szCs w:val="22"/>
        </w:rPr>
        <w:t xml:space="preserve">定義の結果:EMCフィルタのデータシートに規定された漏れ電流の値は理論的に計算された値であり、主に異なるタイプのフィルタを比較するために使用されます。実際には、多くの異なる影響因子が存在するため、IEC 60990に従って測定された値は通常、理論的計算値と一致しません。</w:t>
      </w:r>
    </w:p>
    <w:p>
      <w:pPr>
        <w:pStyle w:val="Heading3"/>
        <w:spacing w:after="120" w:before="200"/>
      </w:pPr>
      <w:r>
        <w:rPr>
          <w:rFonts w:ascii="Yu Gothic" w:cs="Yu Gothic" w:eastAsia="Yu Gothic" w:hAnsi="Yu Gothic"/>
          <w:b/>
          <w:bCs/>
          <w:color w:val="555555"/>
          <w:sz w:val="22"/>
          <w:szCs w:val="22"/>
        </w:rPr>
        <w:t xml:space="preserve">11.2.2 フィルタ漏れ電流 ILK の計算方法</w:t>
      </w:r>
    </w:p>
    <w:p>
      <w:pPr>
        <w:spacing w:after="120" w:line="300"/>
      </w:pPr>
      <w:r>
        <w:rPr>
          <w:rFonts w:ascii="Yu Mincho" w:cs="Yu Mincho" w:eastAsia="Yu Mincho" w:hAnsi="Yu Mincho"/>
          <w:sz w:val="22"/>
          <w:szCs w:val="22"/>
        </w:rPr>
        <w:t xml:space="preserve">以下に示す計算式はIEC 60939-3規格の付録Aから引用されています。これらは、フィルタ出力に負荷が接続されていないシステムを参照しています。DIN EN 60939-3規格で次のことが述べられています:</w:t>
      </w:r>
    </w:p>
    <w:p>
      <w:pPr>
        <w:spacing w:after="120" w:line="300"/>
      </w:pPr>
      <w:r>
        <w:rPr>
          <w:rFonts w:ascii="Yu Mincho" w:cs="Yu Mincho" w:eastAsia="Yu Mincho" w:hAnsi="Yu Mincho"/>
          <w:sz w:val="22"/>
          <w:szCs w:val="22"/>
        </w:rPr>
        <w:t xml:space="preserve">「アプリケーションにおける実際の漏れ電流は多くのパラメータに依存するため、規定できません。」</w:t>
      </w:r>
    </w:p>
    <w:p>
      <w:pPr>
        <w:spacing w:after="120" w:line="300"/>
      </w:pPr>
      <w:r>
        <w:rPr>
          <w:rFonts w:ascii="Yu Mincho" w:cs="Yu Mincho" w:eastAsia="Yu Mincho" w:hAnsi="Yu Mincho"/>
          <w:sz w:val="22"/>
          <w:szCs w:val="22"/>
        </w:rPr>
        <w:t xml:space="preserve">数学的に決定された値 ILK は、漏れ電流に関する異なるEMCフィルタの定性的な区別のためのベンチマークであり、挿入損失と同様の方法で機能します(55ページ「挿入損失」章を参照)。</w:t>
      </w:r>
    </w:p>
    <w:p>
      <w:pPr>
        <w:spacing w:after="120" w:line="300"/>
      </w:pPr>
      <w:r>
        <w:rPr>
          <w:rFonts w:ascii="Yu Mincho" w:cs="Yu Mincho" w:eastAsia="Yu Mincho" w:hAnsi="Yu Mincho"/>
          <w:sz w:val="22"/>
          <w:szCs w:val="22"/>
        </w:rPr>
        <w:t xml:space="preserve">注意点:フィルタ漏れ電流 ILK は、ケーブルの寄生容量、モータ巻線・コンバータ・他の負荷を介した漏れ電流などの漏れ電流に加算されます。</w:t>
      </w:r>
    </w:p>
    <w:p>
      <w:pPr>
        <w:pStyle w:val="Heading3"/>
        <w:spacing w:after="120" w:before="200"/>
      </w:pPr>
      <w:r>
        <w:rPr>
          <w:rFonts w:ascii="Yu Gothic" w:cs="Yu Gothic" w:eastAsia="Yu Gothic" w:hAnsi="Yu Gothic"/>
          <w:b/>
          <w:bCs/>
          <w:color w:val="555555"/>
          <w:sz w:val="22"/>
          <w:szCs w:val="22"/>
        </w:rPr>
        <w:t xml:space="preserve">単相(1線式)フィルタの漏れ電流の計算</w:t>
      </w:r>
    </w:p>
    <w:p>
      <w:pPr>
        <w:spacing w:after="120" w:line="300"/>
      </w:pPr>
      <w:r>
        <w:rPr>
          <w:rFonts w:ascii="Yu Mincho" w:cs="Yu Mincho" w:eastAsia="Yu Mincho" w:hAnsi="Yu Mincho"/>
          <w:sz w:val="22"/>
          <w:szCs w:val="22"/>
        </w:rPr>
        <w:t xml:space="preserve">フィルタ漏れ電流は定格電圧と接地への容量性インピーダンスの比から得られます。</w:t>
      </w:r>
    </w:p>
    <w:p>
      <w:pPr>
        <w:spacing w:after="120" w:before="120"/>
        <w:jc w:val="center"/>
      </w:pPr>
      <w:r>
        <w:rPr>
          <w:rFonts w:ascii="Cambria Math" w:cs="Cambria Math" w:eastAsia="Cambria Math" w:hAnsi="Cambria Math"/>
          <w:i/>
          <w:iCs/>
          <w:sz w:val="24"/>
          <w:szCs w:val="24"/>
        </w:rPr>
        <w:t xml:space="preserve">ILK = 2 · π · fR · VR · CY</w:t>
      </w:r>
    </w:p>
    <w:p>
      <w:pPr>
        <w:spacing w:after="120" w:line="300"/>
      </w:pPr>
      <w:r>
        <w:rPr>
          <w:rFonts w:ascii="Yu Mincho" w:cs="Yu Mincho" w:eastAsia="Yu Mincho" w:hAnsi="Yu Mincho"/>
          <w:sz w:val="22"/>
          <w:szCs w:val="22"/>
        </w:rPr>
        <w:t xml:space="preserve">ここで:</w:t>
      </w:r>
    </w:p>
    <w:p>
      <w:pPr>
        <w:pStyle w:val="ListParagraph"/>
        <w:numPr>
          <w:ilvl w:val="0"/>
          <w:numId w:val="1"/>
        </w:numPr>
        <w:spacing w:after="80" w:line="280"/>
      </w:pPr>
      <w:r>
        <w:rPr>
          <w:rFonts w:ascii="Yu Mincho" w:cs="Yu Mincho" w:eastAsia="Yu Mincho" w:hAnsi="Yu Mincho"/>
          <w:sz w:val="22"/>
          <w:szCs w:val="22"/>
        </w:rPr>
        <w:t xml:space="preserve">ILK = フィルタ漏れ電流</w:t>
      </w:r>
    </w:p>
    <w:p>
      <w:pPr>
        <w:pStyle w:val="ListParagraph"/>
        <w:numPr>
          <w:ilvl w:val="0"/>
          <w:numId w:val="1"/>
        </w:numPr>
        <w:spacing w:after="80" w:line="280"/>
      </w:pPr>
      <w:r>
        <w:rPr>
          <w:rFonts w:ascii="Yu Mincho" w:cs="Yu Mincho" w:eastAsia="Yu Mincho" w:hAnsi="Yu Mincho"/>
          <w:sz w:val="22"/>
          <w:szCs w:val="22"/>
        </w:rPr>
        <w:t xml:space="preserve">fR = 定格周波数</w:t>
      </w:r>
    </w:p>
    <w:p>
      <w:pPr>
        <w:pStyle w:val="ListParagraph"/>
        <w:numPr>
          <w:ilvl w:val="0"/>
          <w:numId w:val="1"/>
        </w:numPr>
        <w:spacing w:after="80" w:line="280"/>
      </w:pPr>
      <w:r>
        <w:rPr>
          <w:rFonts w:ascii="Yu Mincho" w:cs="Yu Mincho" w:eastAsia="Yu Mincho" w:hAnsi="Yu Mincho"/>
          <w:sz w:val="22"/>
          <w:szCs w:val="22"/>
        </w:rPr>
        <w:t xml:space="preserve">VR = 定格電圧</w:t>
      </w:r>
    </w:p>
    <w:p>
      <w:pPr>
        <w:pStyle w:val="ListParagraph"/>
        <w:numPr>
          <w:ilvl w:val="0"/>
          <w:numId w:val="1"/>
        </w:numPr>
        <w:spacing w:after="80" w:line="280"/>
      </w:pPr>
      <w:r>
        <w:rPr>
          <w:rFonts w:ascii="Yu Mincho" w:cs="Yu Mincho" w:eastAsia="Yu Mincho" w:hAnsi="Yu Mincho"/>
          <w:sz w:val="22"/>
          <w:szCs w:val="22"/>
        </w:rPr>
        <w:t xml:space="preserve">CY = 接地への公称容量</w:t>
      </w:r>
    </w:p>
    <w:p>
      <w:pPr>
        <w:spacing w:after="80" w:before="200"/>
        <w:jc w:val="center"/>
      </w:pPr>
      <w:r>
        <w:drawing>
          <wp:inline distT="0" distB="0" distL="0" distR="0">
            <wp:extent cx="361950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470535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図45:1線式フィルタの漏れ電流/図46:2線式フィルタの漏れ電流</w:t>
      </w:r>
    </w:p>
    <w:p>
      <w:pPr>
        <w:pStyle w:val="Heading3"/>
        <w:spacing w:after="120" w:before="200"/>
      </w:pPr>
      <w:r>
        <w:rPr>
          <w:rFonts w:ascii="Yu Gothic" w:cs="Yu Gothic" w:eastAsia="Yu Gothic" w:hAnsi="Yu Gothic"/>
          <w:b/>
          <w:bCs/>
          <w:color w:val="555555"/>
          <w:sz w:val="22"/>
          <w:szCs w:val="22"/>
        </w:rPr>
        <w:t xml:space="preserve">2線式フィルタの漏れ電流の計算</w:t>
      </w:r>
    </w:p>
    <w:p>
      <w:pPr>
        <w:spacing w:after="120" w:line="300"/>
      </w:pPr>
      <w:r>
        <w:rPr>
          <w:rFonts w:ascii="Yu Mincho" w:cs="Yu Mincho" w:eastAsia="Yu Mincho" w:hAnsi="Yu Mincho"/>
          <w:sz w:val="22"/>
          <w:szCs w:val="22"/>
        </w:rPr>
        <w:t xml:space="preserve">フィルタ漏れ電流は定格電圧とYコンデンサの容量性インピーダンスの比から得られます。</w:t>
      </w:r>
    </w:p>
    <w:p>
      <w:pPr>
        <w:spacing w:after="120" w:before="120"/>
        <w:jc w:val="center"/>
      </w:pPr>
      <w:r>
        <w:rPr>
          <w:rFonts w:ascii="Cambria Math" w:cs="Cambria Math" w:eastAsia="Cambria Math" w:hAnsi="Cambria Math"/>
          <w:i/>
          <w:iCs/>
          <w:sz w:val="24"/>
          <w:szCs w:val="24"/>
        </w:rPr>
        <w:t xml:space="preserve">ILK = 2 · π · fR · VR · CY</w:t>
      </w:r>
    </w:p>
    <w:p>
      <w:pPr>
        <w:pStyle w:val="Heading3"/>
        <w:spacing w:after="120" w:before="200"/>
      </w:pPr>
      <w:r>
        <w:rPr>
          <w:rFonts w:ascii="Yu Gothic" w:cs="Yu Gothic" w:eastAsia="Yu Gothic" w:hAnsi="Yu Gothic"/>
          <w:b/>
          <w:bCs/>
          <w:color w:val="555555"/>
          <w:sz w:val="22"/>
          <w:szCs w:val="22"/>
        </w:rPr>
        <w:t xml:space="preserve">3線式フィルタの漏れ電流の計算</w:t>
      </w:r>
    </w:p>
    <w:p>
      <w:pPr>
        <w:spacing w:after="120" w:line="300"/>
      </w:pPr>
      <w:r>
        <w:rPr>
          <w:rFonts w:ascii="Yu Mincho" w:cs="Yu Mincho" w:eastAsia="Yu Mincho" w:hAnsi="Yu Mincho"/>
          <w:sz w:val="22"/>
          <w:szCs w:val="22"/>
        </w:rPr>
        <w:t xml:space="preserve">フィルタ漏れ電流は、コンデンサの中性点と基準電位の間の電圧と、Yコンデンサの容量性インピーダンスの比から得られます。規格は相間6%の電圧差を定義しており、これは約2%の電圧不平衡に対応します。</w:t>
      </w:r>
    </w:p>
    <w:p>
      <w:pPr>
        <w:spacing w:after="120" w:before="120"/>
        <w:jc w:val="center"/>
      </w:pPr>
      <w:r>
        <w:rPr>
          <w:rFonts w:ascii="Cambria Math" w:cs="Cambria Math" w:eastAsia="Cambria Math" w:hAnsi="Cambria Math"/>
          <w:i/>
          <w:iCs/>
          <w:sz w:val="24"/>
          <w:szCs w:val="24"/>
        </w:rPr>
        <w:t xml:space="preserve">ILK = 2·π·fR·VNM·CY = 2·π·fR · [0.06·VR·CX / (3·CX + CY)] · CY</w:t>
      </w:r>
    </w:p>
    <w:p>
      <w:pPr>
        <w:spacing w:after="120" w:before="120"/>
        <w:jc w:val="center"/>
      </w:pPr>
      <w:r>
        <w:rPr>
          <w:rFonts w:ascii="Cambria Math" w:cs="Cambria Math" w:eastAsia="Cambria Math" w:hAnsi="Cambria Math"/>
          <w:i/>
          <w:iCs/>
          <w:sz w:val="24"/>
          <w:szCs w:val="24"/>
        </w:rPr>
        <w:t xml:space="preserve">CX = CX1 = CX2 = CX3</w:t>
      </w:r>
    </w:p>
    <w:p>
      <w:pPr>
        <w:spacing w:after="120" w:line="300"/>
      </w:pPr>
      <w:r>
        <w:rPr>
          <w:rFonts w:ascii="Yu Mincho" w:cs="Yu Mincho" w:eastAsia="Yu Mincho" w:hAnsi="Yu Mincho"/>
          <w:sz w:val="22"/>
          <w:szCs w:val="22"/>
        </w:rPr>
        <w:t xml:space="preserve">ここで:</w:t>
      </w:r>
    </w:p>
    <w:p>
      <w:pPr>
        <w:pStyle w:val="ListParagraph"/>
        <w:numPr>
          <w:ilvl w:val="0"/>
          <w:numId w:val="1"/>
        </w:numPr>
        <w:spacing w:after="80" w:line="280"/>
      </w:pPr>
      <w:r>
        <w:rPr>
          <w:rFonts w:ascii="Yu Mincho" w:cs="Yu Mincho" w:eastAsia="Yu Mincho" w:hAnsi="Yu Mincho"/>
          <w:sz w:val="22"/>
          <w:szCs w:val="22"/>
        </w:rPr>
        <w:t xml:space="preserve">ILK = フィルタ漏れ電流</w:t>
      </w:r>
    </w:p>
    <w:p>
      <w:pPr>
        <w:pStyle w:val="ListParagraph"/>
        <w:numPr>
          <w:ilvl w:val="0"/>
          <w:numId w:val="1"/>
        </w:numPr>
        <w:spacing w:after="80" w:line="280"/>
      </w:pPr>
      <w:r>
        <w:rPr>
          <w:rFonts w:ascii="Yu Mincho" w:cs="Yu Mincho" w:eastAsia="Yu Mincho" w:hAnsi="Yu Mincho"/>
          <w:sz w:val="22"/>
          <w:szCs w:val="22"/>
        </w:rPr>
        <w:t xml:space="preserve">fR = 定格周波数</w:t>
      </w:r>
    </w:p>
    <w:p>
      <w:pPr>
        <w:pStyle w:val="ListParagraph"/>
        <w:numPr>
          <w:ilvl w:val="0"/>
          <w:numId w:val="1"/>
        </w:numPr>
        <w:spacing w:after="80" w:line="280"/>
      </w:pPr>
      <w:r>
        <w:rPr>
          <w:rFonts w:ascii="Yu Mincho" w:cs="Yu Mincho" w:eastAsia="Yu Mincho" w:hAnsi="Yu Mincho"/>
          <w:sz w:val="22"/>
          <w:szCs w:val="22"/>
        </w:rPr>
        <w:t xml:space="preserve">VR = 対地電圧の定格電圧</w:t>
      </w:r>
    </w:p>
    <w:p>
      <w:pPr>
        <w:pStyle w:val="ListParagraph"/>
        <w:numPr>
          <w:ilvl w:val="0"/>
          <w:numId w:val="1"/>
        </w:numPr>
        <w:spacing w:after="80" w:line="280"/>
      </w:pPr>
      <w:r>
        <w:rPr>
          <w:rFonts w:ascii="Yu Mincho" w:cs="Yu Mincho" w:eastAsia="Yu Mincho" w:hAnsi="Yu Mincho"/>
          <w:sz w:val="22"/>
          <w:szCs w:val="22"/>
        </w:rPr>
        <w:t xml:space="preserve">VNM = 中性点と接地間の結果電圧</w:t>
      </w:r>
    </w:p>
    <w:p>
      <w:pPr>
        <w:pStyle w:val="ListParagraph"/>
        <w:numPr>
          <w:ilvl w:val="0"/>
          <w:numId w:val="1"/>
        </w:numPr>
        <w:spacing w:after="80" w:line="280"/>
      </w:pPr>
      <w:r>
        <w:rPr>
          <w:rFonts w:ascii="Yu Mincho" w:cs="Yu Mincho" w:eastAsia="Yu Mincho" w:hAnsi="Yu Mincho"/>
          <w:sz w:val="22"/>
          <w:szCs w:val="22"/>
        </w:rPr>
        <w:t xml:space="preserve">CX = スター点に対する公称容量</w:t>
      </w:r>
    </w:p>
    <w:p>
      <w:pPr>
        <w:pStyle w:val="ListParagraph"/>
        <w:numPr>
          <w:ilvl w:val="0"/>
          <w:numId w:val="1"/>
        </w:numPr>
        <w:spacing w:after="80" w:line="280"/>
      </w:pPr>
      <w:r>
        <w:rPr>
          <w:rFonts w:ascii="Yu Mincho" w:cs="Yu Mincho" w:eastAsia="Yu Mincho" w:hAnsi="Yu Mincho"/>
          <w:sz w:val="22"/>
          <w:szCs w:val="22"/>
        </w:rPr>
        <w:t xml:space="preserve">CY = 接地に対する公称容量</w:t>
      </w:r>
    </w:p>
    <w:p>
      <w:pPr>
        <w:spacing w:after="80" w:before="200"/>
        <w:jc w:val="center"/>
      </w:pPr>
      <w:r>
        <w:drawing>
          <wp:inline distT="0" distB="0" distL="0" distR="0">
            <wp:extent cx="4381500" cy="31984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198495"/>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図47:3線式フィルタの漏れ電流</w:t>
      </w:r>
    </w:p>
    <w:p>
      <w:pPr>
        <w:pStyle w:val="Heading3"/>
        <w:spacing w:after="120" w:before="200"/>
      </w:pPr>
      <w:r>
        <w:rPr>
          <w:rFonts w:ascii="Yu Gothic" w:cs="Yu Gothic" w:eastAsia="Yu Gothic" w:hAnsi="Yu Gothic"/>
          <w:b/>
          <w:bCs/>
          <w:color w:val="555555"/>
          <w:sz w:val="22"/>
          <w:szCs w:val="22"/>
        </w:rPr>
        <w:t xml:space="preserve">4線式フィルタの漏れ電流の計算</w:t>
      </w:r>
    </w:p>
    <w:p>
      <w:pPr>
        <w:spacing w:after="120" w:line="300"/>
      </w:pPr>
      <w:r>
        <w:rPr>
          <w:rFonts w:ascii="Yu Mincho" w:cs="Yu Mincho" w:eastAsia="Yu Mincho" w:hAnsi="Yu Mincho"/>
          <w:sz w:val="22"/>
          <w:szCs w:val="22"/>
        </w:rPr>
        <w:t xml:space="preserve">フィルタ漏れ電流は、中性導体と接地間の電圧と、Yコンデンサの容量性インピーダンスの比から得られます。中性導体と基準電位は供給変圧器で接続されているため、両者間の予想される電位差は小さく、規格は全体で10 Vの値を定義しています。</w:t>
      </w:r>
    </w:p>
    <w:p>
      <w:pPr>
        <w:spacing w:after="120" w:before="120"/>
        <w:jc w:val="center"/>
      </w:pPr>
      <w:r>
        <w:rPr>
          <w:rFonts w:ascii="Cambria Math" w:cs="Cambria Math" w:eastAsia="Cambria Math" w:hAnsi="Cambria Math"/>
          <w:i/>
          <w:iCs/>
          <w:sz w:val="24"/>
          <w:szCs w:val="24"/>
        </w:rPr>
        <w:t xml:space="preserve">ILK = 2 · π · fR · VNM · CY,  VNM = 10 V</w:t>
      </w:r>
    </w:p>
    <w:p>
      <w:pPr>
        <w:spacing w:after="120" w:line="300"/>
      </w:pPr>
      <w:r>
        <w:rPr>
          <w:rFonts w:ascii="Yu Mincho" w:cs="Yu Mincho" w:eastAsia="Yu Mincho" w:hAnsi="Yu Mincho"/>
          <w:sz w:val="22"/>
          <w:szCs w:val="22"/>
        </w:rPr>
        <w:t xml:space="preserve">ここで:</w:t>
      </w:r>
    </w:p>
    <w:p>
      <w:pPr>
        <w:pStyle w:val="ListParagraph"/>
        <w:numPr>
          <w:ilvl w:val="0"/>
          <w:numId w:val="1"/>
        </w:numPr>
        <w:spacing w:after="80" w:line="280"/>
      </w:pPr>
      <w:r>
        <w:rPr>
          <w:rFonts w:ascii="Yu Mincho" w:cs="Yu Mincho" w:eastAsia="Yu Mincho" w:hAnsi="Yu Mincho"/>
          <w:sz w:val="22"/>
          <w:szCs w:val="22"/>
        </w:rPr>
        <w:t xml:space="preserve">ILK = フィルタ漏れ電流</w:t>
      </w:r>
    </w:p>
    <w:p>
      <w:pPr>
        <w:pStyle w:val="ListParagraph"/>
        <w:numPr>
          <w:ilvl w:val="0"/>
          <w:numId w:val="1"/>
        </w:numPr>
        <w:spacing w:after="80" w:line="280"/>
      </w:pPr>
      <w:r>
        <w:rPr>
          <w:rFonts w:ascii="Yu Mincho" w:cs="Yu Mincho" w:eastAsia="Yu Mincho" w:hAnsi="Yu Mincho"/>
          <w:sz w:val="22"/>
          <w:szCs w:val="22"/>
        </w:rPr>
        <w:t xml:space="preserve">fR = 定格周波数</w:t>
      </w:r>
    </w:p>
    <w:p>
      <w:pPr>
        <w:pStyle w:val="ListParagraph"/>
        <w:numPr>
          <w:ilvl w:val="0"/>
          <w:numId w:val="1"/>
        </w:numPr>
        <w:spacing w:after="80" w:line="280"/>
      </w:pPr>
      <w:r>
        <w:rPr>
          <w:rFonts w:ascii="Yu Mincho" w:cs="Yu Mincho" w:eastAsia="Yu Mincho" w:hAnsi="Yu Mincho"/>
          <w:sz w:val="22"/>
          <w:szCs w:val="22"/>
        </w:rPr>
        <w:t xml:space="preserve">VNM = 中性点-接地間電圧</w:t>
      </w:r>
    </w:p>
    <w:p>
      <w:pPr>
        <w:pStyle w:val="ListParagraph"/>
        <w:numPr>
          <w:ilvl w:val="0"/>
          <w:numId w:val="1"/>
        </w:numPr>
        <w:spacing w:after="80" w:line="280"/>
      </w:pPr>
      <w:r>
        <w:rPr>
          <w:rFonts w:ascii="Yu Mincho" w:cs="Yu Mincho" w:eastAsia="Yu Mincho" w:hAnsi="Yu Mincho"/>
          <w:sz w:val="22"/>
          <w:szCs w:val="22"/>
        </w:rPr>
        <w:t xml:space="preserve">CY = 接地への公称容量</w:t>
      </w:r>
    </w:p>
    <w:p>
      <w:pPr>
        <w:spacing w:after="80" w:before="200"/>
        <w:jc w:val="center"/>
      </w:pPr>
      <w:r>
        <w:drawing>
          <wp:inline distT="0" distB="0" distL="0" distR="0">
            <wp:extent cx="43815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724275"/>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図48:4線式フィルタの漏れ電流</w:t>
      </w:r>
    </w:p>
    <w:p>
      <w:pPr>
        <w:pStyle w:val="Heading2"/>
        <w:spacing w:after="160" w:before="280"/>
      </w:pPr>
      <w:r>
        <w:rPr>
          <w:rFonts w:ascii="Yu Gothic" w:cs="Yu Gothic" w:eastAsia="Yu Gothic" w:hAnsi="Yu Gothic"/>
          <w:b/>
          <w:bCs/>
          <w:color w:val="333333"/>
          <w:sz w:val="25"/>
          <w:szCs w:val="25"/>
        </w:rPr>
        <w:t xml:space="preserve">11.3 漏れ電流のアクティブ低減</w:t>
      </w:r>
    </w:p>
    <w:p>
      <w:pPr>
        <w:spacing w:after="120" w:line="300"/>
      </w:pPr>
      <w:r>
        <w:rPr>
          <w:rFonts w:ascii="Yu Mincho" w:cs="Yu Mincho" w:eastAsia="Yu Mincho" w:hAnsi="Yu Mincho"/>
          <w:sz w:val="22"/>
          <w:szCs w:val="22"/>
        </w:rPr>
        <w:t xml:space="preserve">周波数変換器は、可変かつエネルギー最適化された周波数制御のために、対応する保護機能を持つ残留電流装置(RCD)とともに多くのアプリケーションで使用されています。可変周波数駆動装置では、上流のEMCフィルタ、変換器自体、シールドモータケーブル、さらにはモータ自体から漏れ電流が予想されます。発生する漏れ電流の合計は、しばしば残留電流装置の作動の許容限界(通常、公称値の50%)を超えます。その結果、機器の意図しないシャットダウンが発生し、プロセスの大幅な中断にもつながります。この原理は図49に示されています。</w:t>
      </w:r>
    </w:p>
    <w:p>
      <w:pPr>
        <w:spacing w:after="80" w:before="200"/>
        <w:jc w:val="center"/>
      </w:pPr>
      <w:r>
        <w:drawing>
          <wp:inline distT="0" distB="0" distL="0" distR="0">
            <wp:extent cx="4381500" cy="1402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140208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図49:変換器アプリケーションにおける個別部品の漏れ電流</w:t>
      </w:r>
    </w:p>
    <w:p>
      <w:pPr>
        <w:spacing w:after="120" w:line="300"/>
      </w:pPr>
      <w:r>
        <w:rPr>
          <w:rFonts w:ascii="Yu Mincho" w:cs="Yu Mincho" w:eastAsia="Yu Mincho" w:hAnsi="Yu Mincho"/>
          <w:sz w:val="22"/>
          <w:szCs w:val="22"/>
        </w:rPr>
        <w:t xml:space="preserve">結果として、漏れ電流を低減することが目標となります。対策として、高品質低容量ケーブルや絶縁変圧器を使用するなど、様々な従来オプションが使用できます。これらの選択肢は高価であるか、絶縁変圧器の場合は同時にエネルギー損失を伴う追加の設置容積が必要となります。</w:t>
      </w:r>
    </w:p>
    <w:p>
      <w:pPr>
        <w:spacing w:after="120" w:line="300"/>
      </w:pPr>
      <w:r>
        <w:rPr>
          <w:rFonts w:ascii="Yu Mincho" w:cs="Yu Mincho" w:eastAsia="Yu Mincho" w:hAnsi="Yu Mincho"/>
          <w:sz w:val="22"/>
          <w:szCs w:val="22"/>
        </w:rPr>
        <w:t xml:space="preserve">TDKはLeaXield™ アクティブ漏れ電流フィルタによる電子的解決策を提供しています。これは漏れ電流を測定し、その後同じ振幅の反転信号を生成します。図50の概略表現に示されているように、この手順により使用される残留電流装置の漏れ電流が低減され、システムの可用性が向上します。</w:t>
      </w:r>
    </w:p>
    <w:p>
      <w:pPr>
        <w:spacing w:after="80" w:before="200"/>
        <w:jc w:val="center"/>
      </w:pPr>
      <w:r>
        <w:drawing>
          <wp:inline distT="0" distB="0" distL="0" distR="0">
            <wp:extent cx="4381500" cy="179641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1796415"/>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図50:LeaXield™ アクティブ漏れ電流フィルタを使用した変換器アプリケーションにおける個別部品の漏れ電流</w:t>
      </w:r>
    </w:p>
    <w:p>
      <w:pPr>
        <w:spacing w:after="120" w:line="300"/>
      </w:pPr>
      <w:r>
        <w:rPr>
          <w:rFonts w:ascii="Yu Mincho" w:cs="Yu Mincho" w:eastAsia="Yu Mincho" w:hAnsi="Yu Mincho"/>
          <w:sz w:val="22"/>
          <w:szCs w:val="22"/>
        </w:rPr>
        <w:t xml:space="preserve">LeaXield™ アクティブ漏れ電流フィルタは、モータケーブル交換などの対策なしに既存のシステムに追加できるため、説明した問題を解消するためのコスト効果の高い解決策となります。外部電源は不要です。LeaXield™ アクティブ漏れ電流フィルタの詳細情報は、TDKウェブサイトの「アクティブフィルタ」で参照できます。</w:t>
      </w:r>
    </w:p>
    <w:p>
      <w:pPr>
        <w:pStyle w:val="Heading2"/>
        <w:spacing w:after="160" w:before="280"/>
      </w:pPr>
      <w:r>
        <w:rPr>
          <w:rFonts w:ascii="Yu Gothic" w:cs="Yu Gothic" w:eastAsia="Yu Gothic" w:hAnsi="Yu Gothic"/>
          <w:b/>
          <w:bCs/>
          <w:color w:val="333333"/>
          <w:sz w:val="25"/>
          <w:szCs w:val="25"/>
        </w:rPr>
        <w:t xml:space="preserve">11.4 漏れ電流に関する安全上の注意</w:t>
      </w:r>
    </w:p>
    <w:p>
      <w:pPr>
        <w:spacing w:after="120" w:line="300"/>
      </w:pPr>
      <w:r>
        <w:rPr>
          <w:rFonts w:ascii="Yu Mincho" w:cs="Yu Mincho" w:eastAsia="Yu Mincho" w:hAnsi="Yu Mincho"/>
          <w:sz w:val="22"/>
          <w:szCs w:val="22"/>
        </w:rPr>
        <w:t xml:space="preserve">⚠ 電気機器または設備全体としての最大漏れ電流は、安全上の理由から制限されることに留意してください。アプリケーションに適用される限界は、関連する仕様、規制、規格から取得できます。原則として、以下の原則が適用されます。ただし、一部の機器仕様では異なる要求が含まれる場合があり、また異なる国別の規制も適用される場合があります。特定のアプリケーションについて確認する必要があります。</w:t>
      </w:r>
    </w:p>
    <w:p>
      <w:pPr>
        <w:pStyle w:val="ListParagraph"/>
        <w:numPr>
          <w:ilvl w:val="0"/>
          <w:numId w:val="1"/>
        </w:numPr>
        <w:spacing w:after="80" w:line="280"/>
      </w:pPr>
      <w:r>
        <w:rPr>
          <w:rFonts w:ascii="Yu Mincho" w:cs="Yu Mincho" w:eastAsia="Yu Mincho" w:hAnsi="Yu Mincho"/>
          <w:sz w:val="22"/>
          <w:szCs w:val="22"/>
        </w:rPr>
        <w:t xml:space="preserve">機器を運転する前に、まず保護導体をフィルタの筐体に接続する。</w:t>
      </w:r>
    </w:p>
    <w:p>
      <w:pPr>
        <w:pStyle w:val="ListParagraph"/>
        <w:numPr>
          <w:ilvl w:val="0"/>
          <w:numId w:val="1"/>
        </w:numPr>
        <w:spacing w:after="80" w:line="280"/>
      </w:pPr>
      <w:r>
        <w:rPr>
          <w:rFonts w:ascii="Yu Mincho" w:cs="Yu Mincho" w:eastAsia="Yu Mincho" w:hAnsi="Yu Mincho"/>
          <w:sz w:val="22"/>
          <w:szCs w:val="22"/>
        </w:rPr>
        <w:t xml:space="preserve">DIN VDE 0100-540(IEC 60364-5-54)に従って保護導体を接続する。</w:t>
      </w:r>
    </w:p>
    <w:p>
      <w:pPr>
        <w:pStyle w:val="ListParagraph"/>
        <w:numPr>
          <w:ilvl w:val="0"/>
          <w:numId w:val="1"/>
        </w:numPr>
        <w:spacing w:after="80" w:line="280"/>
      </w:pPr>
      <w:r>
        <w:rPr>
          <w:rFonts w:ascii="Yu Mincho" w:cs="Yu Mincho" w:eastAsia="Yu Mincho" w:hAnsi="Yu Mincho"/>
          <w:sz w:val="22"/>
          <w:szCs w:val="22"/>
        </w:rPr>
        <w:t xml:space="preserve">漏れ電流 ILK &gt; 10 mA の場合、保護導体と負荷ネットワークの間に固定接続が必要。プラグコネクタ経由の接続は許容されない。保護導体は全長にわたって最小断面積10 mm² Cu または 16 mm² Al を持たなければならない。あるいは規定された最小断面積で2本の別々の保護導体を接続することもできる。</w:t>
      </w:r>
    </w:p>
    <w:p>
      <w:pPr>
        <w:pStyle w:val="ListParagraph"/>
        <w:numPr>
          <w:ilvl w:val="0"/>
          <w:numId w:val="1"/>
        </w:numPr>
        <w:spacing w:after="80" w:line="280"/>
      </w:pPr>
      <w:r>
        <w:rPr>
          <w:rFonts w:ascii="Yu Mincho" w:cs="Yu Mincho" w:eastAsia="Yu Mincho" w:hAnsi="Yu Mincho"/>
          <w:sz w:val="22"/>
          <w:szCs w:val="22"/>
        </w:rPr>
        <w:t xml:space="preserve">接続タイプおよび配線は、DIN VDE 0100-540(IEC 60364-5-54)に従うPEN導体の仕様に準拠する。</w:t>
      </w:r>
    </w:p>
    <w:p>
      <w:pPr>
        <w:pStyle w:val="ListParagraph"/>
        <w:numPr>
          <w:ilvl w:val="0"/>
          <w:numId w:val="1"/>
        </w:numPr>
        <w:spacing w:after="80" w:line="280"/>
      </w:pPr>
      <w:r>
        <w:rPr>
          <w:rFonts w:ascii="Yu Mincho" w:cs="Yu Mincho" w:eastAsia="Yu Mincho" w:hAnsi="Yu Mincho"/>
          <w:sz w:val="22"/>
          <w:szCs w:val="22"/>
        </w:rPr>
        <w:t xml:space="preserve">漏れ電流 3.5 mA &lt; ILK ≦ 10 mA では、以下の解決策が可能:</w:t>
      </w:r>
    </w:p>
    <w:p>
      <w:pPr>
        <w:pStyle w:val="ListParagraph"/>
        <w:numPr>
          <w:ilvl w:val="1"/>
          <w:numId w:val="1"/>
        </w:numPr>
        <w:spacing w:after="80" w:line="280"/>
      </w:pPr>
      <w:r>
        <w:rPr>
          <w:rFonts w:ascii="Yu Mincho" w:cs="Yu Mincho" w:eastAsia="Yu Mincho" w:hAnsi="Yu Mincho"/>
          <w:sz w:val="22"/>
          <w:szCs w:val="22"/>
        </w:rPr>
        <w:t xml:space="preserve">固定接続による固定機器</w:t>
      </w:r>
    </w:p>
    <w:p>
      <w:pPr>
        <w:pStyle w:val="ListParagraph"/>
        <w:numPr>
          <w:ilvl w:val="1"/>
          <w:numId w:val="1"/>
        </w:numPr>
        <w:spacing w:after="80" w:line="280"/>
      </w:pPr>
      <w:r>
        <w:rPr>
          <w:rFonts w:ascii="Yu Mincho" w:cs="Yu Mincho" w:eastAsia="Yu Mincho" w:hAnsi="Yu Mincho"/>
          <w:sz w:val="22"/>
          <w:szCs w:val="22"/>
        </w:rPr>
        <w:t xml:space="preserve">Bタイププラグ接続(IEC 60309に従う工業用プラグ接続)、断面積 ≧ 2.5 mm² の固定機器</w:t>
      </w:r>
    </w:p>
    <w:p>
      <w:pPr>
        <w:pStyle w:val="ListParagraph"/>
        <w:numPr>
          <w:ilvl w:val="1"/>
          <w:numId w:val="1"/>
        </w:numPr>
        <w:spacing w:after="80" w:line="280"/>
      </w:pPr>
      <w:r>
        <w:rPr>
          <w:rFonts w:ascii="Yu Mincho" w:cs="Yu Mincho" w:eastAsia="Yu Mincho" w:hAnsi="Yu Mincho"/>
          <w:sz w:val="22"/>
          <w:szCs w:val="22"/>
        </w:rPr>
        <w:t xml:space="preserve">Aタイププラグ接続(非工業用プラグ接続)と追加の第2保護導体接続を持つ固定機器</w:t>
      </w:r>
    </w:p>
    <w:p>
      <w:pPr>
        <w:pStyle w:val="ListParagraph"/>
        <w:numPr>
          <w:ilvl w:val="1"/>
          <w:numId w:val="1"/>
        </w:numPr>
        <w:spacing w:after="80" w:line="280"/>
      </w:pPr>
      <w:r>
        <w:rPr>
          <w:rFonts w:ascii="Yu Mincho" w:cs="Yu Mincho" w:eastAsia="Yu Mincho" w:hAnsi="Yu Mincho"/>
          <w:sz w:val="22"/>
          <w:szCs w:val="22"/>
        </w:rPr>
        <w:t xml:space="preserve">Aタイププラグ接続と追加の第2保護導体接続を持つ可動機器、立入制限のある区域内</w:t>
      </w:r>
    </w:p>
    <w:p>
      <w:pPr>
        <w:pStyle w:val="ListParagraph"/>
        <w:numPr>
          <w:ilvl w:val="0"/>
          <w:numId w:val="1"/>
        </w:numPr>
        <w:spacing w:after="80" w:line="280"/>
      </w:pPr>
      <w:r>
        <w:rPr>
          <w:rFonts w:ascii="Yu Mincho" w:cs="Yu Mincho" w:eastAsia="Yu Mincho" w:hAnsi="Yu Mincho"/>
          <w:sz w:val="22"/>
          <w:szCs w:val="22"/>
        </w:rPr>
        <w:t xml:space="preserve">残留電流装置を使用する場合、機器・システムの最大漏れ電流総和は保護装置の定格作動電流の半分を超えてはならない。</w:t>
      </w:r>
    </w:p>
    <w:p>
      <w:pPr>
        <w:pStyle w:val="Heading2"/>
        <w:spacing w:after="160" w:before="280"/>
      </w:pPr>
      <w:r>
        <w:rPr>
          <w:rFonts w:ascii="Yu Gothic" w:cs="Yu Gothic" w:eastAsia="Yu Gothic" w:hAnsi="Yu Gothic"/>
          <w:b/>
          <w:bCs/>
          <w:color w:val="333333"/>
          <w:sz w:val="25"/>
          <w:szCs w:val="25"/>
        </w:rPr>
        <w:t xml:space="preserve">11.5 漏れ電流の制限値</w:t>
      </w:r>
    </w:p>
    <w:p>
      <w:pPr>
        <w:spacing w:after="120" w:line="300"/>
      </w:pPr>
      <w:r>
        <w:rPr>
          <w:rFonts w:ascii="Yu Mincho" w:cs="Yu Mincho" w:eastAsia="Yu Mincho" w:hAnsi="Yu Mincho"/>
          <w:sz w:val="22"/>
          <w:szCs w:val="22"/>
        </w:rPr>
        <w:t xml:space="preserve">関連規格からの漏れ電流制限の2つの例を以下に示します。</w:t>
      </w:r>
    </w:p>
    <w:p>
      <w:pPr>
        <w:spacing w:after="120" w:line="300"/>
      </w:pPr>
      <w:r>
        <w:rPr>
          <w:rFonts w:ascii="Yu Mincho" w:cs="Yu Mincho" w:eastAsia="Yu Mincho" w:hAnsi="Yu Mincho"/>
          <w:sz w:val="22"/>
          <w:szCs w:val="22"/>
        </w:rPr>
        <w:t xml:space="preserve">⚠ いずれの場合も、アプリケーションに関連する規格と仕様を遵守しなければなりません。医療機器の規格はしばしばより低い限界レベルを持ちます。</w:t>
      </w:r>
    </w:p>
    <w:p>
      <w:pPr>
        <w:pStyle w:val="Heading3"/>
        <w:spacing w:after="120" w:before="200"/>
      </w:pPr>
      <w:r>
        <w:rPr>
          <w:rFonts w:ascii="Yu Gothic" w:cs="Yu Gothic" w:eastAsia="Yu Gothic" w:hAnsi="Yu Gothic"/>
          <w:b/>
          <w:bCs/>
          <w:color w:val="555555"/>
          <w:sz w:val="22"/>
          <w:szCs w:val="22"/>
        </w:rPr>
        <w:t xml:space="preserve">EN 60335-1 第16章に基づく家庭用および類似用途の電気機器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tcPr>
          <w:p>
            <w:r>
              <w:rPr>
                <w:rFonts w:ascii="Yu Mincho" w:cs="Yu Mincho" w:eastAsia="Yu Mincho" w:hAnsi="Yu Mincho"/>
                <w:b/>
                <w:bCs/>
                <w:sz w:val="20"/>
                <w:szCs w:val="20"/>
              </w:rPr>
              <w:t xml:space="preserve">保護クラス</w:t>
            </w:r>
          </w:p>
        </w:tc>
        <w:tc>
          <w:tcPr>
            <w:tcW w:type="pct" w:w="40%"/>
          </w:tcPr>
          <w:p>
            <w:r>
              <w:rPr>
                <w:rFonts w:ascii="Yu Mincho" w:cs="Yu Mincho" w:eastAsia="Yu Mincho" w:hAnsi="Yu Mincho"/>
                <w:b/>
                <w:bCs/>
                <w:sz w:val="20"/>
                <w:szCs w:val="20"/>
              </w:rPr>
              <w:t xml:space="preserve">説明</w:t>
            </w:r>
          </w:p>
        </w:tc>
        <w:tc>
          <w:tcPr>
            <w:tcW w:type="pct" w:w="25%"/>
          </w:tcPr>
          <w:p>
            <w:r>
              <w:rPr>
                <w:rFonts w:ascii="Yu Mincho" w:cs="Yu Mincho" w:eastAsia="Yu Mincho" w:hAnsi="Yu Mincho"/>
                <w:b/>
                <w:bCs/>
                <w:sz w:val="20"/>
                <w:szCs w:val="20"/>
              </w:rPr>
              <w:t xml:space="preserve">機器タイプ;接続タイプ</w:t>
            </w:r>
          </w:p>
        </w:tc>
        <w:tc>
          <w:tcPr>
            <w:tcW w:type="pct" w:w="20%"/>
          </w:tcPr>
          <w:p>
            <w:r>
              <w:rPr>
                <w:rFonts w:ascii="Yu Mincho" w:cs="Yu Mincho" w:eastAsia="Yu Mincho" w:hAnsi="Yu Mincho"/>
                <w:b/>
                <w:bCs/>
                <w:sz w:val="20"/>
                <w:szCs w:val="20"/>
              </w:rPr>
              <w:t xml:space="preserve">漏れ電流</w:t>
            </w:r>
          </w:p>
        </w:tc>
      </w:tr>
      <w:tr>
        <w:tc>
          <w:tcPr>
            <w:tcW w:type="pct" w:w="33%"/>
          </w:tcPr>
          <w:p>
            <w:r>
              <w:rPr>
                <w:rFonts w:ascii="Yu Mincho" w:cs="Yu Mincho" w:eastAsia="Yu Mincho" w:hAnsi="Yu Mincho"/>
                <w:b w:val="false"/>
                <w:bCs w:val="false"/>
                <w:sz w:val="20"/>
                <w:szCs w:val="20"/>
              </w:rPr>
              <w:t xml:space="preserve">0</w:t>
            </w:r>
          </w:p>
        </w:tc>
        <w:tc>
          <w:tcPr>
            <w:tcW w:type="pct" w:w="33%"/>
          </w:tcPr>
          <w:p>
            <w:r>
              <w:rPr>
                <w:rFonts w:ascii="Yu Mincho" w:cs="Yu Mincho" w:eastAsia="Yu Mincho" w:hAnsi="Yu Mincho"/>
                <w:b w:val="false"/>
                <w:bCs w:val="false"/>
                <w:sz w:val="20"/>
                <w:szCs w:val="20"/>
              </w:rPr>
              <w:t xml:space="preserve">保護導体なしの基本絶縁機器</w:t>
            </w:r>
          </w:p>
        </w:tc>
        <w:tc>
          <w:tcPr>
            <w:tcW w:type="pct" w:w="33%"/>
          </w:tcPr>
          <w:p>
            <w:r>
              <w:rPr>
                <w:rFonts w:ascii="Yu Mincho" w:cs="Yu Mincho" w:eastAsia="Yu Mincho" w:hAnsi="Yu Mincho"/>
                <w:b w:val="false"/>
                <w:bCs w:val="false"/>
                <w:sz w:val="20"/>
                <w:szCs w:val="20"/>
              </w:rPr>
              <w:t xml:space="preserve">—</w:t>
            </w:r>
          </w:p>
        </w:tc>
        <w:tc>
          <w:tcPr>
            <w:tcW w:type="pct" w:w="33%"/>
          </w:tcPr>
          <w:p>
            <w:r>
              <w:rPr>
                <w:rFonts w:ascii="Yu Mincho" w:cs="Yu Mincho" w:eastAsia="Yu Mincho" w:hAnsi="Yu Mincho"/>
                <w:b w:val="false"/>
                <w:bCs w:val="false"/>
                <w:sz w:val="20"/>
                <w:szCs w:val="20"/>
              </w:rPr>
              <w:t xml:space="preserve">0.5 mA</w:t>
            </w:r>
          </w:p>
        </w:tc>
      </w:tr>
      <w:tr>
        <w:tc>
          <w:tcPr>
            <w:tcW w:type="pct" w:w="33%"/>
          </w:tcPr>
          <w:p>
            <w:r>
              <w:rPr>
                <w:rFonts w:ascii="Yu Mincho" w:cs="Yu Mincho" w:eastAsia="Yu Mincho" w:hAnsi="Yu Mincho"/>
                <w:b w:val="false"/>
                <w:bCs w:val="false"/>
                <w:sz w:val="20"/>
                <w:szCs w:val="20"/>
              </w:rPr>
              <w:t xml:space="preserve">0I</w:t>
            </w:r>
          </w:p>
        </w:tc>
        <w:tc>
          <w:tcPr>
            <w:tcW w:type="pct" w:w="33%"/>
          </w:tcPr>
          <w:p>
            <w:r>
              <w:rPr>
                <w:rFonts w:ascii="Yu Mincho" w:cs="Yu Mincho" w:eastAsia="Yu Mincho" w:hAnsi="Yu Mincho"/>
                <w:b w:val="false"/>
                <w:bCs w:val="false"/>
                <w:sz w:val="20"/>
                <w:szCs w:val="20"/>
              </w:rPr>
              <w:t xml:space="preserve">保護導体なしの基本絶縁機器、ただし保護導体端子付き</w:t>
            </w:r>
          </w:p>
        </w:tc>
        <w:tc>
          <w:tcPr>
            <w:tcW w:type="pct" w:w="33%"/>
          </w:tcPr>
          <w:p>
            <w:r>
              <w:rPr>
                <w:rFonts w:ascii="Yu Mincho" w:cs="Yu Mincho" w:eastAsia="Yu Mincho" w:hAnsi="Yu Mincho"/>
                <w:b w:val="false"/>
                <w:bCs w:val="false"/>
                <w:sz w:val="20"/>
                <w:szCs w:val="20"/>
              </w:rPr>
              <w:t xml:space="preserve">—</w:t>
            </w:r>
          </w:p>
        </w:tc>
        <w:tc>
          <w:tcPr>
            <w:tcW w:type="pct" w:w="33%"/>
          </w:tcPr>
          <w:p>
            <w:r>
              <w:rPr>
                <w:rFonts w:ascii="Yu Mincho" w:cs="Yu Mincho" w:eastAsia="Yu Mincho" w:hAnsi="Yu Mincho"/>
                <w:b w:val="false"/>
                <w:bCs w:val="false"/>
                <w:sz w:val="20"/>
                <w:szCs w:val="20"/>
              </w:rPr>
              <w:t xml:space="preserve">0.5 mA</w:t>
            </w:r>
          </w:p>
        </w:tc>
      </w:tr>
      <w:tr>
        <w:tc>
          <w:tcPr>
            <w:tcW w:type="pct" w:w="33%"/>
          </w:tcPr>
          <w:p>
            <w:r>
              <w:rPr>
                <w:rFonts w:ascii="Yu Mincho" w:cs="Yu Mincho" w:eastAsia="Yu Mincho" w:hAnsi="Yu Mincho"/>
                <w:b w:val="false"/>
                <w:bCs w:val="false"/>
                <w:sz w:val="20"/>
                <w:szCs w:val="20"/>
              </w:rPr>
              <w:t xml:space="preserve">I</w:t>
            </w:r>
          </w:p>
        </w:tc>
        <w:tc>
          <w:tcPr>
            <w:tcW w:type="pct" w:w="33%"/>
          </w:tcPr>
          <w:p>
            <w:r>
              <w:rPr>
                <w:rFonts w:ascii="Yu Mincho" w:cs="Yu Mincho" w:eastAsia="Yu Mincho" w:hAnsi="Yu Mincho"/>
                <w:b w:val="false"/>
                <w:bCs w:val="false"/>
                <w:sz w:val="20"/>
                <w:szCs w:val="20"/>
              </w:rPr>
              <w:t xml:space="preserve">保護導体付き機器</w:t>
            </w:r>
          </w:p>
        </w:tc>
        <w:tc>
          <w:tcPr>
            <w:tcW w:type="pct" w:w="33%"/>
          </w:tcPr>
          <w:p>
            <w:r>
              <w:rPr>
                <w:rFonts w:ascii="Yu Mincho" w:cs="Yu Mincho" w:eastAsia="Yu Mincho" w:hAnsi="Yu Mincho"/>
                <w:b w:val="false"/>
                <w:bCs w:val="false"/>
                <w:sz w:val="20"/>
                <w:szCs w:val="20"/>
              </w:rPr>
              <w:t xml:space="preserve">可動式</w:t>
            </w:r>
          </w:p>
        </w:tc>
        <w:tc>
          <w:tcPr>
            <w:tcW w:type="pct" w:w="33%"/>
          </w:tcPr>
          <w:p>
            <w:r>
              <w:rPr>
                <w:rFonts w:ascii="Yu Mincho" w:cs="Yu Mincho" w:eastAsia="Yu Mincho" w:hAnsi="Yu Mincho"/>
                <w:b w:val="false"/>
                <w:bCs w:val="false"/>
                <w:sz w:val="20"/>
                <w:szCs w:val="20"/>
              </w:rPr>
              <w:t xml:space="preserve">0.75 mA</w:t>
            </w:r>
          </w:p>
        </w:tc>
      </w:tr>
      <w:tr>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固定式モータ機器</w:t>
            </w:r>
          </w:p>
        </w:tc>
        <w:tc>
          <w:tcPr>
            <w:tcW w:type="pct" w:w="33%"/>
          </w:tcPr>
          <w:p>
            <w:r>
              <w:rPr>
                <w:rFonts w:ascii="Yu Mincho" w:cs="Yu Mincho" w:eastAsia="Yu Mincho" w:hAnsi="Yu Mincho"/>
                <w:b w:val="false"/>
                <w:bCs w:val="false"/>
                <w:sz w:val="20"/>
                <w:szCs w:val="20"/>
              </w:rPr>
              <w:t xml:space="preserve">3.5 mA</w:t>
            </w:r>
          </w:p>
        </w:tc>
      </w:tr>
      <w:tr>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
            </w:r>
          </w:p>
        </w:tc>
        <w:tc>
          <w:tcPr>
            <w:tcW w:type="pct" w:w="33%"/>
          </w:tcPr>
          <w:p>
            <w:r>
              <w:rPr>
                <w:rFonts w:ascii="Yu Mincho" w:cs="Yu Mincho" w:eastAsia="Yu Mincho" w:hAnsi="Yu Mincho"/>
                <w:b w:val="false"/>
                <w:bCs w:val="false"/>
                <w:sz w:val="20"/>
                <w:szCs w:val="20"/>
              </w:rPr>
              <w:t xml:space="preserve">固定式加熱機器</w:t>
            </w:r>
          </w:p>
        </w:tc>
        <w:tc>
          <w:tcPr>
            <w:tcW w:type="pct" w:w="33%"/>
          </w:tcPr>
          <w:p>
            <w:r>
              <w:rPr>
                <w:rFonts w:ascii="Yu Mincho" w:cs="Yu Mincho" w:eastAsia="Yu Mincho" w:hAnsi="Yu Mincho"/>
                <w:b w:val="false"/>
                <w:bCs w:val="false"/>
                <w:sz w:val="20"/>
                <w:szCs w:val="20"/>
              </w:rPr>
              <w:t xml:space="preserve">0.75 mA または 0.75 mA/kW(最大定格電流5 mA)</w:t>
            </w:r>
          </w:p>
        </w:tc>
      </w:tr>
      <w:tr>
        <w:tc>
          <w:tcPr>
            <w:tcW w:type="pct" w:w="33%"/>
          </w:tcPr>
          <w:p>
            <w:r>
              <w:rPr>
                <w:rFonts w:ascii="Yu Mincho" w:cs="Yu Mincho" w:eastAsia="Yu Mincho" w:hAnsi="Yu Mincho"/>
                <w:b w:val="false"/>
                <w:bCs w:val="false"/>
                <w:sz w:val="20"/>
                <w:szCs w:val="20"/>
              </w:rPr>
              <w:t xml:space="preserve">II</w:t>
            </w:r>
          </w:p>
        </w:tc>
        <w:tc>
          <w:tcPr>
            <w:tcW w:type="pct" w:w="33%"/>
          </w:tcPr>
          <w:p>
            <w:r>
              <w:rPr>
                <w:rFonts w:ascii="Yu Mincho" w:cs="Yu Mincho" w:eastAsia="Yu Mincho" w:hAnsi="Yu Mincho"/>
                <w:b w:val="false"/>
                <w:bCs w:val="false"/>
                <w:sz w:val="20"/>
                <w:szCs w:val="20"/>
              </w:rPr>
              <w:t xml:space="preserve">保護導体なしの二重絶縁または強化絶縁機器</w:t>
            </w:r>
          </w:p>
        </w:tc>
        <w:tc>
          <w:tcPr>
            <w:tcW w:type="pct" w:w="33%"/>
          </w:tcPr>
          <w:p>
            <w:r>
              <w:rPr>
                <w:rFonts w:ascii="Yu Mincho" w:cs="Yu Mincho" w:eastAsia="Yu Mincho" w:hAnsi="Yu Mincho"/>
                <w:b w:val="false"/>
                <w:bCs w:val="false"/>
                <w:sz w:val="20"/>
                <w:szCs w:val="20"/>
              </w:rPr>
              <w:t xml:space="preserve">—</w:t>
            </w:r>
          </w:p>
        </w:tc>
        <w:tc>
          <w:tcPr>
            <w:tcW w:type="pct" w:w="33%"/>
          </w:tcPr>
          <w:p>
            <w:r>
              <w:rPr>
                <w:rFonts w:ascii="Yu Mincho" w:cs="Yu Mincho" w:eastAsia="Yu Mincho" w:hAnsi="Yu Mincho"/>
                <w:b w:val="false"/>
                <w:bCs w:val="false"/>
                <w:sz w:val="20"/>
                <w:szCs w:val="20"/>
              </w:rPr>
              <w:t xml:space="preserve">0.25 mA</w:t>
            </w:r>
          </w:p>
        </w:tc>
      </w:tr>
      <w:tr>
        <w:tc>
          <w:tcPr>
            <w:tcW w:type="pct" w:w="33%"/>
          </w:tcPr>
          <w:p>
            <w:r>
              <w:rPr>
                <w:rFonts w:ascii="Yu Mincho" w:cs="Yu Mincho" w:eastAsia="Yu Mincho" w:hAnsi="Yu Mincho"/>
                <w:b w:val="false"/>
                <w:bCs w:val="false"/>
                <w:sz w:val="20"/>
                <w:szCs w:val="20"/>
              </w:rPr>
              <w:t xml:space="preserve">III</w:t>
            </w:r>
          </w:p>
        </w:tc>
        <w:tc>
          <w:tcPr>
            <w:tcW w:type="pct" w:w="33%"/>
          </w:tcPr>
          <w:p>
            <w:r>
              <w:rPr>
                <w:rFonts w:ascii="Yu Mincho" w:cs="Yu Mincho" w:eastAsia="Yu Mincho" w:hAnsi="Yu Mincho"/>
                <w:b w:val="false"/>
                <w:bCs w:val="false"/>
                <w:sz w:val="20"/>
                <w:szCs w:val="20"/>
              </w:rPr>
              <w:t xml:space="preserve">低安全電圧(SELV)機器</w:t>
            </w:r>
          </w:p>
        </w:tc>
        <w:tc>
          <w:tcPr>
            <w:tcW w:type="pct" w:w="33%"/>
          </w:tcPr>
          <w:p>
            <w:r>
              <w:rPr>
                <w:rFonts w:ascii="Yu Mincho" w:cs="Yu Mincho" w:eastAsia="Yu Mincho" w:hAnsi="Yu Mincho"/>
                <w:b w:val="false"/>
                <w:bCs w:val="false"/>
                <w:sz w:val="20"/>
                <w:szCs w:val="20"/>
              </w:rPr>
              <w:t xml:space="preserve">—</w:t>
            </w:r>
          </w:p>
        </w:tc>
        <w:tc>
          <w:tcPr>
            <w:tcW w:type="pct" w:w="33%"/>
          </w:tcPr>
          <w:p>
            <w:r>
              <w:rPr>
                <w:rFonts w:ascii="Yu Mincho" w:cs="Yu Mincho" w:eastAsia="Yu Mincho" w:hAnsi="Yu Mincho"/>
                <w:b w:val="false"/>
                <w:bCs w:val="false"/>
                <w:sz w:val="20"/>
                <w:szCs w:val="20"/>
              </w:rPr>
              <w:t xml:space="preserve">0.5 mA</w:t>
            </w:r>
          </w:p>
        </w:tc>
      </w:tr>
    </w:tbl>
    <w:p>
      <w:pPr>
        <w:spacing w:after="120" w:line="300"/>
      </w:pPr>
      <w:r>
        <w:rPr>
          <w:rFonts w:ascii="Yu Mincho" w:cs="Yu Mincho" w:eastAsia="Yu Mincho" w:hAnsi="Yu Mincho"/>
          <w:sz w:val="22"/>
          <w:szCs w:val="22"/>
        </w:rPr>
        <w:t xml:space="preserve"/>
      </w:r>
    </w:p>
    <w:p>
      <w:pPr>
        <w:spacing w:after="120" w:line="300"/>
      </w:pPr>
      <w:r>
        <w:rPr>
          <w:rFonts w:ascii="Yu Mincho" w:cs="Yu Mincho" w:eastAsia="Yu Mincho" w:hAnsi="Yu Mincho"/>
          <w:sz w:val="22"/>
          <w:szCs w:val="22"/>
        </w:rPr>
        <w:t xml:space="preserve">注:試験電流回路はIEC 60990 図4に従う(知覚または反応用に定格された接触電流)。保護クラス0および0Iは欧州では許可されていません。</w:t>
      </w:r>
    </w:p>
    <w:p>
      <w:pPr>
        <w:spacing w:after="120" w:line="300"/>
      </w:pPr>
      <w:r>
        <w:rPr>
          <w:rFonts w:ascii="Yu Mincho" w:cs="Yu Mincho" w:eastAsia="Yu Mincho" w:hAnsi="Yu Mincho"/>
          <w:sz w:val="22"/>
          <w:szCs w:val="22"/>
        </w:rPr>
        <w:t xml:space="preserve">「感電からの保護 — 設備および機器に関する共通事項」はIEC 61140で定義されています。ここでは定常状態接触電流および電荷の制限について以下のように規定されています(第5.2.7章):</w:t>
      </w:r>
    </w:p>
    <w:p>
      <w:pPr>
        <w:spacing w:after="120" w:line="300"/>
      </w:pPr>
      <w:r>
        <w:rPr>
          <w:rFonts w:ascii="Yu Mincho" w:cs="Yu Mincho" w:eastAsia="Yu Mincho" w:hAnsi="Yu Mincho"/>
          <w:sz w:val="22"/>
          <w:szCs w:val="22"/>
        </w:rPr>
        <w:t xml:space="preserve">a) 接触電流について以下の値が提案されています</w:t>
      </w:r>
    </w:p>
    <w:p>
      <w:pPr>
        <w:pStyle w:val="ListParagraph"/>
        <w:numPr>
          <w:ilvl w:val="0"/>
          <w:numId w:val="1"/>
        </w:numPr>
        <w:spacing w:after="80" w:line="280"/>
      </w:pPr>
      <w:r>
        <w:rPr>
          <w:rFonts w:ascii="Yu Mincho" w:cs="Yu Mincho" w:eastAsia="Yu Mincho" w:hAnsi="Yu Mincho"/>
          <w:sz w:val="22"/>
          <w:szCs w:val="22"/>
        </w:rPr>
        <w:t xml:space="preserve">同時に触れることができる導電部分間に流れる定常電流は、AC 0.5 mA または DC 2 mA の知覚限界を超えてはならない。</w:t>
      </w:r>
    </w:p>
    <w:p>
      <w:pPr>
        <w:pStyle w:val="ListParagraph"/>
        <w:numPr>
          <w:ilvl w:val="0"/>
          <w:numId w:val="1"/>
        </w:numPr>
        <w:spacing w:after="80" w:line="280"/>
      </w:pPr>
      <w:r>
        <w:rPr>
          <w:rFonts w:ascii="Yu Mincho" w:cs="Yu Mincho" w:eastAsia="Yu Mincho" w:hAnsi="Yu Mincho"/>
          <w:sz w:val="22"/>
          <w:szCs w:val="22"/>
        </w:rPr>
        <w:t xml:space="preserve">AC 3.5 mA または DC 10 mA の痛覚閾値に達しない値は、逸脱条件または故障条件として決定されなければならない。</w:t>
      </w:r>
    </w:p>
    <w:p>
      <w:pPr>
        <w:spacing w:after="120" w:line="300"/>
      </w:pPr>
      <w:r>
        <w:rPr>
          <w:rFonts w:ascii="Yu Mincho" w:cs="Yu Mincho" w:eastAsia="Yu Mincho" w:hAnsi="Yu Mincho"/>
          <w:sz w:val="22"/>
          <w:szCs w:val="22"/>
        </w:rPr>
        <w:t xml:space="preserve">b) IEC/TS 60479-2:2007 図19に基づく同時に触れることができる導電部分間の蓄積電荷については、以下の値が提案されています:</w:t>
      </w:r>
    </w:p>
    <w:p>
      <w:pPr>
        <w:pStyle w:val="ListParagraph"/>
        <w:numPr>
          <w:ilvl w:val="0"/>
          <w:numId w:val="1"/>
        </w:numPr>
        <w:spacing w:after="80" w:line="280"/>
      </w:pPr>
      <w:r>
        <w:rPr>
          <w:rFonts w:ascii="Yu Mincho" w:cs="Yu Mincho" w:eastAsia="Yu Mincho" w:hAnsi="Yu Mincho"/>
          <w:sz w:val="22"/>
          <w:szCs w:val="22"/>
        </w:rPr>
        <w:t xml:space="preserve">0.5 mJ — 痛覚閾値に対応</w:t>
      </w:r>
    </w:p>
    <w:p>
      <w:pPr>
        <w:pStyle w:val="ListParagraph"/>
        <w:numPr>
          <w:ilvl w:val="0"/>
          <w:numId w:val="1"/>
        </w:numPr>
        <w:spacing w:after="80" w:line="280"/>
      </w:pPr>
      <w:r>
        <w:rPr>
          <w:rFonts w:ascii="Yu Mincho" w:cs="Yu Mincho" w:eastAsia="Yu Mincho" w:hAnsi="Yu Mincho"/>
          <w:sz w:val="22"/>
          <w:szCs w:val="22"/>
        </w:rPr>
        <w:t xml:space="preserve">5 µJ — 知覚閾値に対応</w:t>
      </w:r>
    </w:p>
    <w:p>
      <w:pPr>
        <w:spacing w:after="120" w:line="300"/>
      </w:pPr>
      <w:r>
        <w:rPr>
          <w:rFonts w:ascii="Yu Mincho" w:cs="Yu Mincho" w:eastAsia="Yu Mincho" w:hAnsi="Yu Mincho"/>
          <w:sz w:val="22"/>
          <w:szCs w:val="22"/>
        </w:rPr>
        <w:t xml:space="preserve">コメント:IEC 60601シリーズの範囲に含まれる医療電気機器の場合、他の制限値が必要となる場合があります。</w:t>
      </w:r>
    </w:p>
    <w:p>
      <w:pPr>
        <w:spacing w:after="120" w:line="300"/>
      </w:pPr>
      <w:r>
        <w:rPr>
          <w:rFonts w:ascii="Yu Mincho" w:cs="Yu Mincho" w:eastAsia="Yu Mincho" w:hAnsi="Yu Mincho"/>
          <w:sz w:val="22"/>
          <w:szCs w:val="22"/>
        </w:rPr>
        <w:t xml:space="preserve">電流制限値はIEC/TS 60479-1「人体および家畜への電流の影響 - 第1部:一般事項」のAC-1またはDC-1領域の限界値線a、または図20および22に基づいています。</w:t>
      </w:r>
    </w:p>
    <w:p>
      <w:pPr>
        <w:pStyle w:val="Heading3"/>
        <w:spacing w:after="120" w:before="200"/>
      </w:pPr>
      <w:r>
        <w:rPr>
          <w:rFonts w:ascii="Yu Gothic" w:cs="Yu Gothic" w:eastAsia="Yu Gothic" w:hAnsi="Yu Gothic"/>
          <w:b/>
          <w:bCs/>
          <w:color w:val="555555"/>
          <w:sz w:val="22"/>
          <w:szCs w:val="22"/>
        </w:rPr>
        <w:t xml:space="preserve">EN 61140に基づく定格周波数50 Hzまたは60 Hzのシステムおよび機器の保護導体電流</w:t>
      </w:r>
    </w:p>
    <w:p>
      <w:pPr>
        <w:spacing w:after="120" w:line="300"/>
      </w:pPr>
      <w:r>
        <w:rPr>
          <w:rFonts w:ascii="Yu Mincho" w:cs="Yu Mincho" w:eastAsia="Yu Mincho" w:hAnsi="Yu Mincho"/>
          <w:sz w:val="22"/>
          <w:szCs w:val="22"/>
        </w:rPr>
        <w:t xml:space="preserve">1 kHzまでの周波数の保護導体電流の最大交流分: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rFonts w:ascii="Yu Mincho" w:cs="Yu Mincho" w:eastAsia="Yu Mincho" w:hAnsi="Yu Mincho"/>
                <w:b/>
                <w:bCs/>
                <w:sz w:val="20"/>
                <w:szCs w:val="20"/>
              </w:rPr>
              <w:t xml:space="preserve">電気機器の最大定格電流(AC)</w:t>
            </w:r>
          </w:p>
        </w:tc>
        <w:tc>
          <w:tcPr>
            <w:tcW w:type="pct" w:w="50%"/>
          </w:tcPr>
          <w:p>
            <w:r>
              <w:rPr>
                <w:rFonts w:ascii="Yu Mincho" w:cs="Yu Mincho" w:eastAsia="Yu Mincho" w:hAnsi="Yu Mincho"/>
                <w:b/>
                <w:bCs/>
                <w:sz w:val="20"/>
                <w:szCs w:val="20"/>
              </w:rPr>
              <w:t xml:space="preserve">1 kHzまでの周波数の最大保護導体電流</w:t>
            </w:r>
          </w:p>
        </w:tc>
      </w:tr>
      <w:tr>
        <w:tc>
          <w:tcPr>
            <w:tcW w:type="pct" w:w="33%"/>
          </w:tcPr>
          <w:p>
            <w:r>
              <w:rPr>
                <w:rFonts w:ascii="Yu Mincho" w:cs="Yu Mincho" w:eastAsia="Yu Mincho" w:hAnsi="Yu Mincho"/>
                <w:b w:val="false"/>
                <w:bCs w:val="false"/>
                <w:sz w:val="20"/>
                <w:szCs w:val="20"/>
              </w:rPr>
              <w:t xml:space="preserve">I ≦ 2 A</w:t>
            </w:r>
          </w:p>
        </w:tc>
        <w:tc>
          <w:tcPr>
            <w:tcW w:type="pct" w:w="33%"/>
          </w:tcPr>
          <w:p>
            <w:r>
              <w:rPr>
                <w:rFonts w:ascii="Yu Mincho" w:cs="Yu Mincho" w:eastAsia="Yu Mincho" w:hAnsi="Yu Mincho"/>
                <w:b w:val="false"/>
                <w:bCs w:val="false"/>
                <w:sz w:val="20"/>
                <w:szCs w:val="20"/>
              </w:rPr>
              <w:t xml:space="preserve">1 mA</w:t>
            </w:r>
          </w:p>
        </w:tc>
      </w:tr>
      <w:tr>
        <w:tc>
          <w:tcPr>
            <w:tcW w:type="pct" w:w="33%"/>
          </w:tcPr>
          <w:p>
            <w:r>
              <w:rPr>
                <w:rFonts w:ascii="Yu Mincho" w:cs="Yu Mincho" w:eastAsia="Yu Mincho" w:hAnsi="Yu Mincho"/>
                <w:b w:val="false"/>
                <w:bCs w:val="false"/>
                <w:sz w:val="20"/>
                <w:szCs w:val="20"/>
              </w:rPr>
              <w:t xml:space="preserve">2 A &lt; I ≦ 20 A</w:t>
            </w:r>
          </w:p>
        </w:tc>
        <w:tc>
          <w:tcPr>
            <w:tcW w:type="pct" w:w="33%"/>
          </w:tcPr>
          <w:p>
            <w:r>
              <w:rPr>
                <w:rFonts w:ascii="Yu Mincho" w:cs="Yu Mincho" w:eastAsia="Yu Mincho" w:hAnsi="Yu Mincho"/>
                <w:b w:val="false"/>
                <w:bCs w:val="false"/>
                <w:sz w:val="20"/>
                <w:szCs w:val="20"/>
              </w:rPr>
              <w:t xml:space="preserve">0.5 mA/A</w:t>
            </w:r>
          </w:p>
        </w:tc>
      </w:tr>
      <w:tr>
        <w:tc>
          <w:tcPr>
            <w:tcW w:type="pct" w:w="33%"/>
          </w:tcPr>
          <w:p>
            <w:r>
              <w:rPr>
                <w:rFonts w:ascii="Yu Mincho" w:cs="Yu Mincho" w:eastAsia="Yu Mincho" w:hAnsi="Yu Mincho"/>
                <w:b w:val="false"/>
                <w:bCs w:val="false"/>
                <w:sz w:val="20"/>
                <w:szCs w:val="20"/>
              </w:rPr>
              <w:t xml:space="preserve">I &gt; 20 A</w:t>
            </w:r>
          </w:p>
        </w:tc>
        <w:tc>
          <w:tcPr>
            <w:tcW w:type="pct" w:w="33%"/>
          </w:tcPr>
          <w:p>
            <w:r>
              <w:rPr>
                <w:rFonts w:ascii="Yu Mincho" w:cs="Yu Mincho" w:eastAsia="Yu Mincho" w:hAnsi="Yu Mincho"/>
                <w:b w:val="false"/>
                <w:bCs w:val="false"/>
                <w:sz w:val="20"/>
                <w:szCs w:val="20"/>
              </w:rPr>
              <w:t xml:space="preserve">10 mA、または製品規格で定義されていれば各線導体の定格電流の5%以下</w:t>
            </w:r>
          </w:p>
        </w:tc>
      </w:tr>
    </w:tbl>
    <w:p>
      <w:pPr>
        <w:spacing w:after="120" w:line="300"/>
      </w:pPr>
      <w:r>
        <w:rPr>
          <w:rFonts w:ascii="Yu Mincho" w:cs="Yu Mincho" w:eastAsia="Yu Mincho" w:hAnsi="Yu Mincho"/>
          <w:sz w:val="22"/>
          <w:szCs w:val="22"/>
        </w:rPr>
        <w:t xml:space="preserve"/>
      </w:r>
    </w:p>
    <w:p>
      <w:pPr>
        <w:spacing w:after="120" w:line="300"/>
      </w:pPr>
      <w:r>
        <w:rPr>
          <w:rFonts w:ascii="Yu Mincho" w:cs="Yu Mincho" w:eastAsia="Yu Mincho" w:hAnsi="Yu Mincho"/>
          <w:sz w:val="22"/>
          <w:szCs w:val="22"/>
        </w:rPr>
        <w:t xml:space="preserve">保護導体電流の最大DC分: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rFonts w:ascii="Yu Mincho" w:cs="Yu Mincho" w:eastAsia="Yu Mincho" w:hAnsi="Yu Mincho"/>
                <w:b/>
                <w:bCs/>
                <w:sz w:val="20"/>
                <w:szCs w:val="20"/>
              </w:rPr>
              <w:t xml:space="preserve">機器定格電流 AC</w:t>
            </w:r>
          </w:p>
        </w:tc>
        <w:tc>
          <w:tcPr>
            <w:tcW w:type="pct" w:w="50%"/>
          </w:tcPr>
          <w:p>
            <w:r>
              <w:rPr>
                <w:rFonts w:ascii="Yu Mincho" w:cs="Yu Mincho" w:eastAsia="Yu Mincho" w:hAnsi="Yu Mincho"/>
                <w:b/>
                <w:bCs/>
                <w:sz w:val="20"/>
                <w:szCs w:val="20"/>
              </w:rPr>
              <w:t xml:space="preserve">最大保護導体電流 DC</w:t>
            </w:r>
          </w:p>
        </w:tc>
      </w:tr>
      <w:tr>
        <w:tc>
          <w:tcPr>
            <w:tcW w:type="pct" w:w="33%"/>
          </w:tcPr>
          <w:p>
            <w:r>
              <w:rPr>
                <w:rFonts w:ascii="Yu Mincho" w:cs="Yu Mincho" w:eastAsia="Yu Mincho" w:hAnsi="Yu Mincho"/>
                <w:b w:val="false"/>
                <w:bCs w:val="false"/>
                <w:sz w:val="20"/>
                <w:szCs w:val="20"/>
              </w:rPr>
              <w:t xml:space="preserve">I ≦ 2 A</w:t>
            </w:r>
          </w:p>
        </w:tc>
        <w:tc>
          <w:tcPr>
            <w:tcW w:type="pct" w:w="33%"/>
          </w:tcPr>
          <w:p>
            <w:r>
              <w:rPr>
                <w:rFonts w:ascii="Yu Mincho" w:cs="Yu Mincho" w:eastAsia="Yu Mincho" w:hAnsi="Yu Mincho"/>
                <w:b w:val="false"/>
                <w:bCs w:val="false"/>
                <w:sz w:val="20"/>
                <w:szCs w:val="20"/>
              </w:rPr>
              <w:t xml:space="preserve">5 mA</w:t>
            </w:r>
          </w:p>
        </w:tc>
      </w:tr>
      <w:tr>
        <w:tc>
          <w:tcPr>
            <w:tcW w:type="pct" w:w="33%"/>
          </w:tcPr>
          <w:p>
            <w:r>
              <w:rPr>
                <w:rFonts w:ascii="Yu Mincho" w:cs="Yu Mincho" w:eastAsia="Yu Mincho" w:hAnsi="Yu Mincho"/>
                <w:b w:val="false"/>
                <w:bCs w:val="false"/>
                <w:sz w:val="20"/>
                <w:szCs w:val="20"/>
              </w:rPr>
              <w:t xml:space="preserve">2 A &lt; I ≦ 20 A</w:t>
            </w:r>
          </w:p>
        </w:tc>
        <w:tc>
          <w:tcPr>
            <w:tcW w:type="pct" w:w="33%"/>
          </w:tcPr>
          <w:p>
            <w:r>
              <w:rPr>
                <w:rFonts w:ascii="Yu Mincho" w:cs="Yu Mincho" w:eastAsia="Yu Mincho" w:hAnsi="Yu Mincho"/>
                <w:b w:val="false"/>
                <w:bCs w:val="false"/>
                <w:sz w:val="20"/>
                <w:szCs w:val="20"/>
              </w:rPr>
              <w:t xml:space="preserve">2.5 mA/A</w:t>
            </w:r>
          </w:p>
        </w:tc>
      </w:tr>
      <w:tr>
        <w:tc>
          <w:tcPr>
            <w:tcW w:type="pct" w:w="33%"/>
          </w:tcPr>
          <w:p>
            <w:r>
              <w:rPr>
                <w:rFonts w:ascii="Yu Mincho" w:cs="Yu Mincho" w:eastAsia="Yu Mincho" w:hAnsi="Yu Mincho"/>
                <w:b w:val="false"/>
                <w:bCs w:val="false"/>
                <w:sz w:val="20"/>
                <w:szCs w:val="20"/>
              </w:rPr>
              <w:t xml:space="preserve">I &gt; 20 A</w:t>
            </w:r>
          </w:p>
        </w:tc>
        <w:tc>
          <w:tcPr>
            <w:tcW w:type="pct" w:w="33%"/>
          </w:tcPr>
          <w:p>
            <w:r>
              <w:rPr>
                <w:rFonts w:ascii="Yu Mincho" w:cs="Yu Mincho" w:eastAsia="Yu Mincho" w:hAnsi="Yu Mincho"/>
                <w:b w:val="false"/>
                <w:bCs w:val="false"/>
                <w:sz w:val="20"/>
                <w:szCs w:val="20"/>
              </w:rPr>
              <w:t xml:space="preserve">50 mA</w:t>
            </w:r>
          </w:p>
        </w:tc>
      </w:tr>
    </w:tbl>
    <w:p>
      <w:pPr>
        <w:spacing w:after="120" w:line="300"/>
      </w:pPr>
      <w:r>
        <w:rPr>
          <w:rFonts w:ascii="Yu Mincho" w:cs="Yu Mincho" w:eastAsia="Yu Mincho" w:hAnsi="Yu Mincho"/>
          <w:sz w:val="22"/>
          <w:szCs w:val="22"/>
        </w:rPr>
        <w:t xml:space="preserve"/>
      </w:r>
    </w:p>
    <w:p>
      <w:pPr>
        <w:spacing w:after="120" w:line="300"/>
      </w:pPr>
      <w:r>
        <w:rPr>
          <w:rFonts w:ascii="Yu Mincho" w:cs="Yu Mincho" w:eastAsia="Yu Mincho" w:hAnsi="Yu Mincho"/>
          <w:sz w:val="22"/>
          <w:szCs w:val="22"/>
        </w:rPr>
        <w:t xml:space="preserve">EN 61140規格では、保護導体電流という用語もより詳細に定義されています。これは「国際電気技術用語」のformulationの一部で、用語番号826-11-21:保護導体電流(Protective conductor current)— 漏れ電流または絶縁不良に起因する電気電流など、保護導体に発生する電気電流。</w:t>
      </w:r>
    </w:p>
    <w:p>
      <w:pPr>
        <w:pStyle w:val="Heading2"/>
        <w:spacing w:after="160" w:before="280"/>
      </w:pPr>
      <w:r>
        <w:rPr>
          <w:rFonts w:ascii="Yu Gothic" w:cs="Yu Gothic" w:eastAsia="Yu Gothic" w:hAnsi="Yu Gothic"/>
          <w:b/>
          <w:bCs/>
          <w:color w:val="333333"/>
          <w:sz w:val="25"/>
          <w:szCs w:val="25"/>
        </w:rPr>
        <w:t xml:space="preserve">11.6 漏れ電流のテーマの実践的取扱い</w:t>
      </w:r>
    </w:p>
    <w:p>
      <w:pPr>
        <w:spacing w:after="120" w:line="300"/>
      </w:pPr>
      <w:r>
        <w:rPr>
          <w:rFonts w:ascii="Yu Mincho" w:cs="Yu Mincho" w:eastAsia="Yu Mincho" w:hAnsi="Yu Mincho"/>
          <w:sz w:val="22"/>
          <w:szCs w:val="22"/>
        </w:rPr>
        <w:t xml:space="preserve">⚠ ここで規定されているフィルタ漏れ電流は、ユーザーへのガイドとしてのみ意図されています。すべての特定アプリケーションは、すべての構成部品間の相互作用に関して、適用される規格に記載された限界への適合性を確認する必要があります!</w:t>
      </w:r>
    </w:p>
    <w:p>
      <w:pPr>
        <w:spacing w:after="120" w:line="300"/>
      </w:pPr>
      <w:r>
        <w:rPr>
          <w:rFonts w:ascii="Yu Mincho" w:cs="Yu Mincho" w:eastAsia="Yu Mincho" w:hAnsi="Yu Mincho"/>
          <w:sz w:val="22"/>
          <w:szCs w:val="22"/>
        </w:rPr>
        <w:t xml:space="preserve">保護導体電流が10 mAを超える恒久接続機器については、最低10 mm² Cu(または16 mm² Al)の固定保護導体接続、または別々の端子に接続された標準断面の2導体が必要です。</w:t>
      </w:r>
    </w:p>
    <w:p>
      <w:pPr>
        <w:pStyle w:val="Heading3"/>
        <w:spacing w:after="120" w:before="200"/>
      </w:pPr>
      <w:r>
        <w:rPr>
          <w:rFonts w:ascii="Yu Gothic" w:cs="Yu Gothic" w:eastAsia="Yu Gothic" w:hAnsi="Yu Gothic"/>
          <w:b/>
          <w:bCs/>
          <w:color w:val="555555"/>
          <w:sz w:val="22"/>
          <w:szCs w:val="22"/>
        </w:rPr>
        <w:t xml:space="preserve">重要な違い:</w:t>
      </w:r>
    </w:p>
    <w:p>
      <w:pPr>
        <w:pStyle w:val="ListParagraph"/>
        <w:numPr>
          <w:ilvl w:val="0"/>
          <w:numId w:val="1"/>
        </w:numPr>
        <w:spacing w:after="80" w:line="280"/>
      </w:pPr>
      <w:r>
        <w:rPr>
          <w:rFonts w:ascii="Yu Mincho" w:cs="Yu Mincho" w:eastAsia="Yu Mincho" w:hAnsi="Yu Mincho"/>
          <w:sz w:val="22"/>
          <w:szCs w:val="22"/>
        </w:rPr>
        <w:t xml:space="preserve">EMCフィルタの漏れ電流の計算値は、ユーザーがベンチマークとして、また様々なフィルタを比較するために使用される。</w:t>
      </w:r>
    </w:p>
    <w:p>
      <w:pPr>
        <w:pStyle w:val="ListParagraph"/>
        <w:numPr>
          <w:ilvl w:val="0"/>
          <w:numId w:val="1"/>
        </w:numPr>
        <w:spacing w:after="80" w:line="280"/>
      </w:pPr>
      <w:r>
        <w:rPr>
          <w:rFonts w:ascii="Yu Mincho" w:cs="Yu Mincho" w:eastAsia="Yu Mincho" w:hAnsi="Yu Mincho"/>
          <w:sz w:val="22"/>
          <w:szCs w:val="22"/>
        </w:rPr>
        <w:t xml:space="preserve">漏れ電流は機器・設備全体について、IEC 60990に従う試験回路ですべての漏れ電流成分の合計として測定される。</w:t>
      </w:r>
    </w:p>
    <w:p>
      <w:pPr>
        <w:pStyle w:val="Heading3"/>
        <w:spacing w:after="120" w:before="200"/>
      </w:pPr>
      <w:r>
        <w:rPr>
          <w:rFonts w:ascii="Yu Gothic" w:cs="Yu Gothic" w:eastAsia="Yu Gothic" w:hAnsi="Yu Gothic"/>
          <w:b/>
          <w:bCs/>
          <w:color w:val="555555"/>
          <w:sz w:val="22"/>
          <w:szCs w:val="22"/>
        </w:rPr>
        <w:t xml:space="preserve">漏れ電流測定の結果について何を知っておく必要があるか?</w:t>
      </w:r>
    </w:p>
    <w:p>
      <w:pPr>
        <w:pStyle w:val="ListParagraph"/>
        <w:numPr>
          <w:ilvl w:val="0"/>
          <w:numId w:val="1"/>
        </w:numPr>
        <w:spacing w:after="80" w:line="280"/>
      </w:pPr>
      <w:r>
        <w:rPr>
          <w:rFonts w:ascii="Yu Mincho" w:cs="Yu Mincho" w:eastAsia="Yu Mincho" w:hAnsi="Yu Mincho"/>
          <w:sz w:val="22"/>
          <w:szCs w:val="22"/>
        </w:rPr>
        <w:t xml:space="preserve">結果は、既存の環境条件下で測定時点について適用される。別の時点での測定では異なる結果が得られる可能性がある。</w:t>
      </w:r>
    </w:p>
    <w:p>
      <w:pPr>
        <w:pStyle w:val="ListParagraph"/>
        <w:numPr>
          <w:ilvl w:val="0"/>
          <w:numId w:val="1"/>
        </w:numPr>
        <w:spacing w:after="80" w:line="280"/>
      </w:pPr>
      <w:r>
        <w:rPr>
          <w:rFonts w:ascii="Yu Mincho" w:cs="Yu Mincho" w:eastAsia="Yu Mincho" w:hAnsi="Yu Mincho"/>
          <w:sz w:val="22"/>
          <w:szCs w:val="22"/>
        </w:rPr>
        <w:t xml:space="preserve">漏れ電流測定の結果は、特に以下の側面の影響を受ける:</w:t>
      </w:r>
    </w:p>
    <w:p>
      <w:pPr>
        <w:pStyle w:val="ListParagraph"/>
        <w:numPr>
          <w:ilvl w:val="1"/>
          <w:numId w:val="1"/>
        </w:numPr>
        <w:spacing w:after="80" w:line="280"/>
      </w:pPr>
      <w:r>
        <w:rPr>
          <w:rFonts w:ascii="Yu Mincho" w:cs="Yu Mincho" w:eastAsia="Yu Mincho" w:hAnsi="Yu Mincho"/>
          <w:sz w:val="22"/>
          <w:szCs w:val="22"/>
        </w:rPr>
        <w:t xml:space="preserve">電源の高調波成分と電圧対称性</w:t>
      </w:r>
    </w:p>
    <w:p>
      <w:pPr>
        <w:pStyle w:val="ListParagraph"/>
        <w:numPr>
          <w:ilvl w:val="1"/>
          <w:numId w:val="1"/>
        </w:numPr>
        <w:spacing w:after="80" w:line="280"/>
      </w:pPr>
      <w:r>
        <w:rPr>
          <w:rFonts w:ascii="Yu Mincho" w:cs="Yu Mincho" w:eastAsia="Yu Mincho" w:hAnsi="Yu Mincho"/>
          <w:sz w:val="22"/>
          <w:szCs w:val="22"/>
        </w:rPr>
        <w:t xml:space="preserve">機器・設備の容量および寄生容量</w:t>
      </w:r>
    </w:p>
    <w:p>
      <w:pPr>
        <w:pStyle w:val="ListParagraph"/>
        <w:numPr>
          <w:ilvl w:val="1"/>
          <w:numId w:val="1"/>
        </w:numPr>
        <w:spacing w:after="80" w:line="280"/>
      </w:pPr>
      <w:r>
        <w:rPr>
          <w:rFonts w:ascii="Yu Mincho" w:cs="Yu Mincho" w:eastAsia="Yu Mincho" w:hAnsi="Yu Mincho"/>
          <w:sz w:val="22"/>
          <w:szCs w:val="22"/>
        </w:rPr>
        <w:t xml:space="preserve">可変周波数駆動装置・スイッチモード電源などのパルス周波数とパルスパターン</w:t>
      </w:r>
    </w:p>
    <w:p>
      <w:pPr>
        <w:pStyle w:val="ListParagraph"/>
        <w:numPr>
          <w:ilvl w:val="1"/>
          <w:numId w:val="1"/>
        </w:numPr>
        <w:spacing w:after="80" w:line="280"/>
      </w:pPr>
      <w:r>
        <w:rPr>
          <w:rFonts w:ascii="Yu Mincho" w:cs="Yu Mincho" w:eastAsia="Yu Mincho" w:hAnsi="Yu Mincho"/>
          <w:sz w:val="22"/>
          <w:szCs w:val="22"/>
        </w:rPr>
        <w:t xml:space="preserve">シールドのあるモータリードの寄生容量</w:t>
      </w:r>
    </w:p>
    <w:p>
      <w:pPr>
        <w:pStyle w:val="ListParagraph"/>
        <w:numPr>
          <w:ilvl w:val="1"/>
          <w:numId w:val="1"/>
        </w:numPr>
        <w:spacing w:after="80" w:line="280"/>
      </w:pPr>
      <w:r>
        <w:rPr>
          <w:rFonts w:ascii="Yu Mincho" w:cs="Yu Mincho" w:eastAsia="Yu Mincho" w:hAnsi="Yu Mincho"/>
          <w:sz w:val="22"/>
          <w:szCs w:val="22"/>
        </w:rPr>
        <w:t xml:space="preserve">モータの寄生容量</w:t>
      </w:r>
    </w:p>
    <w:p>
      <w:pPr>
        <w:spacing w:after="120" w:line="300"/>
      </w:pPr>
      <w:r>
        <w:rPr>
          <w:rFonts w:ascii="Yu Mincho" w:cs="Yu Mincho" w:eastAsia="Yu Mincho" w:hAnsi="Yu Mincho"/>
          <w:sz w:val="22"/>
          <w:szCs w:val="22"/>
        </w:rPr>
        <w:t xml:space="preserve">以下は、産業用TN-Sネットワーク(400 V/230 V、50 Hz)および合成ネットワークにおける異なる生産シリーズのB84143B0050R110タイプのEMCフィルタ3個での測定例です。これに隣接して、数学的に決定された値 ILK が示されています(「3線式フィルタの漏れ電流の計算」章を参照)。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25%"/>
          </w:tcPr>
          <w:p>
            <w:r>
              <w:rPr>
                <w:rFonts w:ascii="Yu Mincho" w:cs="Yu Mincho" w:eastAsia="Yu Mincho" w:hAnsi="Yu Mincho"/>
                <w:b/>
                <w:bCs/>
                <w:sz w:val="20"/>
                <w:szCs w:val="20"/>
              </w:rPr>
              <w:t xml:space="preserve">電源・測定時刻</w:t>
            </w:r>
          </w:p>
        </w:tc>
        <w:tc>
          <w:tcPr>
            <w:tcW w:type="pct" w:w="22%"/>
          </w:tcPr>
          <w:p>
            <w:r>
              <w:rPr>
                <w:rFonts w:ascii="Yu Mincho" w:cs="Yu Mincho" w:eastAsia="Yu Mincho" w:hAnsi="Yu Mincho"/>
                <w:b/>
                <w:bCs/>
                <w:sz w:val="20"/>
                <w:szCs w:val="20"/>
              </w:rPr>
              <w:t xml:space="preserve">接触電流(EN 60990): 重み付けなし(mA)</w:t>
            </w:r>
          </w:p>
        </w:tc>
        <w:tc>
          <w:tcPr>
            <w:tcW w:type="pct" w:w="13%"/>
          </w:tcPr>
          <w:p>
            <w:r>
              <w:rPr>
                <w:rFonts w:ascii="Yu Mincho" w:cs="Yu Mincho" w:eastAsia="Yu Mincho" w:hAnsi="Yu Mincho"/>
                <w:b/>
                <w:bCs/>
                <w:sz w:val="20"/>
                <w:szCs w:val="20"/>
              </w:rPr>
              <w:t xml:space="preserve">知覚・反応 (mA)</w:t>
            </w:r>
          </w:p>
        </w:tc>
        <w:tc>
          <w:tcPr>
            <w:tcW w:type="pct" w:w="12%"/>
          </w:tcPr>
          <w:p>
            <w:r>
              <w:rPr>
                <w:rFonts w:ascii="Yu Mincho" w:cs="Yu Mincho" w:eastAsia="Yu Mincho" w:hAnsi="Yu Mincho"/>
                <w:b/>
                <w:bCs/>
                <w:sz w:val="20"/>
                <w:szCs w:val="20"/>
              </w:rPr>
              <w:t xml:space="preserve">離脱限界 (mA)</w:t>
            </w:r>
          </w:p>
        </w:tc>
        <w:tc>
          <w:tcPr>
            <w:tcW w:type="pct" w:w="13%"/>
          </w:tcPr>
          <w:p>
            <w:r>
              <w:rPr>
                <w:rFonts w:ascii="Yu Mincho" w:cs="Yu Mincho" w:eastAsia="Yu Mincho" w:hAnsi="Yu Mincho"/>
                <w:b/>
                <w:bCs/>
                <w:sz w:val="20"/>
                <w:szCs w:val="20"/>
              </w:rPr>
              <w:t xml:space="preserve">差電流 (mA)</w:t>
            </w:r>
          </w:p>
        </w:tc>
        <w:tc>
          <w:tcPr>
            <w:tcW w:type="pct" w:w="15%"/>
          </w:tcPr>
          <w:p>
            <w:r>
              <w:rPr>
                <w:rFonts w:ascii="Yu Mincho" w:cs="Yu Mincho" w:eastAsia="Yu Mincho" w:hAnsi="Yu Mincho"/>
                <w:b/>
                <w:bCs/>
                <w:sz w:val="20"/>
                <w:szCs w:val="20"/>
              </w:rPr>
              <w:t xml:space="preserve">データシート漏れ電流 (mA)</w:t>
            </w:r>
          </w:p>
        </w:tc>
      </w:tr>
      <w:tr>
        <w:tc>
          <w:tcPr>
            <w:tcW w:type="pct" w:w="33%"/>
          </w:tcPr>
          <w:p>
            <w:r>
              <w:rPr>
                <w:rFonts w:ascii="Yu Mincho" w:cs="Yu Mincho" w:eastAsia="Yu Mincho" w:hAnsi="Yu Mincho"/>
                <w:b w:val="false"/>
                <w:bCs w:val="false"/>
                <w:sz w:val="20"/>
                <w:szCs w:val="20"/>
              </w:rPr>
              <w:t xml:space="preserve">工業ネットワーク 時刻1</w:t>
            </w:r>
          </w:p>
        </w:tc>
        <w:tc>
          <w:tcPr>
            <w:tcW w:type="pct" w:w="33%"/>
          </w:tcPr>
          <w:p>
            <w:r>
              <w:rPr>
                <w:rFonts w:ascii="Yu Mincho" w:cs="Yu Mincho" w:eastAsia="Yu Mincho" w:hAnsi="Yu Mincho"/>
                <w:b w:val="false"/>
                <w:bCs w:val="false"/>
                <w:sz w:val="20"/>
                <w:szCs w:val="20"/>
              </w:rPr>
              <w:t xml:space="preserve">2.14…2.22</w:t>
            </w:r>
          </w:p>
        </w:tc>
        <w:tc>
          <w:tcPr>
            <w:tcW w:type="pct" w:w="33%"/>
          </w:tcPr>
          <w:p>
            <w:r>
              <w:rPr>
                <w:rFonts w:ascii="Yu Mincho" w:cs="Yu Mincho" w:eastAsia="Yu Mincho" w:hAnsi="Yu Mincho"/>
                <w:b w:val="false"/>
                <w:bCs w:val="false"/>
                <w:sz w:val="20"/>
                <w:szCs w:val="20"/>
              </w:rPr>
              <w:t xml:space="preserve">1.82…1.86</w:t>
            </w:r>
          </w:p>
        </w:tc>
        <w:tc>
          <w:tcPr>
            <w:tcW w:type="pct" w:w="33%"/>
          </w:tcPr>
          <w:p>
            <w:r>
              <w:rPr>
                <w:rFonts w:ascii="Yu Mincho" w:cs="Yu Mincho" w:eastAsia="Yu Mincho" w:hAnsi="Yu Mincho"/>
                <w:b w:val="false"/>
                <w:bCs w:val="false"/>
                <w:sz w:val="20"/>
                <w:szCs w:val="20"/>
              </w:rPr>
              <w:t xml:space="preserve">1.56…1.58</w:t>
            </w:r>
          </w:p>
        </w:tc>
        <w:tc>
          <w:tcPr>
            <w:tcW w:type="pct" w:w="33%"/>
          </w:tcPr>
          <w:p>
            <w:r>
              <w:rPr>
                <w:rFonts w:ascii="Yu Mincho" w:cs="Yu Mincho" w:eastAsia="Yu Mincho" w:hAnsi="Yu Mincho"/>
                <w:b w:val="false"/>
                <w:bCs w:val="false"/>
                <w:sz w:val="20"/>
                <w:szCs w:val="20"/>
              </w:rPr>
              <w:t xml:space="preserve">12.05…12.50</w:t>
            </w:r>
          </w:p>
        </w:tc>
        <w:tc>
          <w:tcPr>
            <w:tcW w:type="pct" w:w="33%"/>
          </w:tcPr>
          <w:p>
            <w:r>
              <w:rPr>
                <w:rFonts w:ascii="Yu Mincho" w:cs="Yu Mincho" w:eastAsia="Yu Mincho" w:hAnsi="Yu Mincho"/>
                <w:b w:val="false"/>
                <w:bCs w:val="false"/>
                <w:sz w:val="20"/>
                <w:szCs w:val="20"/>
              </w:rPr>
              <w:t xml:space="preserve">3.1</w:t>
            </w:r>
          </w:p>
        </w:tc>
      </w:tr>
      <w:tr>
        <w:tc>
          <w:tcPr>
            <w:tcW w:type="pct" w:w="33%"/>
          </w:tcPr>
          <w:p>
            <w:r>
              <w:rPr>
                <w:rFonts w:ascii="Yu Mincho" w:cs="Yu Mincho" w:eastAsia="Yu Mincho" w:hAnsi="Yu Mincho"/>
                <w:b w:val="false"/>
                <w:bCs w:val="false"/>
                <w:sz w:val="20"/>
                <w:szCs w:val="20"/>
              </w:rPr>
              <w:t xml:space="preserve">工業ネットワーク 時刻2</w:t>
            </w:r>
          </w:p>
        </w:tc>
        <w:tc>
          <w:tcPr>
            <w:tcW w:type="pct" w:w="33%"/>
          </w:tcPr>
          <w:p>
            <w:r>
              <w:rPr>
                <w:rFonts w:ascii="Yu Mincho" w:cs="Yu Mincho" w:eastAsia="Yu Mincho" w:hAnsi="Yu Mincho"/>
                <w:b w:val="false"/>
                <w:bCs w:val="false"/>
                <w:sz w:val="20"/>
                <w:szCs w:val="20"/>
              </w:rPr>
              <w:t xml:space="preserve">2.14…2.18</w:t>
            </w:r>
          </w:p>
        </w:tc>
        <w:tc>
          <w:tcPr>
            <w:tcW w:type="pct" w:w="33%"/>
          </w:tcPr>
          <w:p>
            <w:r>
              <w:rPr>
                <w:rFonts w:ascii="Yu Mincho" w:cs="Yu Mincho" w:eastAsia="Yu Mincho" w:hAnsi="Yu Mincho"/>
                <w:b w:val="false"/>
                <w:bCs w:val="false"/>
                <w:sz w:val="20"/>
                <w:szCs w:val="20"/>
              </w:rPr>
              <w:t xml:space="preserve">1.76…1.82</w:t>
            </w:r>
          </w:p>
        </w:tc>
        <w:tc>
          <w:tcPr>
            <w:tcW w:type="pct" w:w="33%"/>
          </w:tcPr>
          <w:p>
            <w:r>
              <w:rPr>
                <w:rFonts w:ascii="Yu Mincho" w:cs="Yu Mincho" w:eastAsia="Yu Mincho" w:hAnsi="Yu Mincho"/>
                <w:b w:val="false"/>
                <w:bCs w:val="false"/>
                <w:sz w:val="20"/>
                <w:szCs w:val="20"/>
              </w:rPr>
              <w:t xml:space="preserve">1.44…1.50</w:t>
            </w:r>
          </w:p>
        </w:tc>
        <w:tc>
          <w:tcPr>
            <w:tcW w:type="pct" w:w="33%"/>
          </w:tcPr>
          <w:p>
            <w:r>
              <w:rPr>
                <w:rFonts w:ascii="Yu Mincho" w:cs="Yu Mincho" w:eastAsia="Yu Mincho" w:hAnsi="Yu Mincho"/>
                <w:b w:val="false"/>
                <w:bCs w:val="false"/>
                <w:sz w:val="20"/>
                <w:szCs w:val="20"/>
              </w:rPr>
              <w:t xml:space="preserve">11.82…12.27</w:t>
            </w:r>
          </w:p>
        </w:tc>
        <w:tc>
          <w:tcPr>
            <w:tcW w:type="pct" w:w="33%"/>
          </w:tcPr>
          <w:p>
            <w:r>
              <w:rPr>
                <w:rFonts w:ascii="Yu Mincho" w:cs="Yu Mincho" w:eastAsia="Yu Mincho" w:hAnsi="Yu Mincho"/>
                <w:b w:val="false"/>
                <w:bCs w:val="false"/>
                <w:sz w:val="20"/>
                <w:szCs w:val="20"/>
              </w:rPr>
              <w:t xml:space="preserve"/>
            </w:r>
          </w:p>
        </w:tc>
      </w:tr>
      <w:tr>
        <w:tc>
          <w:tcPr>
            <w:tcW w:type="pct" w:w="33%"/>
          </w:tcPr>
          <w:p>
            <w:r>
              <w:rPr>
                <w:rFonts w:ascii="Yu Mincho" w:cs="Yu Mincho" w:eastAsia="Yu Mincho" w:hAnsi="Yu Mincho"/>
                <w:b w:val="false"/>
                <w:bCs w:val="false"/>
                <w:sz w:val="20"/>
                <w:szCs w:val="20"/>
              </w:rPr>
              <w:t xml:space="preserve">工業ネットワーク 時刻3</w:t>
            </w:r>
          </w:p>
        </w:tc>
        <w:tc>
          <w:tcPr>
            <w:tcW w:type="pct" w:w="33%"/>
          </w:tcPr>
          <w:p>
            <w:r>
              <w:rPr>
                <w:rFonts w:ascii="Yu Mincho" w:cs="Yu Mincho" w:eastAsia="Yu Mincho" w:hAnsi="Yu Mincho"/>
                <w:b w:val="false"/>
                <w:bCs w:val="false"/>
                <w:sz w:val="20"/>
                <w:szCs w:val="20"/>
              </w:rPr>
              <w:t xml:space="preserve">2.06…2.10</w:t>
            </w:r>
          </w:p>
        </w:tc>
        <w:tc>
          <w:tcPr>
            <w:tcW w:type="pct" w:w="33%"/>
          </w:tcPr>
          <w:p>
            <w:r>
              <w:rPr>
                <w:rFonts w:ascii="Yu Mincho" w:cs="Yu Mincho" w:eastAsia="Yu Mincho" w:hAnsi="Yu Mincho"/>
                <w:b w:val="false"/>
                <w:bCs w:val="false"/>
                <w:sz w:val="20"/>
                <w:szCs w:val="20"/>
              </w:rPr>
              <w:t xml:space="preserve">1.72…1.76</w:t>
            </w:r>
          </w:p>
        </w:tc>
        <w:tc>
          <w:tcPr>
            <w:tcW w:type="pct" w:w="33%"/>
          </w:tcPr>
          <w:p>
            <w:r>
              <w:rPr>
                <w:rFonts w:ascii="Yu Mincho" w:cs="Yu Mincho" w:eastAsia="Yu Mincho" w:hAnsi="Yu Mincho"/>
                <w:b w:val="false"/>
                <w:bCs w:val="false"/>
                <w:sz w:val="20"/>
                <w:szCs w:val="20"/>
              </w:rPr>
              <w:t xml:space="preserve">1.40…1.44</w:t>
            </w:r>
          </w:p>
        </w:tc>
        <w:tc>
          <w:tcPr>
            <w:tcW w:type="pct" w:w="33%"/>
          </w:tcPr>
          <w:p>
            <w:r>
              <w:rPr>
                <w:rFonts w:ascii="Yu Mincho" w:cs="Yu Mincho" w:eastAsia="Yu Mincho" w:hAnsi="Yu Mincho"/>
                <w:b w:val="false"/>
                <w:bCs w:val="false"/>
                <w:sz w:val="20"/>
                <w:szCs w:val="20"/>
              </w:rPr>
              <w:t xml:space="preserve">11:36</w:t>
            </w:r>
          </w:p>
        </w:tc>
        <w:tc>
          <w:tcPr>
            <w:tcW w:type="pct" w:w="33%"/>
          </w:tcPr>
          <w:p>
            <w:r>
              <w:rPr>
                <w:rFonts w:ascii="Yu Mincho" w:cs="Yu Mincho" w:eastAsia="Yu Mincho" w:hAnsi="Yu Mincho"/>
                <w:b w:val="false"/>
                <w:bCs w:val="false"/>
                <w:sz w:val="20"/>
                <w:szCs w:val="20"/>
              </w:rPr>
              <w:t xml:space="preserve"/>
            </w:r>
          </w:p>
        </w:tc>
      </w:tr>
      <w:tr>
        <w:tc>
          <w:tcPr>
            <w:tcW w:type="pct" w:w="33%"/>
          </w:tcPr>
          <w:p>
            <w:r>
              <w:rPr>
                <w:rFonts w:ascii="Yu Mincho" w:cs="Yu Mincho" w:eastAsia="Yu Mincho" w:hAnsi="Yu Mincho"/>
                <w:b w:val="false"/>
                <w:bCs w:val="false"/>
                <w:sz w:val="20"/>
                <w:szCs w:val="20"/>
              </w:rPr>
              <w:t xml:space="preserve">人工ネットワーク</w:t>
            </w:r>
          </w:p>
        </w:tc>
        <w:tc>
          <w:tcPr>
            <w:tcW w:type="pct" w:w="33%"/>
          </w:tcPr>
          <w:p>
            <w:r>
              <w:rPr>
                <w:rFonts w:ascii="Yu Mincho" w:cs="Yu Mincho" w:eastAsia="Yu Mincho" w:hAnsi="Yu Mincho"/>
                <w:b w:val="false"/>
                <w:bCs w:val="false"/>
                <w:sz w:val="20"/>
                <w:szCs w:val="20"/>
              </w:rPr>
              <w:t xml:space="preserve">0.22…0.28</w:t>
            </w:r>
          </w:p>
        </w:tc>
        <w:tc>
          <w:tcPr>
            <w:tcW w:type="pct" w:w="33%"/>
          </w:tcPr>
          <w:p>
            <w:r>
              <w:rPr>
                <w:rFonts w:ascii="Yu Mincho" w:cs="Yu Mincho" w:eastAsia="Yu Mincho" w:hAnsi="Yu Mincho"/>
                <w:b w:val="false"/>
                <w:bCs w:val="false"/>
                <w:sz w:val="20"/>
                <w:szCs w:val="20"/>
              </w:rPr>
              <w:t xml:space="preserve">0.20…0.27</w:t>
            </w:r>
          </w:p>
        </w:tc>
        <w:tc>
          <w:tcPr>
            <w:tcW w:type="pct" w:w="33%"/>
          </w:tcPr>
          <w:p>
            <w:r>
              <w:rPr>
                <w:rFonts w:ascii="Yu Mincho" w:cs="Yu Mincho" w:eastAsia="Yu Mincho" w:hAnsi="Yu Mincho"/>
                <w:b w:val="false"/>
                <w:bCs w:val="false"/>
                <w:sz w:val="20"/>
                <w:szCs w:val="20"/>
              </w:rPr>
              <w:t xml:space="preserve">0.20…0.27</w:t>
            </w:r>
          </w:p>
        </w:tc>
        <w:tc>
          <w:tcPr>
            <w:tcW w:type="pct" w:w="33%"/>
          </w:tcPr>
          <w:p>
            <w:r>
              <w:rPr>
                <w:rFonts w:ascii="Yu Mincho" w:cs="Yu Mincho" w:eastAsia="Yu Mincho" w:hAnsi="Yu Mincho"/>
                <w:b w:val="false"/>
                <w:bCs w:val="false"/>
                <w:sz w:val="20"/>
                <w:szCs w:val="20"/>
              </w:rPr>
              <w:t xml:space="preserve">0.30…0.41</w:t>
            </w:r>
          </w:p>
        </w:tc>
        <w:tc>
          <w:tcPr>
            <w:tcW w:type="pct" w:w="33%"/>
          </w:tcPr>
          <w:p>
            <w:r>
              <w:rPr>
                <w:rFonts w:ascii="Yu Mincho" w:cs="Yu Mincho" w:eastAsia="Yu Mincho" w:hAnsi="Yu Mincho"/>
                <w:b w:val="false"/>
                <w:bCs w:val="false"/>
                <w:sz w:val="20"/>
                <w:szCs w:val="20"/>
              </w:rPr>
              <w:t xml:space="preserve"/>
            </w:r>
          </w:p>
        </w:tc>
      </w:tr>
    </w:tbl>
    <w:p>
      <w:pPr>
        <w:spacing w:after="120" w:line="300"/>
      </w:pPr>
      <w:r>
        <w:rPr>
          <w:rFonts w:ascii="Yu Mincho" w:cs="Yu Mincho" w:eastAsia="Yu Mincho" w:hAnsi="Yu Mincho"/>
          <w:sz w:val="22"/>
          <w:szCs w:val="22"/>
        </w:rPr>
        <w:t xml:space="preserve"/>
      </w:r>
    </w:p>
    <w:p>
      <w:pPr>
        <w:spacing w:after="120" w:line="300"/>
      </w:pPr>
      <w:r>
        <w:rPr>
          <w:rFonts w:ascii="Yu Mincho" w:cs="Yu Mincho" w:eastAsia="Yu Mincho" w:hAnsi="Yu Mincho"/>
          <w:sz w:val="22"/>
          <w:szCs w:val="22"/>
        </w:rPr>
        <w:t xml:space="preserve">この例は、3つの生産ロットからのフィルタの測定値の許容差が非常に低いことを示しており、EPCOSフィルタの常に高い生産品質を示しています。産業ネットワークの高調波成分は、合成ネットワークと10倍程度の差を生じさせます。このフィルタに規定されたフィルタ漏れ電流は、産業ネットワークの測定値にほぼ対応しており、十分な安全マージンを確保しています。</w:t>
      </w:r>
    </w:p>
    <w:p>
      <w:pPr>
        <w:pStyle w:val="Heading1"/>
        <w:spacing w:after="200" w:before="360"/>
      </w:pPr>
      <w:r>
        <w:rPr>
          <w:rFonts w:ascii="Yu Gothic" w:cs="Yu Gothic" w:eastAsia="Yu Gothic" w:hAnsi="Yu Gothic"/>
          <w:b/>
          <w:bCs/>
          <w:color w:val="003366"/>
          <w:sz w:val="30"/>
          <w:szCs w:val="30"/>
        </w:rPr>
        <w:t xml:space="preserve">12. 残留電流装置を備えたシステム</w:t>
      </w:r>
    </w:p>
    <w:p>
      <w:pPr>
        <w:pStyle w:val="Heading2"/>
        <w:spacing w:after="160" w:before="280"/>
      </w:pPr>
      <w:r>
        <w:rPr>
          <w:rFonts w:ascii="Yu Gothic" w:cs="Yu Gothic" w:eastAsia="Yu Gothic" w:hAnsi="Yu Gothic"/>
          <w:b/>
          <w:bCs/>
          <w:color w:val="333333"/>
          <w:sz w:val="25"/>
          <w:szCs w:val="25"/>
        </w:rPr>
        <w:t xml:space="preserve">12.1 残留電流装置 — 定義</w:t>
      </w:r>
    </w:p>
    <w:p>
      <w:pPr>
        <w:spacing w:after="120" w:line="300"/>
      </w:pPr>
      <w:r>
        <w:rPr>
          <w:rFonts w:ascii="Yu Mincho" w:cs="Yu Mincho" w:eastAsia="Yu Mincho" w:hAnsi="Yu Mincho"/>
          <w:sz w:val="22"/>
          <w:szCs w:val="22"/>
        </w:rPr>
        <w:t xml:space="preserve">残留電流装置(RCD)は、定義された差電流が超えられたときに、保護導体を除くすべての極で監視回路を遮断します。RCD(residual current device、残留電流装置)とRCCB(residual current operated circuit-breaker、残留電流動作回路遮断器)という用語もここでよく使用されます。正確な定義はIEC 61008規格群に記載されています。残留電流モニタ(RCM)も使用されますが、これらには負荷回路の遮断機能は内蔵されていません。</w:t>
      </w:r>
    </w:p>
    <w:p>
      <w:pPr>
        <w:pStyle w:val="Heading2"/>
        <w:spacing w:after="160" w:before="280"/>
      </w:pPr>
      <w:r>
        <w:rPr>
          <w:rFonts w:ascii="Yu Gothic" w:cs="Yu Gothic" w:eastAsia="Yu Gothic" w:hAnsi="Yu Gothic"/>
          <w:b/>
          <w:bCs/>
          <w:color w:val="333333"/>
          <w:sz w:val="25"/>
          <w:szCs w:val="25"/>
        </w:rPr>
        <w:t xml:space="preserve">12.2 残留電流装置の原理</w:t>
      </w:r>
    </w:p>
    <w:p>
      <w:pPr>
        <w:spacing w:after="120" w:line="300"/>
      </w:pPr>
      <w:r>
        <w:rPr>
          <w:rFonts w:ascii="Yu Mincho" w:cs="Yu Mincho" w:eastAsia="Yu Mincho" w:hAnsi="Yu Mincho"/>
          <w:sz w:val="22"/>
          <w:szCs w:val="22"/>
        </w:rPr>
        <w:t xml:space="preserve">これらの装置は、両方向に流れる電流の合計が理想回路ではゼロであるという特性を利用しています。相と零相線にある合計電流変流器が差電流を検出し、これには動作に関連する漏れ電流のほか残留電流も含まれます。電流タイプの定義は「漏れ電流」章に記載されています。変流器の追加巻線はトリップ回路の一部であり、限界に達すると接点を持つ切替機構を作動させます。下図に関連する原理を示します。</w:t>
      </w:r>
    </w:p>
    <w:p>
      <w:pPr>
        <w:spacing w:after="80" w:before="200"/>
        <w:jc w:val="center"/>
      </w:pPr>
      <w:r>
        <w:drawing>
          <wp:inline distT="0" distB="0" distL="0" distR="0">
            <wp:extent cx="4381500" cy="40309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403098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図51:残留電流装置の原理</w:t>
      </w:r>
    </w:p>
    <w:p>
      <w:pPr>
        <w:pStyle w:val="Heading2"/>
        <w:spacing w:after="160" w:before="280"/>
      </w:pPr>
      <w:r>
        <w:rPr>
          <w:rFonts w:ascii="Yu Gothic" w:cs="Yu Gothic" w:eastAsia="Yu Gothic" w:hAnsi="Yu Gothic"/>
          <w:b/>
          <w:bCs/>
          <w:color w:val="333333"/>
          <w:sz w:val="25"/>
          <w:szCs w:val="25"/>
        </w:rPr>
        <w:t xml:space="preserve">12.3 電力駆動システムの例</w:t>
      </w:r>
    </w:p>
    <w:p>
      <w:pPr>
        <w:spacing w:after="120" w:line="300"/>
      </w:pPr>
      <w:r>
        <w:rPr>
          <w:rFonts w:ascii="Yu Mincho" w:cs="Yu Mincho" w:eastAsia="Yu Mincho" w:hAnsi="Yu Mincho"/>
          <w:sz w:val="22"/>
          <w:szCs w:val="22"/>
        </w:rPr>
        <w:t xml:space="preserve">電力駆動システム(PDS)は、エネルギーを効率的に利用するためにますます使用されています。これらはエンジン速度を連続的に変えることができます。原則として、AC電圧が整流され、リンク回路で平滑化され、そのパルス形状と周波数が電子スイッチング素子により変換されます。</w:t>
      </w:r>
    </w:p>
    <w:p>
      <w:pPr>
        <w:spacing w:after="120" w:line="300"/>
      </w:pPr>
      <w:r>
        <w:rPr>
          <w:rFonts w:ascii="Yu Mincho" w:cs="Yu Mincho" w:eastAsia="Yu Mincho" w:hAnsi="Yu Mincho"/>
          <w:sz w:val="22"/>
          <w:szCs w:val="22"/>
        </w:rPr>
        <w:t xml:space="preserve">これは伝導妨害と関連しており、国際規格はノイズレベルを制限することを要求しており、原則としてEMCフィルタの使用が必要となります。図52はそのような駆動システムのブロック図を示しています。</w:t>
      </w:r>
    </w:p>
    <w:p>
      <w:pPr>
        <w:spacing w:after="80" w:before="200"/>
        <w:jc w:val="center"/>
      </w:pPr>
      <w:r>
        <w:drawing>
          <wp:inline distT="0" distB="0" distL="0" distR="0">
            <wp:extent cx="4381500" cy="354901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3549015"/>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図52:駆動システムのブロック図</w:t>
      </w:r>
    </w:p>
    <w:p>
      <w:pPr>
        <w:spacing w:after="120" w:line="300"/>
      </w:pPr>
      <w:r>
        <w:rPr>
          <w:rFonts w:ascii="Yu Mincho" w:cs="Yu Mincho" w:eastAsia="Yu Mincho" w:hAnsi="Yu Mincho"/>
          <w:sz w:val="22"/>
          <w:szCs w:val="22"/>
        </w:rPr>
        <w:t xml:space="preserve">ブロック図は、この駆動システム内の漏れ電流が、EMCフィルタの漏れ電流のデータシート仕様と一致しないことを示しています。この仕様は2010年にIEC 60939で計算方法として標準化されましたが、フィルタが電源に接続されているときの線周波数に関する漏れ電流のみを考慮しています。これに、変換器・ケーブル・モータなど追加の構成部品を流れる漏れ電流を加算する必要があります。したがって、システム全体の漏れ電流は、EMCフィルタによって発生する漏れ電流より高くなります。</w:t>
      </w:r>
    </w:p>
    <w:p>
      <w:pPr>
        <w:spacing w:after="120" w:line="300"/>
      </w:pPr>
      <w:r>
        <w:rPr>
          <w:rFonts w:ascii="Yu Mincho" w:cs="Yu Mincho" w:eastAsia="Yu Mincho" w:hAnsi="Yu Mincho"/>
          <w:sz w:val="22"/>
          <w:szCs w:val="22"/>
        </w:rPr>
        <w:t xml:space="preserve">整流回路に応じて、これらの漏れ電流は線周波数の倍数として周波数成分を含みます;たとえば、3相B6回路は通常150 Hz、450 Hz、750 Hzの高調波を生成します。これらは、システムの動作状態に関係なくほぼ一定であるため定常漏れ電流(stationary leakage currents)と呼ばれます。1 kHz~16 kHzの範囲にあることが多いクロック周波数は、特にケーブルとモータの容量に対して、著しく高い周波数の漏れ電流を引き起こします。これらは可変漏れ電流(variable leakage currents)として知られ、変換器のクロック周波数に応じて変動します。</w:t>
      </w:r>
    </w:p>
    <w:p>
      <w:pPr>
        <w:pStyle w:val="Heading2"/>
        <w:spacing w:after="160" w:before="280"/>
      </w:pPr>
      <w:r>
        <w:rPr>
          <w:rFonts w:ascii="Yu Gothic" w:cs="Yu Gothic" w:eastAsia="Yu Gothic" w:hAnsi="Yu Gothic"/>
          <w:b/>
          <w:bCs/>
          <w:color w:val="333333"/>
          <w:sz w:val="25"/>
          <w:szCs w:val="25"/>
        </w:rPr>
        <w:t xml:space="preserve">12.4 残留電流装置の目的</w:t>
      </w:r>
    </w:p>
    <w:p>
      <w:pPr>
        <w:spacing w:after="120" w:line="300"/>
      </w:pPr>
      <w:r>
        <w:rPr>
          <w:rFonts w:ascii="Yu Mincho" w:cs="Yu Mincho" w:eastAsia="Yu Mincho" w:hAnsi="Yu Mincho"/>
          <w:sz w:val="22"/>
          <w:szCs w:val="22"/>
        </w:rPr>
        <w:t xml:space="preserve">残留電流装置の使用には2つの主な目的があります。</w:t>
      </w:r>
    </w:p>
    <w:p>
      <w:pPr>
        <w:pStyle w:val="ListParagraph"/>
        <w:numPr>
          <w:ilvl w:val="0"/>
          <w:numId w:val="1"/>
        </w:numPr>
        <w:spacing w:after="80" w:line="280"/>
      </w:pPr>
      <w:r>
        <w:rPr>
          <w:rFonts w:ascii="Yu Mincho" w:cs="Yu Mincho" w:eastAsia="Yu Mincho" w:hAnsi="Yu Mincho"/>
          <w:sz w:val="22"/>
          <w:szCs w:val="22"/>
        </w:rPr>
        <w:t xml:space="preserve">感電からの保護(人体保護)</w:t>
      </w:r>
    </w:p>
    <w:p>
      <w:pPr>
        <w:pStyle w:val="ListParagraph"/>
        <w:numPr>
          <w:ilvl w:val="0"/>
          <w:numId w:val="1"/>
        </w:numPr>
        <w:spacing w:after="80" w:line="280"/>
      </w:pPr>
      <w:r>
        <w:rPr>
          <w:rFonts w:ascii="Yu Mincho" w:cs="Yu Mincho" w:eastAsia="Yu Mincho" w:hAnsi="Yu Mincho"/>
          <w:sz w:val="22"/>
          <w:szCs w:val="22"/>
        </w:rPr>
        <w:t xml:space="preserve">火災予防</w:t>
      </w:r>
    </w:p>
    <w:p>
      <w:pPr>
        <w:spacing w:after="120" w:line="300"/>
      </w:pPr>
      <w:r>
        <w:rPr>
          <w:rFonts w:ascii="Yu Mincho" w:cs="Yu Mincho" w:eastAsia="Yu Mincho" w:hAnsi="Yu Mincho"/>
          <w:sz w:val="22"/>
          <w:szCs w:val="22"/>
        </w:rPr>
        <w:t xml:space="preserve">電気機器・システムの人体保護(感電からの保護)は、原則として2つの保護モード、基本保護と故障保護の組み合わせから成ります。基本保護(直接接触からの保護)は、絶縁などにより人が活線部に触れるのを防ぎます。故障保護(間接接触からの追加保護)は、故障の場合に定義された時間内に導電部に危険な電圧が印加されるのを、たとえば供給電圧をオフにすることにより、防ぐことを目的としています。</w:t>
      </w:r>
    </w:p>
    <w:p>
      <w:pPr>
        <w:spacing w:after="120" w:line="300"/>
      </w:pPr>
      <w:r>
        <w:rPr>
          <w:rFonts w:ascii="Yu Mincho" w:cs="Yu Mincho" w:eastAsia="Yu Mincho" w:hAnsi="Yu Mincho"/>
          <w:sz w:val="22"/>
          <w:szCs w:val="22"/>
        </w:rPr>
        <w:t xml:space="preserve">最大許容電流の限界は、IEC TS 60479「人体および家畜への電流の影響」の仕様から取得されます。これらは周波数の関数として様々な電流強度を与え、すべて同等の保護レベルを提供します。この区別により、残留電流の周波数に応じた定義されたトリガ特性を持つ残留電流装置を開発することが可能となります。</w:t>
      </w:r>
    </w:p>
    <w:p>
      <w:pPr>
        <w:spacing w:after="120" w:line="300"/>
      </w:pPr>
      <w:r>
        <w:rPr>
          <w:rFonts w:ascii="Yu Mincho" w:cs="Yu Mincho" w:eastAsia="Yu Mincho" w:hAnsi="Yu Mincho"/>
          <w:sz w:val="22"/>
          <w:szCs w:val="22"/>
        </w:rPr>
        <w:t xml:space="preserve">通常3つの範囲が区別されます:</w:t>
      </w:r>
    </w:p>
    <w:p>
      <w:pPr>
        <w:pStyle w:val="ListParagraph"/>
        <w:numPr>
          <w:ilvl w:val="0"/>
          <w:numId w:val="1"/>
        </w:numPr>
        <w:spacing w:after="80" w:line="280"/>
      </w:pPr>
      <w:r>
        <w:rPr>
          <w:rFonts w:ascii="Yu Mincho" w:cs="Yu Mincho" w:eastAsia="Yu Mincho" w:hAnsi="Yu Mincho"/>
          <w:sz w:val="22"/>
          <w:szCs w:val="22"/>
        </w:rPr>
        <w:t xml:space="preserve">0.1 Hz…100 Hz、限界 30 mA</w:t>
      </w:r>
    </w:p>
    <w:p>
      <w:pPr>
        <w:pStyle w:val="ListParagraph"/>
        <w:numPr>
          <w:ilvl w:val="0"/>
          <w:numId w:val="1"/>
        </w:numPr>
        <w:spacing w:after="80" w:line="280"/>
      </w:pPr>
      <w:r>
        <w:rPr>
          <w:rFonts w:ascii="Yu Mincho" w:cs="Yu Mincho" w:eastAsia="Yu Mincho" w:hAnsi="Yu Mincho"/>
          <w:sz w:val="22"/>
          <w:szCs w:val="22"/>
        </w:rPr>
        <w:t xml:space="preserve">100 Hz…1000 Hz、限界 30 mA…300 mA に上昇</w:t>
      </w:r>
    </w:p>
    <w:p>
      <w:pPr>
        <w:pStyle w:val="ListParagraph"/>
        <w:numPr>
          <w:ilvl w:val="0"/>
          <w:numId w:val="1"/>
        </w:numPr>
        <w:spacing w:after="80" w:line="280"/>
      </w:pPr>
      <w:r>
        <w:rPr>
          <w:rFonts w:ascii="Yu Mincho" w:cs="Yu Mincho" w:eastAsia="Yu Mincho" w:hAnsi="Yu Mincho"/>
          <w:sz w:val="22"/>
          <w:szCs w:val="22"/>
        </w:rPr>
        <w:t xml:space="preserve">1 kHz…100 kHz、限界 300 mA</w:t>
      </w:r>
    </w:p>
    <w:p>
      <w:pPr>
        <w:spacing w:after="120" w:line="300"/>
      </w:pPr>
      <w:r>
        <w:rPr>
          <w:rFonts w:ascii="Yu Mincho" w:cs="Yu Mincho" w:eastAsia="Yu Mincho" w:hAnsi="Yu Mincho"/>
          <w:sz w:val="22"/>
          <w:szCs w:val="22"/>
        </w:rPr>
        <w:t xml:space="preserve">様々な仕様が、火災を予防するために300 mAの限界を与えています。この限界により、kHz範囲のクロック周波数を持つシステムも残留電流装置で保護することが可能となります。</w:t>
      </w:r>
    </w:p>
    <w:p>
      <w:pPr>
        <w:spacing w:after="80" w:before="200"/>
        <w:jc w:val="center"/>
      </w:pPr>
      <w:r>
        <w:drawing>
          <wp:inline distT="0" distB="0" distL="0" distR="0">
            <wp:extent cx="4381500" cy="25412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254127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図53:RCCBトリッピング特性の例</w:t>
      </w:r>
    </w:p>
    <w:p>
      <w:pPr>
        <w:pStyle w:val="Heading2"/>
        <w:spacing w:after="160" w:before="280"/>
      </w:pPr>
      <w:r>
        <w:rPr>
          <w:rFonts w:ascii="Yu Gothic" w:cs="Yu Gothic" w:eastAsia="Yu Gothic" w:hAnsi="Yu Gothic"/>
          <w:b/>
          <w:bCs/>
          <w:color w:val="333333"/>
          <w:sz w:val="25"/>
          <w:szCs w:val="25"/>
        </w:rPr>
        <w:t xml:space="preserve">12.5 残留電流装置のタイプ</w:t>
      </w:r>
    </w:p>
    <w:p>
      <w:pPr>
        <w:pStyle w:val="ListParagraph"/>
        <w:numPr>
          <w:ilvl w:val="0"/>
          <w:numId w:val="1"/>
        </w:numPr>
        <w:spacing w:after="80" w:line="280"/>
      </w:pPr>
      <w:r>
        <w:rPr>
          <w:rFonts w:ascii="Yu Mincho" w:cs="Yu Mincho" w:eastAsia="Yu Mincho" w:hAnsi="Yu Mincho"/>
          <w:sz w:val="22"/>
          <w:szCs w:val="22"/>
        </w:rPr>
        <w:t xml:space="preserve">タイプAC = 交流感応型:正弦波交流残留電流のみ検出する!注意:一部の国では残留電流保護に承認されていない。</w:t>
      </w:r>
    </w:p>
    <w:p>
      <w:pPr>
        <w:pStyle w:val="ListParagraph"/>
        <w:numPr>
          <w:ilvl w:val="0"/>
          <w:numId w:val="1"/>
        </w:numPr>
        <w:spacing w:after="80" w:line="280"/>
      </w:pPr>
      <w:r>
        <w:rPr>
          <w:rFonts w:ascii="Yu Mincho" w:cs="Yu Mincho" w:eastAsia="Yu Mincho" w:hAnsi="Yu Mincho"/>
          <w:sz w:val="22"/>
          <w:szCs w:val="22"/>
        </w:rPr>
        <w:t xml:space="preserve">タイプA = パルス電流感応型:正弦波AC残留電流 + 脈動DC残留電流を検出。用途:単相整流器、単相サイリスタ制御器(平滑残留電流なし)。</w:t>
      </w:r>
    </w:p>
    <w:p>
      <w:pPr>
        <w:pStyle w:val="ListParagraph"/>
        <w:numPr>
          <w:ilvl w:val="0"/>
          <w:numId w:val="1"/>
        </w:numPr>
        <w:spacing w:after="80" w:line="280"/>
      </w:pPr>
      <w:r>
        <w:rPr>
          <w:rFonts w:ascii="Yu Mincho" w:cs="Yu Mincho" w:eastAsia="Yu Mincho" w:hAnsi="Yu Mincho"/>
          <w:sz w:val="22"/>
          <w:szCs w:val="22"/>
        </w:rPr>
        <w:t xml:space="preserve">タイプB = ユニバーサル電流感応型:タイプA + 平滑DC残留電流のような残留電流。用途:多相システムおよび整流回路。</w:t>
      </w:r>
    </w:p>
    <w:p>
      <w:pPr>
        <w:pStyle w:val="ListParagraph"/>
        <w:numPr>
          <w:ilvl w:val="0"/>
          <w:numId w:val="1"/>
        </w:numPr>
        <w:spacing w:after="80" w:line="280"/>
      </w:pPr>
      <w:r>
        <w:rPr>
          <w:rFonts w:ascii="Yu Mincho" w:cs="Yu Mincho" w:eastAsia="Yu Mincho" w:hAnsi="Yu Mincho"/>
          <w:sz w:val="22"/>
          <w:szCs w:val="22"/>
        </w:rPr>
        <w:t xml:space="preserve">タイプB+ = ユニバーサル電流感応型:タイプBの特性 + 20 kHzまでのトリッピング条件。</w:t>
      </w:r>
    </w:p>
    <w:p>
      <w:pPr>
        <w:pStyle w:val="ListParagraph"/>
        <w:numPr>
          <w:ilvl w:val="0"/>
          <w:numId w:val="1"/>
        </w:numPr>
        <w:spacing w:after="80" w:line="280"/>
      </w:pPr>
      <w:r>
        <w:rPr>
          <w:rFonts w:ascii="Yu Mincho" w:cs="Yu Mincho" w:eastAsia="Yu Mincho" w:hAnsi="Yu Mincho"/>
          <w:sz w:val="22"/>
          <w:szCs w:val="22"/>
        </w:rPr>
        <w:t xml:space="preserve">短時間遅延タイプ:わずかに遅延したオフ(約10 ms)。用途:通常運転中の短いパルス電流。</w:t>
      </w:r>
    </w:p>
    <w:p>
      <w:pPr>
        <w:pStyle w:val="ListParagraph"/>
        <w:numPr>
          <w:ilvl w:val="0"/>
          <w:numId w:val="1"/>
        </w:numPr>
        <w:spacing w:after="80" w:line="280"/>
      </w:pPr>
      <w:r>
        <w:rPr>
          <w:rFonts w:ascii="Yu Mincho" w:cs="Yu Mincho" w:eastAsia="Yu Mincho" w:hAnsi="Yu Mincho"/>
          <w:sz w:val="22"/>
          <w:szCs w:val="22"/>
        </w:rPr>
        <w:t xml:space="preserve">選択タイプ /S/:定義されたオフ遅延。用途:選択的なオフシーケンスを確保するための複数の保護装置の直列回路。</w:t>
      </w:r>
    </w:p>
    <w:p>
      <w:pPr>
        <w:pStyle w:val="Heading2"/>
        <w:spacing w:after="160" w:before="280"/>
      </w:pPr>
      <w:r>
        <w:rPr>
          <w:rFonts w:ascii="Yu Gothic" w:cs="Yu Gothic" w:eastAsia="Yu Gothic" w:hAnsi="Yu Gothic"/>
          <w:b/>
          <w:bCs/>
          <w:color w:val="333333"/>
          <w:sz w:val="25"/>
          <w:szCs w:val="25"/>
        </w:rPr>
        <w:t xml:space="preserve">12.6 実践的解決策</w:t>
      </w:r>
    </w:p>
    <w:p>
      <w:pPr>
        <w:spacing w:after="120" w:line="300"/>
      </w:pPr>
      <w:r>
        <w:rPr>
          <w:rFonts w:ascii="Yu Mincho" w:cs="Yu Mincho" w:eastAsia="Yu Mincho" w:hAnsi="Yu Mincho"/>
          <w:sz w:val="22"/>
          <w:szCs w:val="22"/>
        </w:rPr>
        <w:t xml:space="preserve">故障電流と運転に起因する漏れ電流を区別することは困難な場合があるため、保護装置が誤ってトリガーされる可能性があり、機器の可用性を低下させたり、故障のリスクを高めたりします。</w:t>
      </w:r>
    </w:p>
    <w:p>
      <w:pPr>
        <w:pStyle w:val="Heading3"/>
        <w:spacing w:after="120" w:before="200"/>
      </w:pPr>
      <w:r>
        <w:rPr>
          <w:rFonts w:ascii="Yu Gothic" w:cs="Yu Gothic" w:eastAsia="Yu Gothic" w:hAnsi="Yu Gothic"/>
          <w:b/>
          <w:bCs/>
          <w:color w:val="555555"/>
          <w:sz w:val="22"/>
          <w:szCs w:val="22"/>
        </w:rPr>
        <w:t xml:space="preserve">提案される解決策:</w:t>
      </w:r>
    </w:p>
    <w:p>
      <w:pPr>
        <w:pStyle w:val="ListParagraph"/>
        <w:numPr>
          <w:ilvl w:val="0"/>
          <w:numId w:val="1"/>
        </w:numPr>
        <w:spacing w:after="80" w:line="280"/>
      </w:pPr>
      <w:r>
        <w:rPr>
          <w:rFonts w:ascii="Yu Mincho" w:cs="Yu Mincho" w:eastAsia="Yu Mincho" w:hAnsi="Yu Mincho"/>
          <w:sz w:val="22"/>
          <w:szCs w:val="22"/>
        </w:rPr>
        <w:t xml:space="preserve">TDKの漏れ電流フィルタ LeaXield™ を使用して運転に起因する漏れ電流を低減。</w:t>
      </w:r>
    </w:p>
    <w:p>
      <w:pPr>
        <w:pStyle w:val="ListParagraph"/>
        <w:numPr>
          <w:ilvl w:val="0"/>
          <w:numId w:val="1"/>
        </w:numPr>
        <w:spacing w:after="80" w:line="280"/>
      </w:pPr>
      <w:r>
        <w:rPr>
          <w:rFonts w:ascii="Yu Mincho" w:cs="Yu Mincho" w:eastAsia="Yu Mincho" w:hAnsi="Yu Mincho"/>
          <w:sz w:val="22"/>
          <w:szCs w:val="22"/>
        </w:rPr>
        <w:t xml:space="preserve">システム内の漏れ電流を測定する。原因を特定することで、講じるべき対策の選定が簡単になる。この目的に適切な測定装置を使用する。測定装置の上限周波数は漏れ電流の予想される重要な成分に対して十分に大きく決定する必要がある。</w:t>
      </w:r>
    </w:p>
    <w:p>
      <w:pPr>
        <w:pStyle w:val="ListParagraph"/>
        <w:numPr>
          <w:ilvl w:val="0"/>
          <w:numId w:val="1"/>
        </w:numPr>
        <w:spacing w:after="80" w:line="280"/>
      </w:pPr>
      <w:r>
        <w:rPr>
          <w:rFonts w:ascii="Yu Mincho" w:cs="Yu Mincho" w:eastAsia="Yu Mincho" w:hAnsi="Yu Mincho"/>
          <w:sz w:val="22"/>
          <w:szCs w:val="22"/>
        </w:rPr>
        <w:t xml:space="preserve">アプリケーションに適切な残留電流装置のタイプを選択する。</w:t>
      </w:r>
    </w:p>
    <w:p>
      <w:pPr>
        <w:pStyle w:val="ListParagraph"/>
        <w:numPr>
          <w:ilvl w:val="0"/>
          <w:numId w:val="1"/>
        </w:numPr>
        <w:spacing w:after="80" w:line="280"/>
      </w:pPr>
      <w:r>
        <w:rPr>
          <w:rFonts w:ascii="Yu Mincho" w:cs="Yu Mincho" w:eastAsia="Yu Mincho" w:hAnsi="Yu Mincho"/>
          <w:sz w:val="22"/>
          <w:szCs w:val="22"/>
        </w:rPr>
        <w:t xml:space="preserve">多相システムでのスイッチング操作は、機械的接点による段階的なスイッチングの対象となり得るため、過渡漏れ電流を引き起こす場合がある。そのような場合、短時間遅延を持つ残留電流装置を使用する。</w:t>
      </w:r>
    </w:p>
    <w:p>
      <w:pPr>
        <w:pStyle w:val="ListParagraph"/>
        <w:numPr>
          <w:ilvl w:val="0"/>
          <w:numId w:val="1"/>
        </w:numPr>
        <w:spacing w:after="80" w:line="280"/>
      </w:pPr>
      <w:r>
        <w:rPr>
          <w:rFonts w:ascii="Yu Mincho" w:cs="Yu Mincho" w:eastAsia="Yu Mincho" w:hAnsi="Yu Mincho"/>
          <w:sz w:val="22"/>
          <w:szCs w:val="22"/>
        </w:rPr>
        <w:t xml:space="preserve">EMC専門家にEMCフィルタの最適な選択を確認する。同じ減衰特性で漏れ電流の低いフィルタは、より複雑な設計を持ち、原則としてより高価となる。</w:t>
      </w:r>
    </w:p>
    <w:p>
      <w:pPr>
        <w:pStyle w:val="ListParagraph"/>
        <w:numPr>
          <w:ilvl w:val="0"/>
          <w:numId w:val="1"/>
        </w:numPr>
        <w:spacing w:after="80" w:line="280"/>
      </w:pPr>
      <w:r>
        <w:rPr>
          <w:rFonts w:ascii="Yu Mincho" w:cs="Yu Mincho" w:eastAsia="Yu Mincho" w:hAnsi="Yu Mincho"/>
          <w:sz w:val="22"/>
          <w:szCs w:val="22"/>
        </w:rPr>
        <w:t xml:space="preserve">使用するモータリードの技術データを比較する、特に容量に関して。容量定格の高い安価なケーブルは、高価な対策で補償する必要がある場合がある。</w:t>
      </w:r>
    </w:p>
    <w:p>
      <w:pPr>
        <w:pStyle w:val="ListParagraph"/>
        <w:numPr>
          <w:ilvl w:val="0"/>
          <w:numId w:val="1"/>
        </w:numPr>
        <w:spacing w:after="80" w:line="280"/>
      </w:pPr>
      <w:r>
        <w:rPr>
          <w:rFonts w:ascii="Yu Mincho" w:cs="Yu Mincho" w:eastAsia="Yu Mincho" w:hAnsi="Yu Mincho"/>
          <w:sz w:val="22"/>
          <w:szCs w:val="22"/>
        </w:rPr>
        <w:t xml:space="preserve">可能な限り変換器で最適なスイッチング周波数を選択する。変換器出力のインダクタ(出力チョーク・出力フィルタ)は漏れ電流を低減できる。SineFormer® フィルタシリーズ B84143V*R127 は実際に何度もその価値が証明されている。アプリケーションの特殊要求事項を参照のこと、たとえばモータダイナミクスに関する要求など。</w:t>
      </w:r>
    </w:p>
    <w:p>
      <w:pPr>
        <w:pStyle w:val="ListParagraph"/>
        <w:numPr>
          <w:ilvl w:val="0"/>
          <w:numId w:val="1"/>
        </w:numPr>
        <w:spacing w:after="80" w:line="280"/>
      </w:pPr>
      <w:r>
        <w:rPr>
          <w:rFonts w:ascii="Yu Mincho" w:cs="Yu Mincho" w:eastAsia="Yu Mincho" w:hAnsi="Yu Mincho"/>
          <w:sz w:val="22"/>
          <w:szCs w:val="22"/>
        </w:rPr>
        <w:t xml:space="preserve">不必要なモータリードの長さを避ける。モータリードシールドを大面積にわたって、両側で変換器とモータの接地接続に走らせる。突入電流は突入電流制限などの適切な手段で最小化する。</w:t>
      </w:r>
    </w:p>
    <w:p>
      <w:pPr>
        <w:pStyle w:val="Heading1"/>
        <w:spacing w:after="200" w:before="360"/>
      </w:pPr>
      <w:r>
        <w:rPr>
          <w:rFonts w:ascii="Yu Gothic" w:cs="Yu Gothic" w:eastAsia="Yu Gothic" w:hAnsi="Yu Gothic"/>
          <w:b/>
          <w:bCs/>
          <w:color w:val="003366"/>
          <w:sz w:val="30"/>
          <w:szCs w:val="30"/>
        </w:rPr>
        <w:t xml:space="preserve">13. 短絡耐量</w:t>
      </w:r>
    </w:p>
    <w:p>
      <w:pPr>
        <w:pStyle w:val="Heading2"/>
        <w:spacing w:after="160" w:before="280"/>
      </w:pPr>
      <w:r>
        <w:rPr>
          <w:rFonts w:ascii="Yu Gothic" w:cs="Yu Gothic" w:eastAsia="Yu Gothic" w:hAnsi="Yu Gothic"/>
          <w:b/>
          <w:bCs/>
          <w:color w:val="333333"/>
          <w:sz w:val="25"/>
          <w:szCs w:val="25"/>
        </w:rPr>
        <w:t xml:space="preserve">13.1 短絡の原因、影響、種類</w:t>
      </w:r>
    </w:p>
    <w:p>
      <w:pPr>
        <w:spacing w:after="120" w:line="300"/>
      </w:pPr>
      <w:r>
        <w:rPr>
          <w:rFonts w:ascii="Yu Mincho" w:cs="Yu Mincho" w:eastAsia="Yu Mincho" w:hAnsi="Yu Mincho"/>
          <w:sz w:val="22"/>
          <w:szCs w:val="22"/>
        </w:rPr>
        <w:t xml:space="preserve">電気的短絡とは、異なる電位を持つ2つの電気的導電部分間の低電気インピーダンス接続です。以下の節は、故障から生じる意図しない短絡のみを扱います。</w:t>
      </w:r>
    </w:p>
    <w:p>
      <w:pPr>
        <w:pStyle w:val="Heading3"/>
        <w:spacing w:after="120" w:before="200"/>
      </w:pPr>
      <w:r>
        <w:rPr>
          <w:rFonts w:ascii="Yu Gothic" w:cs="Yu Gothic" w:eastAsia="Yu Gothic" w:hAnsi="Yu Gothic"/>
          <w:b/>
          <w:bCs/>
          <w:color w:val="555555"/>
          <w:sz w:val="22"/>
          <w:szCs w:val="22"/>
        </w:rPr>
        <w:t xml:space="preserve">短絡の原因は何か?</w:t>
      </w:r>
    </w:p>
    <w:p>
      <w:pPr>
        <w:pStyle w:val="ListParagraph"/>
        <w:numPr>
          <w:ilvl w:val="0"/>
          <w:numId w:val="1"/>
        </w:numPr>
        <w:spacing w:after="80" w:line="280"/>
      </w:pPr>
      <w:r>
        <w:rPr>
          <w:rFonts w:ascii="Yu Mincho" w:cs="Yu Mincho" w:eastAsia="Yu Mincho" w:hAnsi="Yu Mincho"/>
          <w:sz w:val="22"/>
          <w:szCs w:val="22"/>
        </w:rPr>
        <w:t xml:space="preserve">経年劣化、熱ストレス、機械的外的影響などによる絶縁損傷</w:t>
      </w:r>
    </w:p>
    <w:p>
      <w:pPr>
        <w:pStyle w:val="ListParagraph"/>
        <w:numPr>
          <w:ilvl w:val="0"/>
          <w:numId w:val="1"/>
        </w:numPr>
        <w:spacing w:after="80" w:line="280"/>
      </w:pPr>
      <w:r>
        <w:rPr>
          <w:rFonts w:ascii="Yu Mincho" w:cs="Yu Mincho" w:eastAsia="Yu Mincho" w:hAnsi="Yu Mincho"/>
          <w:sz w:val="22"/>
          <w:szCs w:val="22"/>
        </w:rPr>
        <w:t xml:space="preserve">湿気の影響または導電性汚染による開始時点での沿面距離</w:t>
      </w:r>
    </w:p>
    <w:p>
      <w:pPr>
        <w:pStyle w:val="ListParagraph"/>
        <w:numPr>
          <w:ilvl w:val="0"/>
          <w:numId w:val="1"/>
        </w:numPr>
        <w:spacing w:after="80" w:line="280"/>
      </w:pPr>
      <w:r>
        <w:rPr>
          <w:rFonts w:ascii="Yu Mincho" w:cs="Yu Mincho" w:eastAsia="Yu Mincho" w:hAnsi="Yu Mincho"/>
          <w:sz w:val="22"/>
          <w:szCs w:val="22"/>
        </w:rPr>
        <w:t xml:space="preserve">電界活性領域での部分放電後の絶縁材料の連続ストレス</w:t>
      </w:r>
    </w:p>
    <w:p>
      <w:pPr>
        <w:pStyle w:val="ListParagraph"/>
        <w:numPr>
          <w:ilvl w:val="0"/>
          <w:numId w:val="1"/>
        </w:numPr>
        <w:spacing w:after="80" w:line="280"/>
      </w:pPr>
      <w:r>
        <w:rPr>
          <w:rFonts w:ascii="Yu Mincho" w:cs="Yu Mincho" w:eastAsia="Yu Mincho" w:hAnsi="Yu Mincho"/>
          <w:sz w:val="22"/>
          <w:szCs w:val="22"/>
        </w:rPr>
        <w:t xml:space="preserve">不適切なスイッチング、導電性工具、安全規則の不遵守などのヒューマンエラー</w:t>
      </w:r>
    </w:p>
    <w:p>
      <w:pPr>
        <w:pStyle w:val="Heading3"/>
        <w:spacing w:after="120" w:before="200"/>
      </w:pPr>
      <w:r>
        <w:rPr>
          <w:rFonts w:ascii="Yu Gothic" w:cs="Yu Gothic" w:eastAsia="Yu Gothic" w:hAnsi="Yu Gothic"/>
          <w:b/>
          <w:bCs/>
          <w:color w:val="555555"/>
          <w:sz w:val="22"/>
          <w:szCs w:val="22"/>
        </w:rPr>
        <w:t xml:space="preserve">短絡の潜在的影響:</w:t>
      </w:r>
    </w:p>
    <w:p>
      <w:pPr>
        <w:pStyle w:val="ListParagraph"/>
        <w:numPr>
          <w:ilvl w:val="0"/>
          <w:numId w:val="1"/>
        </w:numPr>
        <w:spacing w:after="80" w:line="280"/>
      </w:pPr>
      <w:r>
        <w:rPr>
          <w:rFonts w:ascii="Yu Mincho" w:cs="Yu Mincho" w:eastAsia="Yu Mincho" w:hAnsi="Yu Mincho"/>
          <w:sz w:val="22"/>
          <w:szCs w:val="22"/>
        </w:rPr>
        <w:t xml:space="preserve">導体の発熱を介した熱効果(火災のリスク)</w:t>
      </w:r>
    </w:p>
    <w:p>
      <w:pPr>
        <w:pStyle w:val="ListParagraph"/>
        <w:numPr>
          <w:ilvl w:val="0"/>
          <w:numId w:val="1"/>
        </w:numPr>
        <w:spacing w:after="80" w:line="280"/>
      </w:pPr>
      <w:r>
        <w:rPr>
          <w:rFonts w:ascii="Yu Mincho" w:cs="Yu Mincho" w:eastAsia="Yu Mincho" w:hAnsi="Yu Mincho"/>
          <w:sz w:val="22"/>
          <w:szCs w:val="22"/>
        </w:rPr>
        <w:t xml:space="preserve">高電流の流れに関連する磁界による導体への機械的力の作用</w:t>
      </w:r>
    </w:p>
    <w:p>
      <w:pPr>
        <w:pStyle w:val="ListParagraph"/>
        <w:numPr>
          <w:ilvl w:val="0"/>
          <w:numId w:val="1"/>
        </w:numPr>
        <w:spacing w:after="80" w:line="280"/>
      </w:pPr>
      <w:r>
        <w:rPr>
          <w:rFonts w:ascii="Yu Mincho" w:cs="Yu Mincho" w:eastAsia="Yu Mincho" w:hAnsi="Yu Mincho"/>
          <w:sz w:val="22"/>
          <w:szCs w:val="22"/>
        </w:rPr>
        <w:t xml:space="preserve">金属の蒸発と周囲空気のイオン化を伴う偶発的アーク</w:t>
      </w:r>
    </w:p>
    <w:p>
      <w:pPr>
        <w:pStyle w:val="Heading3"/>
        <w:spacing w:after="120" w:before="200"/>
      </w:pPr>
      <w:r>
        <w:rPr>
          <w:rFonts w:ascii="Yu Gothic" w:cs="Yu Gothic" w:eastAsia="Yu Gothic" w:hAnsi="Yu Gothic"/>
          <w:b/>
          <w:bCs/>
          <w:color w:val="555555"/>
          <w:sz w:val="22"/>
          <w:szCs w:val="22"/>
        </w:rPr>
        <w:t xml:space="preserve">短絡の種類:</w:t>
      </w:r>
    </w:p>
    <w:p>
      <w:pPr>
        <w:pStyle w:val="ListParagraph"/>
        <w:numPr>
          <w:ilvl w:val="0"/>
          <w:numId w:val="1"/>
        </w:numPr>
        <w:spacing w:after="80" w:line="280"/>
      </w:pPr>
      <w:r>
        <w:rPr>
          <w:rFonts w:ascii="Yu Mincho" w:cs="Yu Mincho" w:eastAsia="Yu Mincho" w:hAnsi="Yu Mincho"/>
          <w:sz w:val="22"/>
          <w:szCs w:val="22"/>
        </w:rPr>
        <w:t xml:space="preserve">単極短絡:線と接地の間で短絡が発生する場合、これは地絡短絡として知られる。</w:t>
      </w:r>
    </w:p>
    <w:p>
      <w:pPr>
        <w:pStyle w:val="ListParagraph"/>
        <w:numPr>
          <w:ilvl w:val="0"/>
          <w:numId w:val="1"/>
        </w:numPr>
        <w:spacing w:after="80" w:line="280"/>
      </w:pPr>
      <w:r>
        <w:rPr>
          <w:rFonts w:ascii="Yu Mincho" w:cs="Yu Mincho" w:eastAsia="Yu Mincho" w:hAnsi="Yu Mincho"/>
          <w:sz w:val="22"/>
          <w:szCs w:val="22"/>
        </w:rPr>
        <w:t xml:space="preserve">2極短絡:通常2線間で発生するが、追加の地絡も結果として発生し得る。</w:t>
      </w:r>
    </w:p>
    <w:p>
      <w:pPr>
        <w:pStyle w:val="ListParagraph"/>
        <w:numPr>
          <w:ilvl w:val="0"/>
          <w:numId w:val="1"/>
        </w:numPr>
        <w:spacing w:after="80" w:line="280"/>
      </w:pPr>
      <w:r>
        <w:rPr>
          <w:rFonts w:ascii="Yu Mincho" w:cs="Yu Mincho" w:eastAsia="Yu Mincho" w:hAnsi="Yu Mincho"/>
          <w:sz w:val="22"/>
          <w:szCs w:val="22"/>
        </w:rPr>
        <w:t xml:space="preserve">3極短絡:システムの3線間の短絡。電源と過電圧保護装置に最高の負荷をかける。短絡耐量試験ではこのケースが通常検証される。</w:t>
      </w:r>
    </w:p>
    <w:p>
      <w:pPr>
        <w:pStyle w:val="Heading2"/>
        <w:spacing w:after="160" w:before="280"/>
      </w:pPr>
      <w:r>
        <w:rPr>
          <w:rFonts w:ascii="Yu Gothic" w:cs="Yu Gothic" w:eastAsia="Yu Gothic" w:hAnsi="Yu Gothic"/>
          <w:b/>
          <w:bCs/>
          <w:color w:val="333333"/>
          <w:sz w:val="25"/>
          <w:szCs w:val="25"/>
        </w:rPr>
        <w:t xml:space="preserve">13.2 短絡の影響からの保護</w:t>
      </w:r>
    </w:p>
    <w:p>
      <w:pPr>
        <w:spacing w:after="120" w:line="300"/>
      </w:pPr>
      <w:r>
        <w:rPr>
          <w:rFonts w:ascii="Yu Mincho" w:cs="Yu Mincho" w:eastAsia="Yu Mincho" w:hAnsi="Yu Mincho"/>
          <w:sz w:val="22"/>
          <w:szCs w:val="22"/>
        </w:rPr>
        <w:t xml:space="preserve">短絡の影響を制限するため、EMC電源部品を保護するために過電圧保護装置が必要です。典型的な過電圧保護装置には以下が含まれます:</w:t>
      </w:r>
    </w:p>
    <w:p>
      <w:pPr>
        <w:pStyle w:val="ListParagraph"/>
        <w:numPr>
          <w:ilvl w:val="0"/>
          <w:numId w:val="1"/>
        </w:numPr>
        <w:spacing w:after="80" w:line="280"/>
      </w:pPr>
      <w:r>
        <w:rPr>
          <w:rFonts w:ascii="Yu Mincho" w:cs="Yu Mincho" w:eastAsia="Yu Mincho" w:hAnsi="Yu Mincho"/>
          <w:sz w:val="22"/>
          <w:szCs w:val="22"/>
        </w:rPr>
        <w:t xml:space="preserve">ヒューズ、主に安全ヒューズ</w:t>
      </w:r>
    </w:p>
    <w:p>
      <w:pPr>
        <w:pStyle w:val="ListParagraph"/>
        <w:numPr>
          <w:ilvl w:val="0"/>
          <w:numId w:val="1"/>
        </w:numPr>
        <w:spacing w:after="80" w:line="280"/>
      </w:pPr>
      <w:r>
        <w:rPr>
          <w:rFonts w:ascii="Yu Mincho" w:cs="Yu Mincho" w:eastAsia="Yu Mincho" w:hAnsi="Yu Mincho"/>
          <w:sz w:val="22"/>
          <w:szCs w:val="22"/>
        </w:rPr>
        <w:t xml:space="preserve">ミニチュアサーキットブレーカー(電気機械的過電流装置)</w:t>
      </w:r>
    </w:p>
    <w:p>
      <w:pPr>
        <w:pStyle w:val="ListParagraph"/>
        <w:numPr>
          <w:ilvl w:val="0"/>
          <w:numId w:val="1"/>
        </w:numPr>
        <w:spacing w:after="80" w:line="280"/>
      </w:pPr>
      <w:r>
        <w:rPr>
          <w:rFonts w:ascii="Yu Mincho" w:cs="Yu Mincho" w:eastAsia="Yu Mincho" w:hAnsi="Yu Mincho"/>
          <w:sz w:val="22"/>
          <w:szCs w:val="22"/>
        </w:rPr>
        <w:t xml:space="preserve">対応する電流監視機能を持つパワースイッチ</w:t>
      </w:r>
    </w:p>
    <w:p>
      <w:pPr>
        <w:spacing w:after="120" w:line="300"/>
      </w:pPr>
      <w:r>
        <w:rPr>
          <w:rFonts w:ascii="Yu Mincho" w:cs="Yu Mincho" w:eastAsia="Yu Mincho" w:hAnsi="Yu Mincho"/>
          <w:sz w:val="22"/>
          <w:szCs w:val="22"/>
        </w:rPr>
        <w:t xml:space="preserve">これらは高短絡電流の継続時間とそれに伴う電磁効果によるストレスを制限します。短絡による故障発生時に損傷したり危険な状態に移行したりする前に、システム部品を可能な限り保護することを目的としています。</w:t>
      </w:r>
    </w:p>
    <w:p>
      <w:pPr>
        <w:pStyle w:val="Heading2"/>
        <w:spacing w:after="160" w:before="280"/>
      </w:pPr>
      <w:r>
        <w:rPr>
          <w:rFonts w:ascii="Yu Gothic" w:cs="Yu Gothic" w:eastAsia="Yu Gothic" w:hAnsi="Yu Gothic"/>
          <w:b/>
          <w:bCs/>
          <w:color w:val="333333"/>
          <w:sz w:val="25"/>
          <w:szCs w:val="25"/>
        </w:rPr>
        <w:t xml:space="preserve">13.3 短絡耐量の計算</w:t>
      </w:r>
    </w:p>
    <w:p>
      <w:pPr>
        <w:spacing w:after="120" w:line="300"/>
      </w:pPr>
      <w:r>
        <w:rPr>
          <w:rFonts w:ascii="Yu Mincho" w:cs="Yu Mincho" w:eastAsia="Yu Mincho" w:hAnsi="Yu Mincho"/>
          <w:sz w:val="22"/>
          <w:szCs w:val="22"/>
        </w:rPr>
        <w:t xml:space="preserve">短絡電流の見積もりには、電源機器、配線、ケーブルシステムの詳細な知識、および使用される過電圧保護装置に関する知識が必要です。IEC 60909規格群は「3相AC系における短絡電流」を含み、それらの計算方法に関する情報を提供します。目標はストレス状況を評価することです。2つのストレスについての挙動を明確にします:</w:t>
      </w:r>
    </w:p>
    <w:p>
      <w:pPr>
        <w:pStyle w:val="ListParagraph"/>
        <w:numPr>
          <w:ilvl w:val="0"/>
          <w:numId w:val="1"/>
        </w:numPr>
        <w:spacing w:after="80" w:line="280"/>
      </w:pPr>
      <w:r>
        <w:rPr>
          <w:rFonts w:ascii="Yu Mincho" w:cs="Yu Mincho" w:eastAsia="Yu Mincho" w:hAnsi="Yu Mincho"/>
          <w:sz w:val="22"/>
          <w:szCs w:val="22"/>
        </w:rPr>
        <w:t xml:space="preserve">予想される最高短絡電流</w:t>
      </w:r>
    </w:p>
    <w:p>
      <w:pPr>
        <w:pStyle w:val="ListParagraph"/>
        <w:numPr>
          <w:ilvl w:val="0"/>
          <w:numId w:val="1"/>
        </w:numPr>
        <w:spacing w:after="80" w:line="280"/>
      </w:pPr>
      <w:r>
        <w:rPr>
          <w:rFonts w:ascii="Yu Mincho" w:cs="Yu Mincho" w:eastAsia="Yu Mincho" w:hAnsi="Yu Mincho"/>
          <w:sz w:val="22"/>
          <w:szCs w:val="22"/>
        </w:rPr>
        <w:t xml:space="preserve">予想される最低短絡電流</w:t>
      </w:r>
    </w:p>
    <w:p>
      <w:pPr>
        <w:spacing w:after="120" w:line="300"/>
      </w:pPr>
      <w:r>
        <w:rPr>
          <w:rFonts w:ascii="Yu Mincho" w:cs="Yu Mincho" w:eastAsia="Yu Mincho" w:hAnsi="Yu Mincho"/>
          <w:sz w:val="22"/>
          <w:szCs w:val="22"/>
        </w:rPr>
        <w:t xml:space="preserve">短絡ストレスを見積もるためには、以下の図に示すように、導体の断面積と長さが決定的な役割を果たします。</w:t>
      </w:r>
    </w:p>
    <w:p>
      <w:pPr>
        <w:spacing w:after="80" w:before="200"/>
        <w:jc w:val="center"/>
      </w:pPr>
      <w:r>
        <w:drawing>
          <wp:inline distT="0" distB="0" distL="0" distR="0">
            <wp:extent cx="4381500" cy="33299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3329940"/>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図54:短絡ストレスの見積もり</w:t>
      </w:r>
    </w:p>
    <w:p>
      <w:pPr>
        <w:spacing w:after="120" w:line="300"/>
      </w:pPr>
      <w:r>
        <w:rPr>
          <w:rFonts w:ascii="Yu Mincho" w:cs="Yu Mincho" w:eastAsia="Yu Mincho" w:hAnsi="Yu Mincho"/>
          <w:sz w:val="22"/>
          <w:szCs w:val="22"/>
        </w:rPr>
        <w:t xml:space="preserve">計画上の理由により、電源での短絡電流 ISC(影響を受けない短絡交流電流)の規定が必要です。あるいは、変圧器電力または発電機電力から値を計算することもできます。</w:t>
      </w:r>
    </w:p>
    <w:p>
      <w:pPr>
        <w:pStyle w:val="Heading2"/>
        <w:spacing w:after="160" w:before="280"/>
      </w:pPr>
      <w:r>
        <w:rPr>
          <w:rFonts w:ascii="Yu Gothic" w:cs="Yu Gothic" w:eastAsia="Yu Gothic" w:hAnsi="Yu Gothic"/>
          <w:b/>
          <w:bCs/>
          <w:color w:val="333333"/>
          <w:sz w:val="25"/>
          <w:szCs w:val="25"/>
        </w:rPr>
        <w:t xml:space="preserve">13.4 グローバル規格における短絡電流の異なる定義</w:t>
      </w:r>
    </w:p>
    <w:p>
      <w:pPr>
        <w:pStyle w:val="Heading3"/>
        <w:spacing w:after="120" w:before="200"/>
      </w:pPr>
      <w:r>
        <w:rPr>
          <w:rFonts w:ascii="Yu Gothic" w:cs="Yu Gothic" w:eastAsia="Yu Gothic" w:hAnsi="Yu Gothic"/>
          <w:b/>
          <w:bCs/>
          <w:color w:val="555555"/>
          <w:sz w:val="22"/>
          <w:szCs w:val="22"/>
        </w:rPr>
        <w:t xml:space="preserve">IEC仕様</w:t>
      </w:r>
    </w:p>
    <w:p>
      <w:pPr>
        <w:spacing w:after="120" w:line="300"/>
      </w:pPr>
      <w:r>
        <w:rPr>
          <w:rFonts w:ascii="Yu Mincho" w:cs="Yu Mincho" w:eastAsia="Yu Mincho" w:hAnsi="Yu Mincho"/>
          <w:sz w:val="22"/>
          <w:szCs w:val="22"/>
        </w:rPr>
        <w:t xml:space="preserve">ここでは、関連する装置によって電流が測定されます。2つの電流仕様は次のとおりです:</w:t>
      </w:r>
    </w:p>
    <w:p>
      <w:pPr>
        <w:pStyle w:val="ListParagraph"/>
        <w:numPr>
          <w:ilvl w:val="0"/>
          <w:numId w:val="1"/>
        </w:numPr>
        <w:spacing w:after="80" w:line="280"/>
      </w:pPr>
      <w:r>
        <w:rPr>
          <w:rFonts w:ascii="Yu Mincho" w:cs="Yu Mincho" w:eastAsia="Yu Mincho" w:hAnsi="Yu Mincho"/>
          <w:sz w:val="22"/>
          <w:szCs w:val="22"/>
        </w:rPr>
        <w:t xml:space="preserve">定格短時間耐量電流 Icw(短絡電流の熱効果を考慮)</w:t>
      </w:r>
    </w:p>
    <w:p>
      <w:pPr>
        <w:pStyle w:val="ListParagraph"/>
        <w:numPr>
          <w:ilvl w:val="0"/>
          <w:numId w:val="1"/>
        </w:numPr>
        <w:spacing w:after="80" w:line="280"/>
      </w:pPr>
      <w:r>
        <w:rPr>
          <w:rFonts w:ascii="Yu Mincho" w:cs="Yu Mincho" w:eastAsia="Yu Mincho" w:hAnsi="Yu Mincho"/>
          <w:sz w:val="22"/>
          <w:szCs w:val="22"/>
        </w:rPr>
        <w:t xml:space="preserve">定格ピーク耐量電流 IPK(短絡電流の動的効果を考慮)</w:t>
      </w:r>
    </w:p>
    <w:p>
      <w:pPr>
        <w:spacing w:after="120" w:line="300"/>
      </w:pPr>
      <w:r>
        <w:rPr>
          <w:rFonts w:ascii="Yu Mincho" w:cs="Yu Mincho" w:eastAsia="Yu Mincho" w:hAnsi="Yu Mincho"/>
          <w:sz w:val="22"/>
          <w:szCs w:val="22"/>
        </w:rPr>
        <w:t xml:space="preserve">これらは短絡電流 ISC 以上でなければなりません。定義はEN 61439-1「低電圧開閉装置およびコントロールギアアセンブリ — 第1部:一般規則」第3.8章「特性」に詳細に記載されています。</w:t>
      </w:r>
    </w:p>
    <w:p>
      <w:pPr>
        <w:pStyle w:val="Heading3"/>
        <w:spacing w:after="120" w:before="200"/>
      </w:pPr>
      <w:r>
        <w:rPr>
          <w:rFonts w:ascii="Yu Gothic" w:cs="Yu Gothic" w:eastAsia="Yu Gothic" w:hAnsi="Yu Gothic"/>
          <w:b/>
          <w:bCs/>
          <w:color w:val="555555"/>
          <w:sz w:val="22"/>
          <w:szCs w:val="22"/>
        </w:rPr>
        <w:t xml:space="preserve">UL仕様</w:t>
      </w:r>
    </w:p>
    <w:p>
      <w:pPr>
        <w:spacing w:after="120" w:line="300"/>
      </w:pPr>
      <w:r>
        <w:rPr>
          <w:rFonts w:ascii="Yu Mincho" w:cs="Yu Mincho" w:eastAsia="Yu Mincho" w:hAnsi="Yu Mincho"/>
          <w:sz w:val="22"/>
          <w:szCs w:val="22"/>
        </w:rPr>
        <w:t xml:space="preserve">ここでは、ジャンパによって発電機の電流と力率が調整されます。装置を流れる電流は、線および装置インピーダンスにより低くなります。</w:t>
      </w:r>
    </w:p>
    <w:p>
      <w:pPr>
        <w:spacing w:after="120" w:line="300"/>
      </w:pPr>
      <w:r>
        <w:rPr>
          <w:rFonts w:ascii="Yu Mincho" w:cs="Yu Mincho" w:eastAsia="Yu Mincho" w:hAnsi="Yu Mincho"/>
          <w:sz w:val="22"/>
          <w:szCs w:val="22"/>
        </w:rPr>
        <w:t xml:space="preserve">米国市場では、短絡耐量はSCCR値として規定されます。</w:t>
      </w:r>
    </w:p>
    <w:p>
      <w:pPr>
        <w:spacing w:after="120" w:line="300"/>
      </w:pPr>
      <w:r>
        <w:rPr>
          <w:rFonts w:ascii="Yu Mincho" w:cs="Yu Mincho" w:eastAsia="Yu Mincho" w:hAnsi="Yu Mincho"/>
          <w:sz w:val="22"/>
          <w:szCs w:val="22"/>
        </w:rPr>
        <w:t xml:space="preserve">SCCR(short circuit current rating、短絡電流定格)は、部品の短絡耐量の主要パラメータで、部品が耐えられる最大短絡電流を規定します。</w:t>
      </w:r>
    </w:p>
    <w:p>
      <w:pPr>
        <w:spacing w:after="120" w:line="300"/>
      </w:pPr>
      <w:r>
        <w:rPr>
          <w:rFonts w:ascii="Yu Mincho" w:cs="Yu Mincho" w:eastAsia="Yu Mincho" w:hAnsi="Yu Mincho"/>
          <w:sz w:val="22"/>
          <w:szCs w:val="22"/>
        </w:rPr>
        <w:t xml:space="preserve">SCCR値はUL 508「Industrial Control Equipment(工業用制御機器)」第52章に従って試験されます。この値は、米国の法律であるNFPA 70 NEC 第409.11条がすべてのスイッチキャビネットに対してSCCRマーキング(短絡電流定格)を規定したことから重要性を持つようになりました。</w:t>
      </w:r>
    </w:p>
    <w:p>
      <w:pPr>
        <w:spacing w:after="120" w:line="300"/>
      </w:pPr>
      <w:r>
        <w:rPr>
          <w:rFonts w:ascii="Yu Mincho" w:cs="Yu Mincho" w:eastAsia="Yu Mincho" w:hAnsi="Yu Mincho"/>
          <w:sz w:val="22"/>
          <w:szCs w:val="22"/>
        </w:rPr>
        <w:t xml:space="preserve">周波数変換器の場合、北米指令UL 508C(電力変換装置)は、以下の最小SCCR値を規定しています(数値は省略 — 製品データシートを参照)。</w:t>
      </w:r>
    </w:p>
    <w:p>
      <w:pPr>
        <w:pStyle w:val="Heading3"/>
        <w:spacing w:after="120" w:before="200"/>
      </w:pPr>
      <w:r>
        <w:rPr>
          <w:rFonts w:ascii="Yu Gothic" w:cs="Yu Gothic" w:eastAsia="Yu Gothic" w:hAnsi="Yu Gothic"/>
          <w:b/>
          <w:bCs/>
          <w:color w:val="555555"/>
          <w:sz w:val="22"/>
          <w:szCs w:val="22"/>
        </w:rPr>
        <w:t xml:space="preserve">EMCフィルタのSCCR規定値</w:t>
      </w:r>
    </w:p>
    <w:p>
      <w:pPr>
        <w:spacing w:after="120" w:line="300"/>
      </w:pPr>
      <w:r>
        <w:rPr>
          <w:rFonts w:ascii="Yu Mincho" w:cs="Yu Mincho" w:eastAsia="Yu Mincho" w:hAnsi="Yu Mincho"/>
          <w:sz w:val="22"/>
          <w:szCs w:val="22"/>
        </w:rPr>
        <w:t xml:space="preserve">EMCフィルタのSCCR値を規定する根拠として、認定試験所において様々なシリーズの個別フィルタの短絡特性のサンプル測定が使用されました。次に、これらの試験に基づいてEMCフィルタの短絡ストレスのシミュレーションモデルが作成され、測定結果との比較によって検証されました。シミュレーション結果は下表に示され、データシートにSCCR値が規定されていないすべてのEMCフィルタに適用できます。</w:t>
      </w:r>
    </w:p>
    <w:p>
      <w:pPr>
        <w:spacing w:after="120" w:line="300"/>
      </w:pPr>
      <w:r>
        <w:rPr>
          <w:rFonts w:ascii="Yu Mincho" w:cs="Yu Mincho" w:eastAsia="Yu Mincho" w:hAnsi="Yu Mincho"/>
          <w:sz w:val="22"/>
          <w:szCs w:val="22"/>
        </w:rPr>
        <w:t xml:space="preserve">さらに、SCCR用に試験されたフィルタもあり、その場合SCCR値はデータシートに明示的に規定されています(B84243A*000およびB84243A*N107フィルタシリーズなど)。</w:t>
      </w:r>
    </w:p>
    <w:p>
      <w:pPr>
        <w:pStyle w:val="Heading3"/>
        <w:spacing w:after="120" w:before="200"/>
      </w:pPr>
      <w:r>
        <w:rPr>
          <w:rFonts w:ascii="Yu Gothic" w:cs="Yu Gothic" w:eastAsia="Yu Gothic" w:hAnsi="Yu Gothic"/>
          <w:b/>
          <w:bCs/>
          <w:color w:val="555555"/>
          <w:sz w:val="22"/>
          <w:szCs w:val="22"/>
        </w:rPr>
        <w:t xml:space="preserve">SCCR値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rFonts w:ascii="Yu Mincho" w:cs="Yu Mincho" w:eastAsia="Yu Mincho" w:hAnsi="Yu Mincho"/>
                <w:b/>
                <w:bCs/>
                <w:sz w:val="20"/>
                <w:szCs w:val="20"/>
              </w:rPr>
              <w:t xml:space="preserve">定格電流</w:t>
            </w:r>
          </w:p>
        </w:tc>
        <w:tc>
          <w:tcPr>
            <w:tcW w:type="pct" w:w="50%"/>
          </w:tcPr>
          <w:p>
            <w:r>
              <w:rPr>
                <w:rFonts w:ascii="Yu Mincho" w:cs="Yu Mincho" w:eastAsia="Yu Mincho" w:hAnsi="Yu Mincho"/>
                <w:b/>
                <w:bCs/>
                <w:sz w:val="20"/>
                <w:szCs w:val="20"/>
              </w:rPr>
              <w:t xml:space="preserve">SCCR値</w:t>
            </w:r>
          </w:p>
        </w:tc>
      </w:tr>
      <w:tr>
        <w:tc>
          <w:tcPr>
            <w:tcW w:type="pct" w:w="33%"/>
          </w:tcPr>
          <w:p>
            <w:r>
              <w:rPr>
                <w:rFonts w:ascii="Yu Mincho" w:cs="Yu Mincho" w:eastAsia="Yu Mincho" w:hAnsi="Yu Mincho"/>
                <w:b w:val="false"/>
                <w:bCs w:val="false"/>
                <w:sz w:val="20"/>
                <w:szCs w:val="20"/>
              </w:rPr>
              <w:t xml:space="preserve">2 A ≦ IR &lt; 6 A</w:t>
            </w:r>
          </w:p>
        </w:tc>
        <w:tc>
          <w:tcPr>
            <w:tcW w:type="pct" w:w="33%"/>
          </w:tcPr>
          <w:p>
            <w:r>
              <w:rPr>
                <w:rFonts w:ascii="Yu Mincho" w:cs="Yu Mincho" w:eastAsia="Yu Mincho" w:hAnsi="Yu Mincho"/>
                <w:b w:val="false"/>
                <w:bCs w:val="false"/>
                <w:sz w:val="20"/>
                <w:szCs w:val="20"/>
              </w:rPr>
              <w:t xml:space="preserve">10 kA</w:t>
            </w:r>
          </w:p>
        </w:tc>
      </w:tr>
      <w:tr>
        <w:tc>
          <w:tcPr>
            <w:tcW w:type="pct" w:w="33%"/>
          </w:tcPr>
          <w:p>
            <w:r>
              <w:rPr>
                <w:rFonts w:ascii="Yu Mincho" w:cs="Yu Mincho" w:eastAsia="Yu Mincho" w:hAnsi="Yu Mincho"/>
                <w:b w:val="false"/>
                <w:bCs w:val="false"/>
                <w:sz w:val="20"/>
                <w:szCs w:val="20"/>
              </w:rPr>
              <w:t xml:space="preserve">6 A ≦ IR &lt; 16 A</w:t>
            </w:r>
          </w:p>
        </w:tc>
        <w:tc>
          <w:tcPr>
            <w:tcW w:type="pct" w:w="33%"/>
          </w:tcPr>
          <w:p>
            <w:r>
              <w:rPr>
                <w:rFonts w:ascii="Yu Mincho" w:cs="Yu Mincho" w:eastAsia="Yu Mincho" w:hAnsi="Yu Mincho"/>
                <w:b w:val="false"/>
                <w:bCs w:val="false"/>
                <w:sz w:val="20"/>
                <w:szCs w:val="20"/>
              </w:rPr>
              <w:t xml:space="preserve">18 kA</w:t>
            </w:r>
          </w:p>
        </w:tc>
      </w:tr>
      <w:tr>
        <w:tc>
          <w:tcPr>
            <w:tcW w:type="pct" w:w="33%"/>
          </w:tcPr>
          <w:p>
            <w:r>
              <w:rPr>
                <w:rFonts w:ascii="Yu Mincho" w:cs="Yu Mincho" w:eastAsia="Yu Mincho" w:hAnsi="Yu Mincho"/>
                <w:b w:val="false"/>
                <w:bCs w:val="false"/>
                <w:sz w:val="20"/>
                <w:szCs w:val="20"/>
              </w:rPr>
              <w:t xml:space="preserve">16 A ≦ IR &lt; 32 A</w:t>
            </w:r>
          </w:p>
        </w:tc>
        <w:tc>
          <w:tcPr>
            <w:tcW w:type="pct" w:w="33%"/>
          </w:tcPr>
          <w:p>
            <w:r>
              <w:rPr>
                <w:rFonts w:ascii="Yu Mincho" w:cs="Yu Mincho" w:eastAsia="Yu Mincho" w:hAnsi="Yu Mincho"/>
                <w:b w:val="false"/>
                <w:bCs w:val="false"/>
                <w:sz w:val="20"/>
                <w:szCs w:val="20"/>
              </w:rPr>
              <w:t xml:space="preserve">30 kA</w:t>
            </w:r>
          </w:p>
        </w:tc>
      </w:tr>
      <w:tr>
        <w:tc>
          <w:tcPr>
            <w:tcW w:type="pct" w:w="33%"/>
          </w:tcPr>
          <w:p>
            <w:r>
              <w:rPr>
                <w:rFonts w:ascii="Yu Mincho" w:cs="Yu Mincho" w:eastAsia="Yu Mincho" w:hAnsi="Yu Mincho"/>
                <w:b w:val="false"/>
                <w:bCs w:val="false"/>
                <w:sz w:val="20"/>
                <w:szCs w:val="20"/>
              </w:rPr>
              <w:t xml:space="preserve">32 A ≦ IR &lt; 600 A</w:t>
            </w:r>
          </w:p>
        </w:tc>
        <w:tc>
          <w:tcPr>
            <w:tcW w:type="pct" w:w="33%"/>
          </w:tcPr>
          <w:p>
            <w:r>
              <w:rPr>
                <w:rFonts w:ascii="Yu Mincho" w:cs="Yu Mincho" w:eastAsia="Yu Mincho" w:hAnsi="Yu Mincho"/>
                <w:b w:val="false"/>
                <w:bCs w:val="false"/>
                <w:sz w:val="20"/>
                <w:szCs w:val="20"/>
              </w:rPr>
              <w:t xml:space="preserve">42 kA</w:t>
            </w:r>
          </w:p>
        </w:tc>
      </w:tr>
      <w:tr>
        <w:tc>
          <w:tcPr>
            <w:tcW w:type="pct" w:w="33%"/>
          </w:tcPr>
          <w:p>
            <w:r>
              <w:rPr>
                <w:rFonts w:ascii="Yu Mincho" w:cs="Yu Mincho" w:eastAsia="Yu Mincho" w:hAnsi="Yu Mincho"/>
                <w:b w:val="false"/>
                <w:bCs w:val="false"/>
                <w:sz w:val="20"/>
                <w:szCs w:val="20"/>
              </w:rPr>
              <w:t xml:space="preserve">600 A ≦ IR &lt; 1000 A</w:t>
            </w:r>
          </w:p>
        </w:tc>
        <w:tc>
          <w:tcPr>
            <w:tcW w:type="pct" w:w="33%"/>
          </w:tcPr>
          <w:p>
            <w:r>
              <w:rPr>
                <w:rFonts w:ascii="Yu Mincho" w:cs="Yu Mincho" w:eastAsia="Yu Mincho" w:hAnsi="Yu Mincho"/>
                <w:b w:val="false"/>
                <w:bCs w:val="false"/>
                <w:sz w:val="20"/>
                <w:szCs w:val="20"/>
              </w:rPr>
              <w:t xml:space="preserve">85 kA</w:t>
            </w:r>
          </w:p>
        </w:tc>
      </w:tr>
      <w:tr>
        <w:tc>
          <w:tcPr>
            <w:tcW w:type="pct" w:w="33%"/>
          </w:tcPr>
          <w:p>
            <w:r>
              <w:rPr>
                <w:rFonts w:ascii="Yu Mincho" w:cs="Yu Mincho" w:eastAsia="Yu Mincho" w:hAnsi="Yu Mincho"/>
                <w:b w:val="false"/>
                <w:bCs w:val="false"/>
                <w:sz w:val="20"/>
                <w:szCs w:val="20"/>
              </w:rPr>
              <w:t xml:space="preserve">1000 A ≦ IR &lt; 1200 A</w:t>
            </w:r>
          </w:p>
        </w:tc>
        <w:tc>
          <w:tcPr>
            <w:tcW w:type="pct" w:w="33%"/>
          </w:tcPr>
          <w:p>
            <w:r>
              <w:rPr>
                <w:rFonts w:ascii="Yu Mincho" w:cs="Yu Mincho" w:eastAsia="Yu Mincho" w:hAnsi="Yu Mincho"/>
                <w:b w:val="false"/>
                <w:bCs w:val="false"/>
                <w:sz w:val="20"/>
                <w:szCs w:val="20"/>
              </w:rPr>
              <w:t xml:space="preserve">100 kA</w:t>
            </w:r>
          </w:p>
        </w:tc>
      </w:tr>
      <w:tr>
        <w:tc>
          <w:tcPr>
            <w:tcW w:type="pct" w:w="33%"/>
          </w:tcPr>
          <w:p>
            <w:r>
              <w:rPr>
                <w:rFonts w:ascii="Yu Mincho" w:cs="Yu Mincho" w:eastAsia="Yu Mincho" w:hAnsi="Yu Mincho"/>
                <w:b w:val="false"/>
                <w:bCs w:val="false"/>
                <w:sz w:val="20"/>
                <w:szCs w:val="20"/>
              </w:rPr>
              <w:t xml:space="preserve">1200 A ≦ IR &lt; 1600 A</w:t>
            </w:r>
          </w:p>
        </w:tc>
        <w:tc>
          <w:tcPr>
            <w:tcW w:type="pct" w:w="33%"/>
          </w:tcPr>
          <w:p>
            <w:r>
              <w:rPr>
                <w:rFonts w:ascii="Yu Mincho" w:cs="Yu Mincho" w:eastAsia="Yu Mincho" w:hAnsi="Yu Mincho"/>
                <w:b w:val="false"/>
                <w:bCs w:val="false"/>
                <w:sz w:val="20"/>
                <w:szCs w:val="20"/>
              </w:rPr>
              <w:t xml:space="preserve">125 kA</w:t>
            </w:r>
          </w:p>
        </w:tc>
      </w:tr>
      <w:tr>
        <w:tc>
          <w:tcPr>
            <w:tcW w:type="pct" w:w="33%"/>
          </w:tcPr>
          <w:p>
            <w:r>
              <w:rPr>
                <w:rFonts w:ascii="Yu Mincho" w:cs="Yu Mincho" w:eastAsia="Yu Mincho" w:hAnsi="Yu Mincho"/>
                <w:b w:val="false"/>
                <w:bCs w:val="false"/>
                <w:sz w:val="20"/>
                <w:szCs w:val="20"/>
              </w:rPr>
              <w:t xml:space="preserve">1600 A ≦ IR &lt; 2500 A</w:t>
            </w:r>
          </w:p>
        </w:tc>
        <w:tc>
          <w:tcPr>
            <w:tcW w:type="pct" w:w="33%"/>
          </w:tcPr>
          <w:p>
            <w:r>
              <w:rPr>
                <w:rFonts w:ascii="Yu Mincho" w:cs="Yu Mincho" w:eastAsia="Yu Mincho" w:hAnsi="Yu Mincho"/>
                <w:b w:val="false"/>
                <w:bCs w:val="false"/>
                <w:sz w:val="20"/>
                <w:szCs w:val="20"/>
              </w:rPr>
              <w:t xml:space="preserve">150 kA</w:t>
            </w:r>
          </w:p>
        </w:tc>
      </w:tr>
      <w:tr>
        <w:tc>
          <w:tcPr>
            <w:tcW w:type="pct" w:w="33%"/>
          </w:tcPr>
          <w:p>
            <w:r>
              <w:rPr>
                <w:rFonts w:ascii="Yu Mincho" w:cs="Yu Mincho" w:eastAsia="Yu Mincho" w:hAnsi="Yu Mincho"/>
                <w:b w:val="false"/>
                <w:bCs w:val="false"/>
                <w:sz w:val="20"/>
                <w:szCs w:val="20"/>
              </w:rPr>
              <w:t xml:space="preserve">2500 A ≦ IR</w:t>
            </w:r>
          </w:p>
        </w:tc>
        <w:tc>
          <w:tcPr>
            <w:tcW w:type="pct" w:w="33%"/>
          </w:tcPr>
          <w:p>
            <w:r>
              <w:rPr>
                <w:rFonts w:ascii="Yu Mincho" w:cs="Yu Mincho" w:eastAsia="Yu Mincho" w:hAnsi="Yu Mincho"/>
                <w:b w:val="false"/>
                <w:bCs w:val="false"/>
                <w:sz w:val="20"/>
                <w:szCs w:val="20"/>
              </w:rPr>
              <w:t xml:space="preserve">200 kA</w:t>
            </w:r>
          </w:p>
        </w:tc>
      </w:tr>
    </w:tbl>
    <w:p>
      <w:pPr>
        <w:spacing w:after="120" w:line="300"/>
      </w:pPr>
      <w:r>
        <w:rPr>
          <w:rFonts w:ascii="Yu Mincho" w:cs="Yu Mincho" w:eastAsia="Yu Mincho" w:hAnsi="Yu Mincho"/>
          <w:sz w:val="22"/>
          <w:szCs w:val="22"/>
        </w:rPr>
        <w:t xml:space="preserve"/>
      </w:r>
    </w:p>
    <w:p>
      <w:pPr>
        <w:spacing w:before="400"/>
      </w:pPr>
      <w:r>
        <w:rPr>
          <w:color w:val="888888"/>
        </w:rPr>
        <w:t xml:space="preserve">─────────────────────────────────────</w:t>
      </w:r>
    </w:p>
    <w:p>
      <w:pPr>
        <w:spacing w:before="200"/>
      </w:pPr>
      <w:r>
        <w:rPr>
          <w:rFonts w:ascii="Yu Mincho" w:cs="Yu Mincho" w:eastAsia="Yu Mincho" w:hAnsi="Yu Mincho"/>
          <w:color w:val="666666"/>
          <w:sz w:val="18"/>
          <w:szCs w:val="18"/>
        </w:rPr>
        <w:t xml:space="preserve">本翻訳は第3部:第10章~第13章をカバーします。第14章以降については、続く分冊で和訳予定です。原典:TDK Electronics AG, EMC Filters - Technical Information, August 2022.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Yu Gothic" w:cs="Yu Gothic" w:eastAsia="Yu Gothic" w:hAnsi="Yu Gothic"/>
      <w:b/>
      <w:bCs/>
      <w:color w:val="003366"/>
      <w:sz w:val="30"/>
      <w:szCs w:val="30"/>
    </w:rPr>
  </w:style>
  <w:style w:type="paragraph" w:styleId="Heading2">
    <w:name w:val="Heading 2"/>
    <w:basedOn w:val="Normal"/>
    <w:next w:val="Normal"/>
    <w:qFormat/>
    <w:pPr>
      <w:spacing w:after="160" w:before="280"/>
      <w:outlineLvl w:val="1"/>
    </w:pPr>
    <w:rPr>
      <w:rFonts w:ascii="Yu Gothic" w:cs="Yu Gothic" w:eastAsia="Yu Gothic" w:hAnsi="Yu Gothic"/>
      <w:b/>
      <w:bCs/>
      <w:sz w:val="25"/>
      <w:szCs w:val="25"/>
    </w:rPr>
  </w:style>
  <w:style w:type="paragraph" w:styleId="Heading3">
    <w:name w:val="Heading 3"/>
    <w:basedOn w:val="Normal"/>
    <w:next w:val="Normal"/>
    <w:qFormat/>
    <w:pPr>
      <w:spacing w:after="120" w:before="200"/>
      <w:outlineLvl w:val="2"/>
    </w:pPr>
    <w:rPr>
      <w:rFonts w:ascii="Yu Gothic" w:cs="Yu Gothic" w:eastAsia="Yu Gothic" w:hAnsi="Yu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dcf9c4fe983f8d5dd735484f6fbab78433919c0.png"/><Relationship Id="rId8" Type="http://schemas.openxmlformats.org/officeDocument/2006/relationships/image" Target="media/556e268379f5728af0c1d7311ccbd2ade456c6f5.png"/><Relationship Id="rId9" Type="http://schemas.openxmlformats.org/officeDocument/2006/relationships/image" Target="media/c8b2babefcf4cf5ff6c1398484a68c8d1307ab94.png"/><Relationship Id="rId10" Type="http://schemas.openxmlformats.org/officeDocument/2006/relationships/image" Target="media/b4445a5979b800e5bd5eff19ab6bfd85e100908c.png"/><Relationship Id="rId11" Type="http://schemas.openxmlformats.org/officeDocument/2006/relationships/image" Target="media/0e124efae1ee9ba0d91d6acce755c75db68385c3.png"/><Relationship Id="rId12" Type="http://schemas.openxmlformats.org/officeDocument/2006/relationships/image" Target="media/57ee9ab6ae5791767e5067c8be59815a83a75025.png"/><Relationship Id="rId13" Type="http://schemas.openxmlformats.org/officeDocument/2006/relationships/image" Target="media/4e70e1ef56051de14b3de4ff2b0be4ef698fb856.png"/><Relationship Id="rId14" Type="http://schemas.openxmlformats.org/officeDocument/2006/relationships/image" Target="media/4f0609e7b46be46d19b7a168554134ae90692e42.png"/><Relationship Id="rId15" Type="http://schemas.openxmlformats.org/officeDocument/2006/relationships/image" Target="media/bb9d18577fec9ee6b0628e0a6db6c25c41308716.png"/><Relationship Id="rId16" Type="http://schemas.openxmlformats.org/officeDocument/2006/relationships/image" Target="media/4146f01e3b26a1b78334fa70d73f36cf8ab32565.png"/><Relationship Id="rId17" Type="http://schemas.openxmlformats.org/officeDocument/2006/relationships/image" Target="media/78886b07a1ce9f00d83a26edbf5dec06f345e5b2.png"/><Relationship Id="rId18" Type="http://schemas.openxmlformats.org/officeDocument/2006/relationships/image" Target="media/56c1d37f57e679b3be03e907de85e84810a6fcb0.png"/><Relationship Id="rId19" Type="http://schemas.openxmlformats.org/officeDocument/2006/relationships/image" Target="media/ba0a52f1c6bbd30f04065bf9ac4c8c36bbcb198b.png"/><Relationship Id="rId20" Type="http://schemas.openxmlformats.org/officeDocument/2006/relationships/image" Target="media/09c3c1142f128af514f8ca6e35fa287e4b7346b2.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2026-04-25T22:16:33.675Z</dcterms:created>
  <dcterms:modified xsi:type="dcterms:W3CDTF">2026-04-25T22:16:33.676Z</dcterms:modified>
</cp:coreProperties>
</file>

<file path=docProps/custom.xml><?xml version="1.0" encoding="utf-8"?>
<Properties xmlns="http://schemas.openxmlformats.org/officeDocument/2006/custom-properties" xmlns:vt="http://schemas.openxmlformats.org/officeDocument/2006/docPropsVTypes"/>
</file>