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27D41" w14:textId="77777777" w:rsidR="00495E98" w:rsidRDefault="00000000" w:rsidP="002C2C6B">
      <w:pPr>
        <w:spacing w:after="0" w:line="259" w:lineRule="auto"/>
        <w:ind w:left="58" w:firstLine="0"/>
        <w:jc w:val="center"/>
      </w:pPr>
      <w:r>
        <w:rPr>
          <w:color w:val="5D5D5D"/>
          <w:sz w:val="64"/>
        </w:rPr>
        <w:t xml:space="preserve">Christopher </w:t>
      </w:r>
      <w:r>
        <w:rPr>
          <w:b/>
          <w:sz w:val="64"/>
        </w:rPr>
        <w:t>Burch</w:t>
      </w:r>
    </w:p>
    <w:p w14:paraId="1D3BFD15" w14:textId="7B9BBAA6" w:rsidR="00495E98" w:rsidRDefault="00950FDA" w:rsidP="002C2C6B">
      <w:pPr>
        <w:spacing w:after="33" w:line="259" w:lineRule="auto"/>
        <w:ind w:left="58" w:firstLine="0"/>
        <w:jc w:val="center"/>
      </w:pPr>
      <w:r>
        <w:rPr>
          <w:color w:val="DC3522"/>
          <w:sz w:val="22"/>
        </w:rPr>
        <w:t>Data Scientist and Consultant</w:t>
      </w:r>
    </w:p>
    <w:p w14:paraId="2168D9A2" w14:textId="3D72887C" w:rsidR="00495E98" w:rsidRPr="00950FDA" w:rsidRDefault="00000000" w:rsidP="00950FDA">
      <w:pPr>
        <w:tabs>
          <w:tab w:val="center" w:pos="2112"/>
          <w:tab w:val="center" w:pos="4969"/>
          <w:tab w:val="center" w:pos="8045"/>
        </w:tabs>
        <w:spacing w:after="377" w:line="259" w:lineRule="auto"/>
        <w:ind w:left="0" w:firstLine="0"/>
        <w:jc w:val="left"/>
        <w:rPr>
          <w:sz w:val="18"/>
          <w:szCs w:val="18"/>
        </w:rPr>
      </w:pPr>
      <w:r>
        <w:rPr>
          <w:rFonts w:ascii="Calibri" w:eastAsia="Calibri" w:hAnsi="Calibri" w:cs="Calibri"/>
          <w:color w:val="000000"/>
          <w:sz w:val="22"/>
        </w:rPr>
        <w:tab/>
      </w:r>
      <w:r w:rsidRPr="00950FDA">
        <w:rPr>
          <w:sz w:val="18"/>
          <w:szCs w:val="18"/>
        </w:rPr>
        <w:t xml:space="preserve"> +1 919 593 2796</w:t>
      </w:r>
      <w:r w:rsidRPr="00950FDA">
        <w:rPr>
          <w:sz w:val="18"/>
          <w:szCs w:val="18"/>
        </w:rPr>
        <w:tab/>
        <w:t xml:space="preserve">| </w:t>
      </w:r>
      <w:proofErr w:type="spellStart"/>
      <w:r w:rsidRPr="00950FDA">
        <w:rPr>
          <w:rFonts w:eastAsia="Courier New"/>
          <w:sz w:val="18"/>
          <w:szCs w:val="18"/>
        </w:rPr>
        <w:t>christopher.m.burch</w:t>
      </w:r>
      <w:proofErr w:type="spellEnd"/>
      <w:r w:rsidR="00950FDA">
        <w:rPr>
          <w:rFonts w:eastAsia="Courier New"/>
          <w:sz w:val="18"/>
          <w:szCs w:val="18"/>
        </w:rPr>
        <w:t xml:space="preserve"> &lt;at&gt; </w:t>
      </w:r>
      <w:r w:rsidRPr="00950FDA">
        <w:rPr>
          <w:rFonts w:eastAsia="Courier New"/>
          <w:sz w:val="18"/>
          <w:szCs w:val="18"/>
        </w:rPr>
        <w:t>gmail.com</w:t>
      </w:r>
      <w:r w:rsidRPr="00950FDA">
        <w:rPr>
          <w:rFonts w:ascii="Courier New" w:eastAsia="Courier New" w:hAnsi="Courier New" w:cs="Courier New"/>
          <w:sz w:val="18"/>
          <w:szCs w:val="18"/>
        </w:rPr>
        <w:t xml:space="preserve"> </w:t>
      </w:r>
      <w:r w:rsidRPr="00950FDA">
        <w:rPr>
          <w:sz w:val="18"/>
          <w:szCs w:val="18"/>
        </w:rPr>
        <w:t xml:space="preserve">| </w:t>
      </w:r>
      <w:proofErr w:type="spellStart"/>
      <w:r w:rsidR="00950FDA" w:rsidRPr="00950FDA">
        <w:rPr>
          <w:sz w:val="18"/>
          <w:szCs w:val="18"/>
        </w:rPr>
        <w:t>github</w:t>
      </w:r>
      <w:proofErr w:type="spellEnd"/>
      <w:r w:rsidR="00950FDA" w:rsidRPr="00950FDA">
        <w:rPr>
          <w:sz w:val="18"/>
          <w:szCs w:val="18"/>
        </w:rPr>
        <w:t xml:space="preserve">: </w:t>
      </w:r>
      <w:hyperlink r:id="rId7">
        <w:proofErr w:type="spellStart"/>
        <w:r w:rsidRPr="00950FDA">
          <w:rPr>
            <w:sz w:val="18"/>
            <w:szCs w:val="18"/>
          </w:rPr>
          <w:t>burch</w:t>
        </w:r>
        <w:proofErr w:type="spellEnd"/>
        <w:r w:rsidRPr="00950FDA">
          <w:rPr>
            <w:sz w:val="18"/>
            <w:szCs w:val="18"/>
          </w:rPr>
          <w:t>-cm</w:t>
        </w:r>
      </w:hyperlink>
      <w:r w:rsidR="00327C45">
        <w:rPr>
          <w:sz w:val="18"/>
          <w:szCs w:val="18"/>
        </w:rPr>
        <w:t xml:space="preserve"> </w:t>
      </w:r>
      <w:r w:rsidRPr="00950FDA">
        <w:rPr>
          <w:sz w:val="18"/>
          <w:szCs w:val="18"/>
        </w:rPr>
        <w:tab/>
        <w:t xml:space="preserve">| </w:t>
      </w:r>
      <w:proofErr w:type="spellStart"/>
      <w:r w:rsidR="00950FDA" w:rsidRPr="00950FDA">
        <w:rPr>
          <w:sz w:val="18"/>
          <w:szCs w:val="18"/>
        </w:rPr>
        <w:t>linkedin</w:t>
      </w:r>
      <w:proofErr w:type="spellEnd"/>
      <w:r w:rsidR="00950FDA" w:rsidRPr="00950FDA">
        <w:rPr>
          <w:sz w:val="18"/>
          <w:szCs w:val="18"/>
        </w:rPr>
        <w:t xml:space="preserve">: </w:t>
      </w:r>
      <w:hyperlink r:id="rId8">
        <w:proofErr w:type="spellStart"/>
        <w:r w:rsidRPr="00950FDA">
          <w:rPr>
            <w:sz w:val="18"/>
            <w:szCs w:val="18"/>
          </w:rPr>
          <w:t>christophermburch</w:t>
        </w:r>
        <w:proofErr w:type="spellEnd"/>
      </w:hyperlink>
    </w:p>
    <w:p w14:paraId="4E71EEDF" w14:textId="77777777" w:rsidR="00495E98" w:rsidRDefault="00000000" w:rsidP="00950FDA">
      <w:pPr>
        <w:pStyle w:val="Heading1"/>
        <w:spacing w:after="8"/>
        <w:ind w:left="-5"/>
      </w:pPr>
      <w:r>
        <w:rPr>
          <w:color w:val="414141"/>
        </w:rPr>
        <w:t>Sum</w:t>
      </w:r>
      <w:r>
        <w:t>mary</w:t>
      </w:r>
      <w:r>
        <w:rPr>
          <w:rFonts w:ascii="Calibri" w:eastAsia="Calibri" w:hAnsi="Calibri" w:cs="Calibri"/>
          <w:noProof/>
          <w:color w:val="000000"/>
          <w:sz w:val="22"/>
        </w:rPr>
        <mc:AlternateContent>
          <mc:Choice Requires="wpg">
            <w:drawing>
              <wp:inline distT="0" distB="0" distL="0" distR="0" wp14:anchorId="771346FB" wp14:editId="39970637">
                <wp:extent cx="5622049" cy="11387"/>
                <wp:effectExtent l="0" t="0" r="0" b="0"/>
                <wp:docPr id="2836" name="Group 2836"/>
                <wp:cNvGraphicFramePr/>
                <a:graphic xmlns:a="http://schemas.openxmlformats.org/drawingml/2006/main">
                  <a:graphicData uri="http://schemas.microsoft.com/office/word/2010/wordprocessingGroup">
                    <wpg:wgp>
                      <wpg:cNvGrpSpPr/>
                      <wpg:grpSpPr>
                        <a:xfrm>
                          <a:off x="0" y="0"/>
                          <a:ext cx="5622049" cy="11387"/>
                          <a:chOff x="0" y="0"/>
                          <a:chExt cx="5622049" cy="11387"/>
                        </a:xfrm>
                      </wpg:grpSpPr>
                      <wps:wsp>
                        <wps:cNvPr id="21" name="Shape 21"/>
                        <wps:cNvSpPr/>
                        <wps:spPr>
                          <a:xfrm>
                            <a:off x="0" y="0"/>
                            <a:ext cx="5622049" cy="0"/>
                          </a:xfrm>
                          <a:custGeom>
                            <a:avLst/>
                            <a:gdLst/>
                            <a:ahLst/>
                            <a:cxnLst/>
                            <a:rect l="0" t="0" r="0" b="0"/>
                            <a:pathLst>
                              <a:path w="5622049">
                                <a:moveTo>
                                  <a:pt x="0" y="0"/>
                                </a:moveTo>
                                <a:lnTo>
                                  <a:pt x="56220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 style="width:442.681pt;height:0.8966pt;mso-position-horizontal-relative:char;mso-position-vertical-relative:line" coordsize="56220,113">
                <v:shape id="Shape 21" style="position:absolute;width:56220;height:0;left:0;top:0;" coordsize="5622049,0" path="m0,0l5622049,0">
                  <v:stroke weight="0.8966pt" endcap="flat" joinstyle="miter" miterlimit="10" on="true" color="#5d5d5d"/>
                  <v:fill on="false" color="#000000" opacity="0"/>
                </v:shape>
              </v:group>
            </w:pict>
          </mc:Fallback>
        </mc:AlternateContent>
      </w:r>
    </w:p>
    <w:p w14:paraId="0F014EFF" w14:textId="77777777" w:rsidR="007400BE" w:rsidRDefault="007400BE" w:rsidP="00950FDA">
      <w:pPr>
        <w:spacing w:line="254" w:lineRule="auto"/>
        <w:ind w:left="0" w:firstLine="0"/>
        <w:jc w:val="left"/>
      </w:pPr>
    </w:p>
    <w:p w14:paraId="7E8BEBD0" w14:textId="58C6F5C2" w:rsidR="007400BE" w:rsidRDefault="00000000" w:rsidP="002C2C6B">
      <w:pPr>
        <w:spacing w:line="254" w:lineRule="auto"/>
        <w:ind w:left="0" w:firstLine="0"/>
        <w:jc w:val="left"/>
      </w:pPr>
      <w:r>
        <w:t>Experienced data scientist, business analyst, and team leader with more than ten years of experience in complex systems modeling,</w:t>
      </w:r>
      <w:r w:rsidR="00950FDA">
        <w:t xml:space="preserve"> </w:t>
      </w:r>
      <w:r>
        <w:t>analysis, and simulation. I take pride in transforming data into business insight and building teams that perform as more than the sum of their parts.</w:t>
      </w:r>
    </w:p>
    <w:p w14:paraId="178C6A68" w14:textId="77777777" w:rsidR="002C2C6B" w:rsidRPr="002C2C6B" w:rsidRDefault="002C2C6B" w:rsidP="002C2C6B">
      <w:pPr>
        <w:spacing w:line="254" w:lineRule="auto"/>
        <w:ind w:left="0" w:firstLine="0"/>
        <w:jc w:val="left"/>
      </w:pPr>
    </w:p>
    <w:p w14:paraId="20B97DCC" w14:textId="404051B9" w:rsidR="00495E98" w:rsidRDefault="00000000" w:rsidP="00950FDA">
      <w:pPr>
        <w:pStyle w:val="Heading1"/>
        <w:spacing w:after="146"/>
        <w:ind w:left="-5"/>
      </w:pPr>
      <w:r>
        <w:rPr>
          <w:color w:val="414141"/>
        </w:rPr>
        <w:t>Exp</w:t>
      </w:r>
      <w:r>
        <w:t>erience</w:t>
      </w:r>
      <w:r>
        <w:rPr>
          <w:rFonts w:ascii="Calibri" w:eastAsia="Calibri" w:hAnsi="Calibri" w:cs="Calibri"/>
          <w:noProof/>
          <w:color w:val="000000"/>
          <w:sz w:val="22"/>
        </w:rPr>
        <mc:AlternateContent>
          <mc:Choice Requires="wpg">
            <w:drawing>
              <wp:inline distT="0" distB="0" distL="0" distR="0" wp14:anchorId="71D64FB5" wp14:editId="45BCC9E4">
                <wp:extent cx="5512321" cy="11387"/>
                <wp:effectExtent l="0" t="0" r="0" b="0"/>
                <wp:docPr id="2837" name="Group 2837"/>
                <wp:cNvGraphicFramePr/>
                <a:graphic xmlns:a="http://schemas.openxmlformats.org/drawingml/2006/main">
                  <a:graphicData uri="http://schemas.microsoft.com/office/word/2010/wordprocessingGroup">
                    <wpg:wgp>
                      <wpg:cNvGrpSpPr/>
                      <wpg:grpSpPr>
                        <a:xfrm>
                          <a:off x="0" y="0"/>
                          <a:ext cx="5512321" cy="11387"/>
                          <a:chOff x="0" y="0"/>
                          <a:chExt cx="5512321" cy="11387"/>
                        </a:xfrm>
                      </wpg:grpSpPr>
                      <wps:wsp>
                        <wps:cNvPr id="27" name="Shape 27"/>
                        <wps:cNvSpPr/>
                        <wps:spPr>
                          <a:xfrm>
                            <a:off x="0" y="0"/>
                            <a:ext cx="5512321" cy="0"/>
                          </a:xfrm>
                          <a:custGeom>
                            <a:avLst/>
                            <a:gdLst/>
                            <a:ahLst/>
                            <a:cxnLst/>
                            <a:rect l="0" t="0" r="0" b="0"/>
                            <a:pathLst>
                              <a:path w="5512321">
                                <a:moveTo>
                                  <a:pt x="0" y="0"/>
                                </a:moveTo>
                                <a:lnTo>
                                  <a:pt x="551232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7" style="width:434.041pt;height:0.8966pt;mso-position-horizontal-relative:char;mso-position-vertical-relative:line" coordsize="55123,113">
                <v:shape id="Shape 27" style="position:absolute;width:55123;height:0;left:0;top:0;" coordsize="5512321,0" path="m0,0l5512321,0">
                  <v:stroke weight="0.8966pt" endcap="flat" joinstyle="miter" miterlimit="10" on="true" color="#5d5d5d"/>
                  <v:fill on="false" color="#000000" opacity="0"/>
                </v:shape>
              </v:group>
            </w:pict>
          </mc:Fallback>
        </mc:AlternateContent>
      </w:r>
    </w:p>
    <w:p w14:paraId="071BCD9C" w14:textId="77777777" w:rsidR="00495E98" w:rsidRDefault="00000000" w:rsidP="00950FDA">
      <w:pPr>
        <w:pStyle w:val="Heading2"/>
        <w:ind w:left="-5"/>
      </w:pPr>
      <w:r>
        <w:t>The MITRE Corporation</w:t>
      </w:r>
    </w:p>
    <w:p w14:paraId="24F37879" w14:textId="4CA71DDF" w:rsidR="00950FDA" w:rsidRDefault="00950FDA" w:rsidP="00950FDA">
      <w:pPr>
        <w:ind w:left="39" w:hanging="27"/>
        <w:jc w:val="left"/>
        <w:rPr>
          <w:i/>
          <w:color w:val="5D5D5D"/>
        </w:rPr>
      </w:pPr>
      <w:r>
        <w:rPr>
          <w:color w:val="5D5D5D"/>
          <w:sz w:val="22"/>
        </w:rPr>
        <w:t>Lead Data Scientist</w:t>
      </w:r>
      <w:r w:rsidR="00000000">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sidR="00000000">
        <w:rPr>
          <w:i/>
          <w:color w:val="5D5D5D"/>
        </w:rPr>
        <w:t xml:space="preserve">Sep 2022 ‑ Jul 2025 </w:t>
      </w:r>
    </w:p>
    <w:p w14:paraId="50AB8C9F" w14:textId="4AA402A1" w:rsidR="00495E98" w:rsidRDefault="00000000" w:rsidP="00327C45">
      <w:pPr>
        <w:pStyle w:val="ResumeBullets"/>
        <w:ind w:left="173" w:hanging="173"/>
      </w:pPr>
      <w:r>
        <w:t>Provided technical leadership and guidance in the development of advanced data analytics solutions, machine learning models,</w:t>
      </w:r>
      <w:r w:rsidR="00950FDA">
        <w:t xml:space="preserve"> </w:t>
      </w:r>
      <w:r>
        <w:t>and artificial intelligence applications.</w:t>
      </w:r>
    </w:p>
    <w:p w14:paraId="603E9D61" w14:textId="77777777" w:rsidR="00495E98" w:rsidRDefault="00000000" w:rsidP="00327C45">
      <w:pPr>
        <w:pStyle w:val="ResumeBullets"/>
        <w:ind w:left="173" w:hanging="173"/>
      </w:pPr>
      <w:r>
        <w:t>Built systems dynamics and agent‑based models to analyze complex systems across multiple domains. Utilized advanced machine learning techniques to model physical, sociological, and epidemiological systems. Developed and validated statistical and causal models to make predictions, explain drivers, and design interventions.</w:t>
      </w:r>
    </w:p>
    <w:p w14:paraId="5D288879" w14:textId="77777777" w:rsidR="00495E98" w:rsidRDefault="00000000" w:rsidP="00327C45">
      <w:pPr>
        <w:pStyle w:val="ResumeBullets"/>
        <w:ind w:left="173" w:hanging="173"/>
      </w:pPr>
      <w:r>
        <w:t>Presented the findings, recommendations, and the results of complex analysis to a variety of internal and external audiences, including executive‑level decision makers.</w:t>
      </w:r>
    </w:p>
    <w:p w14:paraId="77087BEC" w14:textId="78CA2C17" w:rsidR="00495E98" w:rsidRDefault="00000000" w:rsidP="00327C45">
      <w:pPr>
        <w:pStyle w:val="ResumeBullets"/>
        <w:ind w:left="173" w:hanging="173"/>
      </w:pPr>
      <w:r>
        <w:t xml:space="preserve">Co‑Principal Investigator (PI) for an internal research and development project focused on improving outcomes and efficiency in the US Veterans’ Affairs disability awards process. Designed research, budgeted, and staffed the team. Conducted technical analysis and changed </w:t>
      </w:r>
      <w:r w:rsidR="00950FDA">
        <w:t>strategy,</w:t>
      </w:r>
      <w:r>
        <w:t xml:space="preserve"> when </w:t>
      </w:r>
      <w:r w:rsidR="00950FDA">
        <w:t>necessary,</w:t>
      </w:r>
      <w:r>
        <w:t xml:space="preserve"> based on project needs.</w:t>
      </w:r>
    </w:p>
    <w:p w14:paraId="1B86F124" w14:textId="77777777" w:rsidR="00495E98" w:rsidRDefault="00000000" w:rsidP="00327C45">
      <w:pPr>
        <w:pStyle w:val="ResumeBullets"/>
        <w:ind w:left="173" w:hanging="173"/>
      </w:pPr>
      <w:r>
        <w:t>Assisted with research design and coded a comprehensive meta‑analysis of Alzheimer’s Disease and related dementias (ADRD), projecting expected ADRD burden at the US State and County level.</w:t>
      </w:r>
    </w:p>
    <w:p w14:paraId="22DDB4D7" w14:textId="77777777" w:rsidR="00495E98" w:rsidRDefault="00000000" w:rsidP="00327C45">
      <w:pPr>
        <w:pStyle w:val="ResumeBullets"/>
        <w:ind w:left="173" w:hanging="173"/>
      </w:pPr>
      <w:r>
        <w:t>Developed models and simulated encounters to help shipping vessels avoid striking whales in major US shipping lanes.</w:t>
      </w:r>
    </w:p>
    <w:p w14:paraId="2E6F6FE0" w14:textId="77777777" w:rsidR="00495E98" w:rsidRDefault="00000000" w:rsidP="00327C45">
      <w:pPr>
        <w:pStyle w:val="ResumeBullets"/>
        <w:ind w:left="173" w:hanging="173"/>
      </w:pPr>
      <w:r>
        <w:t>Developed company‑internal R visualization and data processing packages used by multiple projects across the organization.</w:t>
      </w:r>
    </w:p>
    <w:p w14:paraId="0423C111" w14:textId="77777777" w:rsidR="00495E98" w:rsidRDefault="00000000" w:rsidP="00327C45">
      <w:pPr>
        <w:pStyle w:val="ResumeBullets"/>
        <w:ind w:left="173" w:hanging="173"/>
      </w:pPr>
      <w:r>
        <w:t>Build, programmed, and analyzed results of an agent‑based epidemiological simulation, which led to actionable interventions to prevent the spread of hoof and mouth disease.</w:t>
      </w:r>
    </w:p>
    <w:p w14:paraId="6AB250BC" w14:textId="77777777" w:rsidR="00495E98" w:rsidRDefault="00000000" w:rsidP="00327C45">
      <w:pPr>
        <w:pStyle w:val="ResumeBullets"/>
        <w:ind w:left="173" w:hanging="173"/>
      </w:pPr>
      <w:r>
        <w:t>Trained data analysts and mentored junior data scientists in statistical techniques, complex systems modeling, simulation methods, and data analysis best practices.</w:t>
      </w:r>
    </w:p>
    <w:p w14:paraId="55D038E7" w14:textId="77777777" w:rsidR="00495E98" w:rsidRDefault="00000000" w:rsidP="00327C45">
      <w:pPr>
        <w:pStyle w:val="ResumeBullets"/>
        <w:ind w:left="173" w:hanging="173"/>
      </w:pPr>
      <w:r>
        <w:t>Served as the baseline epidemiology modeling expert for the DARPA Automated Scientific Knowledge Extraction and Modeling (ASKEM) evaluation team from 2023 to 2025.</w:t>
      </w:r>
    </w:p>
    <w:p w14:paraId="3AEA81F5" w14:textId="469D757B" w:rsidR="007400BE" w:rsidRDefault="00000000" w:rsidP="00327C45">
      <w:pPr>
        <w:pStyle w:val="ResumeBullets"/>
        <w:ind w:left="173" w:hanging="173"/>
      </w:pPr>
      <w:r>
        <w:t>Developed survey instruments and analyzed results for multiple targeted interventions into hiring, promotion, and accommodation decisions across multiple US Federal departments.</w:t>
      </w:r>
    </w:p>
    <w:p w14:paraId="15F94DD0" w14:textId="77777777" w:rsidR="002C2C6B" w:rsidRDefault="002C2C6B" w:rsidP="002C2C6B">
      <w:pPr>
        <w:pStyle w:val="ResumeBullets"/>
        <w:numPr>
          <w:ilvl w:val="0"/>
          <w:numId w:val="0"/>
        </w:numPr>
        <w:ind w:left="176"/>
      </w:pPr>
    </w:p>
    <w:p w14:paraId="694AB29F" w14:textId="1203E811" w:rsidR="00495E98" w:rsidRDefault="00000000" w:rsidP="00950FDA">
      <w:pPr>
        <w:pStyle w:val="Heading2"/>
        <w:ind w:left="-5"/>
      </w:pPr>
      <w:r>
        <w:t>Grant Leading Technology</w:t>
      </w:r>
    </w:p>
    <w:p w14:paraId="71B3605D" w14:textId="0C9BCB65" w:rsidR="00495E98" w:rsidRDefault="00950FDA" w:rsidP="00950FDA">
      <w:pPr>
        <w:tabs>
          <w:tab w:val="right" w:pos="10318"/>
        </w:tabs>
        <w:spacing w:after="1" w:line="258" w:lineRule="auto"/>
        <w:ind w:left="-15" w:firstLine="0"/>
        <w:jc w:val="left"/>
      </w:pPr>
      <w:r>
        <w:rPr>
          <w:color w:val="5D5D5D"/>
          <w:sz w:val="22"/>
        </w:rPr>
        <w:t>Data Scientist and Senior Consultant</w:t>
      </w:r>
      <w:r w:rsidR="00000000">
        <w:rPr>
          <w:color w:val="5D5D5D"/>
          <w:sz w:val="22"/>
        </w:rPr>
        <w:tab/>
      </w:r>
      <w:r w:rsidR="00000000">
        <w:rPr>
          <w:i/>
          <w:color w:val="5D5D5D"/>
        </w:rPr>
        <w:t>Aug 2018 ‑ Sep 2022</w:t>
      </w:r>
    </w:p>
    <w:p w14:paraId="0984D17D" w14:textId="77777777" w:rsidR="00495E98" w:rsidRPr="002C2C6B" w:rsidRDefault="00000000" w:rsidP="00327C45">
      <w:pPr>
        <w:pStyle w:val="ResumeBullets"/>
        <w:ind w:left="173" w:hanging="173"/>
      </w:pPr>
      <w:r w:rsidRPr="002C2C6B">
        <w:t>Technical lead for FAA property data visualization, covering more than $9 billion in managed property.</w:t>
      </w:r>
    </w:p>
    <w:p w14:paraId="47656C12" w14:textId="77777777" w:rsidR="00495E98" w:rsidRPr="002C2C6B" w:rsidRDefault="00000000" w:rsidP="00327C45">
      <w:pPr>
        <w:pStyle w:val="ResumeBullets"/>
        <w:ind w:left="173" w:hanging="173"/>
      </w:pPr>
      <w:r w:rsidRPr="002C2C6B">
        <w:t>Built machine learning models to analyze and predict vehicle fleet fuel use, mileage, and accident rates, resulting in improved FAA vehicle training policy.</w:t>
      </w:r>
    </w:p>
    <w:p w14:paraId="18EFC934" w14:textId="77777777" w:rsidR="00495E98" w:rsidRPr="002C2C6B" w:rsidRDefault="00000000" w:rsidP="00327C45">
      <w:pPr>
        <w:pStyle w:val="ResumeBullets"/>
        <w:ind w:left="173" w:hanging="173"/>
      </w:pPr>
      <w:r w:rsidRPr="002C2C6B">
        <w:t>Wrote and maintained open‑source R packages to interface with existing Federal APIs, improving FAA reporting automation and reducing errors.</w:t>
      </w:r>
    </w:p>
    <w:p w14:paraId="4206A17D" w14:textId="77777777" w:rsidR="00495E98" w:rsidRPr="002C2C6B" w:rsidRDefault="00000000" w:rsidP="00327C45">
      <w:pPr>
        <w:pStyle w:val="ResumeBullets"/>
        <w:ind w:left="173" w:hanging="173"/>
      </w:pPr>
      <w:r w:rsidRPr="002C2C6B">
        <w:t>Led and managed development of the FAA‑wide vehicle recall status tracking system, reducing outstanding vehicle recalls by 90%.</w:t>
      </w:r>
    </w:p>
    <w:p w14:paraId="136E0AD6" w14:textId="77777777" w:rsidR="00495E98" w:rsidRPr="002C2C6B" w:rsidRDefault="00000000" w:rsidP="00327C45">
      <w:pPr>
        <w:pStyle w:val="ResumeBullets"/>
        <w:ind w:left="173" w:hanging="173"/>
      </w:pPr>
      <w:r w:rsidRPr="002C2C6B">
        <w:t>Applied systems theory to model complex interactions between business units, and proposed workflow process improvements based on those models.</w:t>
      </w:r>
    </w:p>
    <w:p w14:paraId="7FA25FB9" w14:textId="77777777" w:rsidR="00495E98" w:rsidRPr="002C2C6B" w:rsidRDefault="00000000" w:rsidP="00327C45">
      <w:pPr>
        <w:pStyle w:val="ResumeBullets"/>
        <w:ind w:left="173" w:hanging="173"/>
      </w:pPr>
      <w:r w:rsidRPr="002C2C6B">
        <w:t>Wrote, built, and administered rollout of a new company‑wide employee evaluation system.</w:t>
      </w:r>
    </w:p>
    <w:p w14:paraId="79D0EA4D" w14:textId="58E280F3" w:rsidR="007400BE" w:rsidRDefault="007400BE">
      <w:pPr>
        <w:spacing w:after="160" w:line="278" w:lineRule="auto"/>
        <w:ind w:left="0" w:firstLine="0"/>
        <w:jc w:val="left"/>
        <w:rPr>
          <w:b/>
          <w:color w:val="414141"/>
          <w:sz w:val="24"/>
        </w:rPr>
      </w:pPr>
      <w:r>
        <w:br w:type="page"/>
      </w:r>
    </w:p>
    <w:p w14:paraId="0479C3D2" w14:textId="77777777" w:rsidR="007400BE" w:rsidRDefault="007400BE" w:rsidP="00950FDA">
      <w:pPr>
        <w:pStyle w:val="Heading2"/>
        <w:ind w:left="-5"/>
      </w:pPr>
    </w:p>
    <w:p w14:paraId="133F2DF4" w14:textId="51886D2B" w:rsidR="00495E98" w:rsidRDefault="00000000" w:rsidP="00950FDA">
      <w:pPr>
        <w:pStyle w:val="Heading2"/>
        <w:ind w:left="-5"/>
      </w:pPr>
      <w:r>
        <w:t>Cogentis Therapeutics</w:t>
      </w:r>
    </w:p>
    <w:p w14:paraId="3D820D0F" w14:textId="31B4B6C3" w:rsidR="00950FDA" w:rsidRDefault="00950FDA" w:rsidP="00950FDA">
      <w:pPr>
        <w:ind w:left="39" w:hanging="27"/>
        <w:jc w:val="left"/>
        <w:rPr>
          <w:i/>
          <w:color w:val="5D5D5D"/>
        </w:rPr>
      </w:pPr>
      <w:r>
        <w:rPr>
          <w:color w:val="5D5D5D"/>
          <w:sz w:val="22"/>
        </w:rPr>
        <w:t>Cofounder / Chief Data Officer</w:t>
      </w:r>
      <w:r w:rsidR="00000000">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sidR="00000000">
        <w:rPr>
          <w:i/>
          <w:color w:val="5D5D5D"/>
        </w:rPr>
        <w:t xml:space="preserve">Jan 2014 ‑ Jul 2018 </w:t>
      </w:r>
    </w:p>
    <w:p w14:paraId="79D292EC" w14:textId="12BA9158" w:rsidR="00495E98" w:rsidRDefault="00000000" w:rsidP="007400BE">
      <w:pPr>
        <w:pStyle w:val="ResumeBullets"/>
        <w:numPr>
          <w:ilvl w:val="0"/>
          <w:numId w:val="0"/>
        </w:numPr>
        <w:ind w:left="176" w:hanging="175"/>
      </w:pPr>
      <w:r>
        <w:t>• Conducted statistical power analysis of proposed experimental pathways, leading to reduced experimental risk and improved</w:t>
      </w:r>
      <w:r w:rsidR="007400BE">
        <w:t xml:space="preserve"> </w:t>
      </w:r>
      <w:r w:rsidR="00950FDA">
        <w:t>statistical</w:t>
      </w:r>
      <w:r>
        <w:t xml:space="preserve"> lift.</w:t>
      </w:r>
    </w:p>
    <w:p w14:paraId="1E5B6B29" w14:textId="77777777" w:rsidR="00495E98" w:rsidRDefault="00000000" w:rsidP="007400BE">
      <w:pPr>
        <w:pStyle w:val="ResumeBullets"/>
      </w:pPr>
      <w:r>
        <w:t>Developed financial models which reduced investor risk and experimental cost while maintaining research objectives.</w:t>
      </w:r>
    </w:p>
    <w:p w14:paraId="342ACE73" w14:textId="77777777" w:rsidR="00495E98" w:rsidRDefault="00000000" w:rsidP="007400BE">
      <w:pPr>
        <w:pStyle w:val="ResumeBullets"/>
      </w:pPr>
      <w:r>
        <w:t>Created company data standard operating procedures (SOP), code books, and data dictionaries.</w:t>
      </w:r>
    </w:p>
    <w:p w14:paraId="702919BD" w14:textId="42F38F27" w:rsidR="00950FDA" w:rsidRDefault="00000000" w:rsidP="002C2C6B">
      <w:pPr>
        <w:pStyle w:val="ResumeBullets"/>
      </w:pPr>
      <w:r>
        <w:t>Prepared data visualizations for company communication, publication, and grant writing.</w:t>
      </w:r>
    </w:p>
    <w:p w14:paraId="4AD2A6BC" w14:textId="77777777" w:rsidR="002C2C6B" w:rsidRDefault="002C2C6B" w:rsidP="002C2C6B">
      <w:pPr>
        <w:pStyle w:val="ResumeBullets"/>
        <w:numPr>
          <w:ilvl w:val="0"/>
          <w:numId w:val="0"/>
        </w:numPr>
        <w:ind w:left="176"/>
      </w:pPr>
    </w:p>
    <w:p w14:paraId="2C580FCA" w14:textId="77777777" w:rsidR="00495E98" w:rsidRDefault="00000000" w:rsidP="00950FDA">
      <w:pPr>
        <w:pStyle w:val="Heading2"/>
        <w:ind w:left="-5"/>
      </w:pPr>
      <w:r>
        <w:t>US Army 20th Special Forces Group</w:t>
      </w:r>
    </w:p>
    <w:p w14:paraId="27D1B528" w14:textId="29377CF0" w:rsidR="00950FDA" w:rsidRDefault="00950FDA" w:rsidP="00950FDA">
      <w:pPr>
        <w:spacing w:after="0" w:line="252" w:lineRule="auto"/>
        <w:ind w:left="22" w:right="-15" w:hanging="37"/>
        <w:jc w:val="left"/>
        <w:rPr>
          <w:i/>
          <w:color w:val="5D5D5D"/>
        </w:rPr>
      </w:pPr>
      <w:r>
        <w:rPr>
          <w:color w:val="5D5D5D"/>
          <w:sz w:val="22"/>
        </w:rPr>
        <w:t>Advanced Skills Instructor</w:t>
      </w:r>
      <w:r w:rsidR="00000000">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sidR="00000000">
        <w:rPr>
          <w:i/>
          <w:color w:val="5D5D5D"/>
        </w:rPr>
        <w:t>Jun 2009 ‑ Nov 2011</w:t>
      </w:r>
    </w:p>
    <w:p w14:paraId="496286E8" w14:textId="048F1CDF" w:rsidR="00495E98" w:rsidRDefault="00000000" w:rsidP="007400BE">
      <w:pPr>
        <w:pStyle w:val="ResumeBullets"/>
        <w:numPr>
          <w:ilvl w:val="0"/>
          <w:numId w:val="0"/>
        </w:numPr>
        <w:ind w:left="176" w:hanging="175"/>
      </w:pPr>
      <w:r>
        <w:t>• Senior CQB/Close Combat Instructor for US Army, US Navy, and NATO forces in close quarters combat (CQB), fighting in built‑up areas (FIBU), advanced urban combat (SFAUC), and advanced special operations (ASO).</w:t>
      </w:r>
    </w:p>
    <w:p w14:paraId="63DE59E8" w14:textId="77777777" w:rsidR="00495E98" w:rsidRDefault="00000000" w:rsidP="007400BE">
      <w:pPr>
        <w:pStyle w:val="ResumeBullets"/>
      </w:pPr>
      <w:r>
        <w:t>Lead a team of 5 – 10 junior instructors; responsible for subordinate instruction in firearms and small unit tactics proficiency, range preparation, and field exercise coordination.</w:t>
      </w:r>
    </w:p>
    <w:p w14:paraId="754EB8B5" w14:textId="5D1BC907" w:rsidR="007400BE" w:rsidRDefault="00000000" w:rsidP="002C2C6B">
      <w:pPr>
        <w:pStyle w:val="ResumeBullets"/>
      </w:pPr>
      <w:r>
        <w:t>Developed a metrics‑based training evaluation system to A/B test multiple techniques.</w:t>
      </w:r>
    </w:p>
    <w:p w14:paraId="14680171" w14:textId="77777777" w:rsidR="002C2C6B" w:rsidRDefault="002C2C6B" w:rsidP="002C2C6B">
      <w:pPr>
        <w:pStyle w:val="ResumeBullets"/>
        <w:numPr>
          <w:ilvl w:val="0"/>
          <w:numId w:val="0"/>
        </w:numPr>
        <w:ind w:left="176"/>
      </w:pPr>
    </w:p>
    <w:p w14:paraId="064E5019" w14:textId="01535774" w:rsidR="00495E98" w:rsidRDefault="00000000" w:rsidP="00950FDA">
      <w:pPr>
        <w:pStyle w:val="Heading2"/>
        <w:ind w:left="-5"/>
      </w:pPr>
      <w:r>
        <w:t>US Army 10th Special Forces Group</w:t>
      </w:r>
    </w:p>
    <w:p w14:paraId="6398A0B4" w14:textId="77777777" w:rsidR="007400BE" w:rsidRDefault="00950FDA" w:rsidP="007400BE">
      <w:pPr>
        <w:ind w:left="39" w:hanging="27"/>
        <w:jc w:val="left"/>
        <w:rPr>
          <w:i/>
          <w:color w:val="5D5D5D"/>
        </w:rPr>
      </w:pPr>
      <w:r w:rsidRPr="00950FDA">
        <w:rPr>
          <w:color w:val="5D5D5D"/>
          <w:sz w:val="22"/>
        </w:rPr>
        <w:t>Special Forces Communications Non-Commissioned Of</w:t>
      </w:r>
      <w:r>
        <w:rPr>
          <w:color w:val="5D5D5D"/>
          <w:sz w:val="22"/>
        </w:rPr>
        <w:t>ficer</w:t>
      </w:r>
      <w:r w:rsidRPr="00950FDA">
        <w:rPr>
          <w:color w:val="5D5D5D"/>
          <w:sz w:val="22"/>
        </w:rPr>
        <w:tab/>
      </w:r>
      <w:r w:rsidRPr="00950FDA">
        <w:rPr>
          <w:color w:val="5D5D5D"/>
          <w:sz w:val="22"/>
        </w:rPr>
        <w:tab/>
      </w:r>
      <w:r w:rsidRPr="00950FDA">
        <w:rPr>
          <w:color w:val="5D5D5D"/>
          <w:sz w:val="22"/>
        </w:rPr>
        <w:tab/>
      </w:r>
      <w:r w:rsidRPr="00950FDA">
        <w:rPr>
          <w:color w:val="5D5D5D"/>
          <w:sz w:val="22"/>
        </w:rPr>
        <w:tab/>
      </w:r>
      <w:r w:rsidRPr="00950FDA">
        <w:rPr>
          <w:color w:val="5D5D5D"/>
          <w:sz w:val="22"/>
        </w:rPr>
        <w:tab/>
      </w:r>
      <w:r w:rsidR="00000000" w:rsidRPr="00950FDA">
        <w:rPr>
          <w:i/>
          <w:color w:val="5D5D5D"/>
        </w:rPr>
        <w:t>Jun 2004 ‑ Jun 200</w:t>
      </w:r>
    </w:p>
    <w:p w14:paraId="05639585" w14:textId="54E76830" w:rsidR="00495E98" w:rsidRPr="007400BE" w:rsidRDefault="00000000" w:rsidP="007400BE">
      <w:pPr>
        <w:pStyle w:val="ResumeBullets"/>
        <w:numPr>
          <w:ilvl w:val="0"/>
          <w:numId w:val="0"/>
        </w:numPr>
        <w:ind w:left="176" w:hanging="175"/>
        <w:rPr>
          <w:i/>
          <w:color w:val="5D5D5D"/>
        </w:rPr>
      </w:pPr>
      <w:r>
        <w:t>• Trained and advised more than 2,000 foreign military and police force personnel in patrolling, advanced urban combat, marksmanship, and mission planning.</w:t>
      </w:r>
    </w:p>
    <w:p w14:paraId="586BB8E7" w14:textId="6DECE49B" w:rsidR="00495E98" w:rsidRDefault="00000000" w:rsidP="007400BE">
      <w:pPr>
        <w:pStyle w:val="ResumeBullets"/>
        <w:numPr>
          <w:ilvl w:val="0"/>
          <w:numId w:val="0"/>
        </w:numPr>
        <w:ind w:left="176" w:hanging="175"/>
      </w:pPr>
      <w:r>
        <w:t>•Participated</w:t>
      </w:r>
      <w:r w:rsidR="007400BE">
        <w:t xml:space="preserve"> </w:t>
      </w:r>
      <w:r>
        <w:t>in</w:t>
      </w:r>
      <w:r w:rsidR="007400BE">
        <w:t xml:space="preserve"> </w:t>
      </w:r>
      <w:r>
        <w:t>more</w:t>
      </w:r>
      <w:r w:rsidR="007400BE">
        <w:t xml:space="preserve"> </w:t>
      </w:r>
      <w:r>
        <w:t>than</w:t>
      </w:r>
      <w:r w:rsidR="007400BE">
        <w:t xml:space="preserve"> </w:t>
      </w:r>
      <w:r>
        <w:t>250</w:t>
      </w:r>
      <w:r w:rsidR="007400BE">
        <w:t xml:space="preserve"> </w:t>
      </w:r>
      <w:r>
        <w:t>named</w:t>
      </w:r>
      <w:r w:rsidR="007400BE">
        <w:t xml:space="preserve"> </w:t>
      </w:r>
      <w:r>
        <w:t>missions</w:t>
      </w:r>
      <w:r w:rsidR="007400BE">
        <w:t xml:space="preserve"> </w:t>
      </w:r>
      <w:r>
        <w:t>across</w:t>
      </w:r>
      <w:r w:rsidR="007400BE">
        <w:t xml:space="preserve"> </w:t>
      </w:r>
      <w:r>
        <w:t>Afghanistan, Africa,</w:t>
      </w:r>
      <w:r w:rsidR="00950FDA">
        <w:t xml:space="preserve"> </w:t>
      </w:r>
      <w:r>
        <w:t>and</w:t>
      </w:r>
      <w:r w:rsidR="00950FDA">
        <w:t xml:space="preserve"> </w:t>
      </w:r>
      <w:r>
        <w:t>Eastern</w:t>
      </w:r>
      <w:r w:rsidR="00950FDA">
        <w:t xml:space="preserve"> </w:t>
      </w:r>
      <w:r>
        <w:t>Europe</w:t>
      </w:r>
      <w:r w:rsidR="00950FDA">
        <w:t xml:space="preserve"> i</w:t>
      </w:r>
      <w:r>
        <w:t>n</w:t>
      </w:r>
      <w:r w:rsidR="007400BE">
        <w:t xml:space="preserve"> </w:t>
      </w:r>
      <w:r>
        <w:t>support</w:t>
      </w:r>
      <w:r w:rsidR="007400BE">
        <w:t xml:space="preserve"> </w:t>
      </w:r>
      <w:r>
        <w:t>of</w:t>
      </w:r>
      <w:r w:rsidR="007400BE">
        <w:t xml:space="preserve"> </w:t>
      </w:r>
      <w:r>
        <w:t>US</w:t>
      </w:r>
      <w:r w:rsidR="007400BE">
        <w:t xml:space="preserve"> </w:t>
      </w:r>
      <w:r>
        <w:t>and</w:t>
      </w:r>
      <w:r w:rsidR="007400BE">
        <w:t xml:space="preserve"> </w:t>
      </w:r>
      <w:r>
        <w:t>NATO</w:t>
      </w:r>
      <w:r w:rsidR="007400BE">
        <w:t xml:space="preserve"> </w:t>
      </w:r>
      <w:r>
        <w:t>counterterrorism efforts.</w:t>
      </w:r>
    </w:p>
    <w:p w14:paraId="2538E05C" w14:textId="77777777" w:rsidR="007400BE" w:rsidRDefault="007400BE" w:rsidP="007400BE">
      <w:pPr>
        <w:pStyle w:val="ResumeBullets"/>
        <w:numPr>
          <w:ilvl w:val="0"/>
          <w:numId w:val="0"/>
        </w:numPr>
        <w:ind w:left="176" w:hanging="175"/>
      </w:pPr>
    </w:p>
    <w:p w14:paraId="37A1487D" w14:textId="77777777" w:rsidR="00495E98" w:rsidRDefault="00000000" w:rsidP="00950FDA">
      <w:pPr>
        <w:pStyle w:val="Heading1"/>
        <w:ind w:left="-5"/>
      </w:pPr>
      <w:r>
        <w:rPr>
          <w:color w:val="414141"/>
        </w:rPr>
        <w:t>Tec</w:t>
      </w:r>
      <w:r>
        <w:t>hnical Skills</w:t>
      </w:r>
      <w:r>
        <w:rPr>
          <w:rFonts w:ascii="Calibri" w:eastAsia="Calibri" w:hAnsi="Calibri" w:cs="Calibri"/>
          <w:noProof/>
          <w:color w:val="000000"/>
          <w:sz w:val="22"/>
        </w:rPr>
        <mc:AlternateContent>
          <mc:Choice Requires="wpg">
            <w:drawing>
              <wp:inline distT="0" distB="0" distL="0" distR="0" wp14:anchorId="769A0279" wp14:editId="0D5DC336">
                <wp:extent cx="5120399" cy="11387"/>
                <wp:effectExtent l="0" t="0" r="0" b="0"/>
                <wp:docPr id="2664" name="Group 2664"/>
                <wp:cNvGraphicFramePr/>
                <a:graphic xmlns:a="http://schemas.openxmlformats.org/drawingml/2006/main">
                  <a:graphicData uri="http://schemas.microsoft.com/office/word/2010/wordprocessingGroup">
                    <wpg:wgp>
                      <wpg:cNvGrpSpPr/>
                      <wpg:grpSpPr>
                        <a:xfrm>
                          <a:off x="0" y="0"/>
                          <a:ext cx="5120399" cy="11387"/>
                          <a:chOff x="0" y="0"/>
                          <a:chExt cx="5120399" cy="11387"/>
                        </a:xfrm>
                      </wpg:grpSpPr>
                      <wps:wsp>
                        <wps:cNvPr id="136" name="Shape 136"/>
                        <wps:cNvSpPr/>
                        <wps:spPr>
                          <a:xfrm>
                            <a:off x="0" y="0"/>
                            <a:ext cx="5120399" cy="0"/>
                          </a:xfrm>
                          <a:custGeom>
                            <a:avLst/>
                            <a:gdLst/>
                            <a:ahLst/>
                            <a:cxnLst/>
                            <a:rect l="0" t="0" r="0" b="0"/>
                            <a:pathLst>
                              <a:path w="5120399">
                                <a:moveTo>
                                  <a:pt x="0" y="0"/>
                                </a:moveTo>
                                <a:lnTo>
                                  <a:pt x="512039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4" style="width:403.181pt;height:0.8966pt;mso-position-horizontal-relative:char;mso-position-vertical-relative:line" coordsize="51203,113">
                <v:shape id="Shape 136" style="position:absolute;width:51203;height:0;left:0;top:0;" coordsize="5120399,0" path="m0,0l5120399,0">
                  <v:stroke weight="0.8966pt" endcap="flat" joinstyle="miter" miterlimit="10" on="true" color="#5d5d5d"/>
                  <v:fill on="false" color="#000000" opacity="0"/>
                </v:shape>
              </v:group>
            </w:pict>
          </mc:Fallback>
        </mc:AlternateContent>
      </w:r>
    </w:p>
    <w:p w14:paraId="0460F4B5" w14:textId="77777777" w:rsidR="007400BE" w:rsidRDefault="00000000" w:rsidP="00A210F6">
      <w:pPr>
        <w:pStyle w:val="Heading2"/>
        <w:ind w:left="-5"/>
      </w:pPr>
      <w:r>
        <w:t>Areas of Expertise</w:t>
      </w:r>
    </w:p>
    <w:p w14:paraId="0F150286" w14:textId="7EA58D1C" w:rsidR="007400BE" w:rsidRPr="00A210F6" w:rsidRDefault="007400BE" w:rsidP="002C2C6B">
      <w:pPr>
        <w:pStyle w:val="ResumeBullets"/>
      </w:pPr>
      <w:r w:rsidRPr="007400BE">
        <w:t>Complex Systems Modeling and Simulation, Research Design, Statistical Analysis,</w:t>
      </w:r>
      <w:r>
        <w:t xml:space="preserve"> </w:t>
      </w:r>
      <w:r w:rsidRPr="007400BE">
        <w:t>Machine Learning</w:t>
      </w:r>
    </w:p>
    <w:p w14:paraId="51F13779" w14:textId="22ADEFA8" w:rsidR="007400BE" w:rsidRDefault="007400BE" w:rsidP="00A210F6">
      <w:pPr>
        <w:pStyle w:val="Heading2"/>
        <w:ind w:left="-5"/>
      </w:pPr>
      <w:r>
        <w:t xml:space="preserve">Programming </w:t>
      </w:r>
      <w:r w:rsidR="00000000">
        <w:t>Languages</w:t>
      </w:r>
    </w:p>
    <w:p w14:paraId="29F4DD9B" w14:textId="30236B9A" w:rsidR="007400BE" w:rsidRPr="00A210F6" w:rsidRDefault="007400BE" w:rsidP="002C2C6B">
      <w:pPr>
        <w:pStyle w:val="ResumeBullets"/>
        <w:rPr>
          <w:lang w:val="es-ES"/>
        </w:rPr>
      </w:pPr>
      <w:r w:rsidRPr="007400BE">
        <w:rPr>
          <w:lang w:val="es-ES"/>
        </w:rPr>
        <w:t>R, Python, Julia, SQL, M, VBA</w:t>
      </w:r>
    </w:p>
    <w:p w14:paraId="1CD558D2" w14:textId="77777777" w:rsidR="007400BE" w:rsidRDefault="007400BE" w:rsidP="00A210F6">
      <w:pPr>
        <w:pStyle w:val="Heading2"/>
        <w:ind w:left="-5"/>
      </w:pPr>
      <w:r>
        <w:t>Tools</w:t>
      </w:r>
    </w:p>
    <w:p w14:paraId="6A4F108D" w14:textId="75901EA9" w:rsidR="007400BE" w:rsidRDefault="002C2C6B" w:rsidP="002C2C6B">
      <w:pPr>
        <w:pStyle w:val="ResumeBullets"/>
      </w:pPr>
      <w:r>
        <w:t xml:space="preserve">Agile / Scrum, </w:t>
      </w:r>
      <w:r w:rsidR="007400BE">
        <w:t>Excel, Tableau, Git, Linux, Windows, Shiny, Apache Spark</w:t>
      </w:r>
    </w:p>
    <w:p w14:paraId="1D6D676F" w14:textId="77777777" w:rsidR="009D2733" w:rsidRPr="007400BE" w:rsidRDefault="009D2733" w:rsidP="009D2733">
      <w:pPr>
        <w:pStyle w:val="ResumeBullets"/>
        <w:numPr>
          <w:ilvl w:val="0"/>
          <w:numId w:val="0"/>
        </w:numPr>
        <w:ind w:left="176"/>
      </w:pPr>
    </w:p>
    <w:p w14:paraId="714EF4EE" w14:textId="77777777" w:rsidR="00495E98" w:rsidRDefault="00000000" w:rsidP="00950FDA">
      <w:pPr>
        <w:pStyle w:val="Heading1"/>
        <w:ind w:left="-5"/>
      </w:pPr>
      <w:r>
        <w:rPr>
          <w:color w:val="414141"/>
        </w:rPr>
        <w:t>Edu</w:t>
      </w:r>
      <w:r>
        <w:t>cation</w:t>
      </w:r>
      <w:r>
        <w:rPr>
          <w:rFonts w:ascii="Calibri" w:eastAsia="Calibri" w:hAnsi="Calibri" w:cs="Calibri"/>
          <w:noProof/>
          <w:color w:val="000000"/>
          <w:sz w:val="22"/>
        </w:rPr>
        <mc:AlternateContent>
          <mc:Choice Requires="wpg">
            <w:drawing>
              <wp:inline distT="0" distB="0" distL="0" distR="0" wp14:anchorId="6116ADC8" wp14:editId="3E15B037">
                <wp:extent cx="5594312" cy="11387"/>
                <wp:effectExtent l="0" t="0" r="0" b="0"/>
                <wp:docPr id="2665" name="Group 2665"/>
                <wp:cNvGraphicFramePr/>
                <a:graphic xmlns:a="http://schemas.openxmlformats.org/drawingml/2006/main">
                  <a:graphicData uri="http://schemas.microsoft.com/office/word/2010/wordprocessingGroup">
                    <wpg:wgp>
                      <wpg:cNvGrpSpPr/>
                      <wpg:grpSpPr>
                        <a:xfrm>
                          <a:off x="0" y="0"/>
                          <a:ext cx="5594312" cy="11387"/>
                          <a:chOff x="0" y="0"/>
                          <a:chExt cx="5594312" cy="11387"/>
                        </a:xfrm>
                      </wpg:grpSpPr>
                      <wps:wsp>
                        <wps:cNvPr id="148" name="Shape 148"/>
                        <wps:cNvSpPr/>
                        <wps:spPr>
                          <a:xfrm>
                            <a:off x="0" y="0"/>
                            <a:ext cx="5594312" cy="0"/>
                          </a:xfrm>
                          <a:custGeom>
                            <a:avLst/>
                            <a:gdLst/>
                            <a:ahLst/>
                            <a:cxnLst/>
                            <a:rect l="0" t="0" r="0" b="0"/>
                            <a:pathLst>
                              <a:path w="5594312">
                                <a:moveTo>
                                  <a:pt x="0" y="0"/>
                                </a:moveTo>
                                <a:lnTo>
                                  <a:pt x="5594312"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5" style="width:440.497pt;height:0.8966pt;mso-position-horizontal-relative:char;mso-position-vertical-relative:line" coordsize="55943,113">
                <v:shape id="Shape 148" style="position:absolute;width:55943;height:0;left:0;top:0;" coordsize="5594312,0" path="m0,0l5594312,0">
                  <v:stroke weight="0.8966pt" endcap="flat" joinstyle="miter" miterlimit="10" on="true" color="#5d5d5d"/>
                  <v:fill on="false" color="#000000" opacity="0"/>
                </v:shape>
              </v:group>
            </w:pict>
          </mc:Fallback>
        </mc:AlternateContent>
      </w:r>
    </w:p>
    <w:p w14:paraId="7D174C7D" w14:textId="3F249D42" w:rsidR="00495E98" w:rsidRDefault="00A210F6" w:rsidP="00950FDA">
      <w:pPr>
        <w:pStyle w:val="Heading2"/>
        <w:ind w:left="-5"/>
      </w:pPr>
      <w:r>
        <w:t>Massachusetts</w:t>
      </w:r>
      <w:r w:rsidR="00000000">
        <w:t xml:space="preserve"> Institute of Technology</w:t>
      </w:r>
    </w:p>
    <w:tbl>
      <w:tblPr>
        <w:tblStyle w:val="TableGrid"/>
        <w:tblW w:w="10318" w:type="dxa"/>
        <w:tblInd w:w="0" w:type="dxa"/>
        <w:tblCellMar>
          <w:top w:w="0" w:type="dxa"/>
          <w:left w:w="0" w:type="dxa"/>
          <w:bottom w:w="0" w:type="dxa"/>
          <w:right w:w="0" w:type="dxa"/>
        </w:tblCellMar>
        <w:tblLook w:val="04A0" w:firstRow="1" w:lastRow="0" w:firstColumn="1" w:lastColumn="0" w:noHBand="0" w:noVBand="1"/>
      </w:tblPr>
      <w:tblGrid>
        <w:gridCol w:w="9451"/>
        <w:gridCol w:w="867"/>
      </w:tblGrid>
      <w:tr w:rsidR="00495E98" w14:paraId="4BAB8357" w14:textId="77777777">
        <w:trPr>
          <w:trHeight w:val="962"/>
        </w:trPr>
        <w:tc>
          <w:tcPr>
            <w:tcW w:w="9526" w:type="dxa"/>
            <w:tcBorders>
              <w:top w:val="nil"/>
              <w:left w:val="nil"/>
              <w:bottom w:val="nil"/>
              <w:right w:val="nil"/>
            </w:tcBorders>
          </w:tcPr>
          <w:p w14:paraId="58AE96EC" w14:textId="77777777" w:rsidR="002C2C6B" w:rsidRDefault="007400BE" w:rsidP="002C2C6B">
            <w:pPr>
              <w:spacing w:after="0" w:line="259" w:lineRule="auto"/>
              <w:ind w:left="0" w:firstLine="0"/>
              <w:jc w:val="left"/>
              <w:rPr>
                <w:color w:val="5D5D5D"/>
                <w:sz w:val="22"/>
              </w:rPr>
            </w:pPr>
            <w:proofErr w:type="spellStart"/>
            <w:r>
              <w:rPr>
                <w:color w:val="5D5D5D"/>
                <w:sz w:val="22"/>
              </w:rPr>
              <w:t>Micromasters</w:t>
            </w:r>
            <w:proofErr w:type="spellEnd"/>
            <w:r>
              <w:rPr>
                <w:color w:val="5D5D5D"/>
                <w:sz w:val="22"/>
              </w:rPr>
              <w:t xml:space="preserve"> Certificate</w:t>
            </w:r>
          </w:p>
          <w:p w14:paraId="4E440E2F" w14:textId="77777777" w:rsidR="002C2C6B" w:rsidRDefault="00000000" w:rsidP="002C2C6B">
            <w:pPr>
              <w:pStyle w:val="ResumeBullets"/>
            </w:pPr>
            <w:r>
              <w:t>Graduate training in Data, Economics, and Developmental Policy (DEDP)</w:t>
            </w:r>
          </w:p>
          <w:p w14:paraId="7EBF1CD5" w14:textId="13A579F3" w:rsidR="002C2C6B" w:rsidRDefault="002C2C6B" w:rsidP="002C2C6B">
            <w:pPr>
              <w:pStyle w:val="ResumeBullets"/>
            </w:pPr>
            <w:r>
              <w:t>Survey analysis with the Abdul Latif Jameel Poverty Action Lab</w:t>
            </w:r>
          </w:p>
          <w:p w14:paraId="481F32B2" w14:textId="77777777" w:rsidR="00495E98" w:rsidRDefault="00000000" w:rsidP="00950FDA">
            <w:pPr>
              <w:spacing w:after="0" w:line="259" w:lineRule="auto"/>
              <w:ind w:left="0" w:firstLine="0"/>
              <w:jc w:val="left"/>
            </w:pPr>
            <w:r>
              <w:rPr>
                <w:b/>
                <w:color w:val="414141"/>
                <w:sz w:val="24"/>
              </w:rPr>
              <w:t>Johns Hopkins University</w:t>
            </w:r>
          </w:p>
        </w:tc>
        <w:tc>
          <w:tcPr>
            <w:tcW w:w="792" w:type="dxa"/>
            <w:tcBorders>
              <w:top w:val="nil"/>
              <w:left w:val="nil"/>
              <w:bottom w:val="nil"/>
              <w:right w:val="nil"/>
            </w:tcBorders>
          </w:tcPr>
          <w:p w14:paraId="6FE8A915" w14:textId="77777777" w:rsidR="00495E98" w:rsidRDefault="00000000" w:rsidP="00950FDA">
            <w:pPr>
              <w:spacing w:after="0" w:line="259" w:lineRule="auto"/>
              <w:ind w:left="0" w:firstLine="0"/>
              <w:jc w:val="left"/>
            </w:pPr>
            <w:r>
              <w:rPr>
                <w:i/>
                <w:color w:val="5D5D5D"/>
              </w:rPr>
              <w:t>2015‑2017</w:t>
            </w:r>
          </w:p>
        </w:tc>
      </w:tr>
      <w:tr w:rsidR="00495E98" w14:paraId="15949CED" w14:textId="77777777">
        <w:trPr>
          <w:trHeight w:val="938"/>
        </w:trPr>
        <w:tc>
          <w:tcPr>
            <w:tcW w:w="9526" w:type="dxa"/>
            <w:tcBorders>
              <w:top w:val="nil"/>
              <w:left w:val="nil"/>
              <w:bottom w:val="nil"/>
              <w:right w:val="nil"/>
            </w:tcBorders>
          </w:tcPr>
          <w:p w14:paraId="7C4EE28F" w14:textId="77777777" w:rsidR="002C2C6B" w:rsidRDefault="007400BE" w:rsidP="002C2C6B">
            <w:pPr>
              <w:spacing w:after="0" w:line="259" w:lineRule="auto"/>
              <w:ind w:left="0" w:firstLine="0"/>
              <w:jc w:val="left"/>
              <w:rPr>
                <w:color w:val="5D5D5D"/>
                <w:sz w:val="22"/>
              </w:rPr>
            </w:pPr>
            <w:r>
              <w:rPr>
                <w:color w:val="5D5D5D"/>
                <w:sz w:val="22"/>
              </w:rPr>
              <w:t>Master of Business Administration (MBA)</w:t>
            </w:r>
          </w:p>
          <w:p w14:paraId="0F7051EB" w14:textId="16E57890" w:rsidR="00495E98" w:rsidRDefault="00000000" w:rsidP="002C2C6B">
            <w:pPr>
              <w:pStyle w:val="ResumeBullets"/>
            </w:pPr>
            <w:r>
              <w:t>Double Specialization in Enterprise Risk Management (ERM) and Marketing</w:t>
            </w:r>
          </w:p>
          <w:p w14:paraId="6E354589" w14:textId="4A266B94" w:rsidR="002C2C6B" w:rsidRDefault="002C2C6B" w:rsidP="002C2C6B">
            <w:pPr>
              <w:pStyle w:val="ResumeBullets"/>
            </w:pPr>
            <w:r>
              <w:t>President, Carey Consulting Club</w:t>
            </w:r>
          </w:p>
          <w:p w14:paraId="63036F5F" w14:textId="77777777" w:rsidR="00495E98" w:rsidRDefault="00000000" w:rsidP="00950FDA">
            <w:pPr>
              <w:spacing w:after="0" w:line="259" w:lineRule="auto"/>
              <w:ind w:left="0" w:firstLine="0"/>
              <w:jc w:val="left"/>
            </w:pPr>
            <w:r>
              <w:rPr>
                <w:b/>
                <w:color w:val="414141"/>
                <w:sz w:val="24"/>
              </w:rPr>
              <w:t>Arizona State University</w:t>
            </w:r>
          </w:p>
        </w:tc>
        <w:tc>
          <w:tcPr>
            <w:tcW w:w="792" w:type="dxa"/>
            <w:tcBorders>
              <w:top w:val="nil"/>
              <w:left w:val="nil"/>
              <w:bottom w:val="nil"/>
              <w:right w:val="nil"/>
            </w:tcBorders>
          </w:tcPr>
          <w:p w14:paraId="15D488E6" w14:textId="77777777" w:rsidR="00495E98" w:rsidRDefault="00000000" w:rsidP="00950FDA">
            <w:pPr>
              <w:spacing w:after="0" w:line="259" w:lineRule="auto"/>
              <w:ind w:left="0" w:firstLine="0"/>
              <w:jc w:val="left"/>
            </w:pPr>
            <w:r>
              <w:rPr>
                <w:i/>
                <w:color w:val="5D5D5D"/>
              </w:rPr>
              <w:t>2013‑2015</w:t>
            </w:r>
          </w:p>
        </w:tc>
      </w:tr>
      <w:tr w:rsidR="00495E98" w14:paraId="15B7A871" w14:textId="77777777">
        <w:trPr>
          <w:trHeight w:val="542"/>
        </w:trPr>
        <w:tc>
          <w:tcPr>
            <w:tcW w:w="9526" w:type="dxa"/>
            <w:tcBorders>
              <w:top w:val="nil"/>
              <w:left w:val="nil"/>
              <w:bottom w:val="nil"/>
              <w:right w:val="nil"/>
            </w:tcBorders>
          </w:tcPr>
          <w:p w14:paraId="784C5575" w14:textId="77777777" w:rsidR="002C2C6B" w:rsidRDefault="007400BE" w:rsidP="002C2C6B">
            <w:pPr>
              <w:spacing w:after="0" w:line="259" w:lineRule="auto"/>
              <w:ind w:left="0" w:firstLine="0"/>
              <w:jc w:val="left"/>
              <w:rPr>
                <w:color w:val="5D5D5D"/>
                <w:sz w:val="22"/>
              </w:rPr>
            </w:pPr>
            <w:r>
              <w:rPr>
                <w:color w:val="5D5D5D"/>
                <w:sz w:val="22"/>
              </w:rPr>
              <w:t>Bachelor Of Arts (BA), Organizational Management</w:t>
            </w:r>
          </w:p>
          <w:p w14:paraId="595318DD" w14:textId="681492B0" w:rsidR="00495E98" w:rsidRDefault="00000000" w:rsidP="002C2C6B">
            <w:pPr>
              <w:pStyle w:val="ResumeBullets"/>
            </w:pPr>
            <w:r>
              <w:t>SALUTE National Honors Society</w:t>
            </w:r>
          </w:p>
          <w:p w14:paraId="2F4F7FB9" w14:textId="77777777" w:rsidR="00A210F6" w:rsidRDefault="00A210F6" w:rsidP="00950FDA">
            <w:pPr>
              <w:spacing w:after="0" w:line="259" w:lineRule="auto"/>
              <w:ind w:left="27" w:firstLine="0"/>
              <w:jc w:val="left"/>
            </w:pPr>
          </w:p>
        </w:tc>
        <w:tc>
          <w:tcPr>
            <w:tcW w:w="792" w:type="dxa"/>
            <w:tcBorders>
              <w:top w:val="nil"/>
              <w:left w:val="nil"/>
              <w:bottom w:val="nil"/>
              <w:right w:val="nil"/>
            </w:tcBorders>
          </w:tcPr>
          <w:p w14:paraId="17E3B587" w14:textId="77777777" w:rsidR="00495E98" w:rsidRDefault="00000000" w:rsidP="00950FDA">
            <w:pPr>
              <w:spacing w:after="0" w:line="259" w:lineRule="auto"/>
              <w:ind w:left="0" w:firstLine="0"/>
              <w:jc w:val="left"/>
            </w:pPr>
            <w:r>
              <w:rPr>
                <w:i/>
                <w:color w:val="5D5D5D"/>
              </w:rPr>
              <w:t>2011‑2013</w:t>
            </w:r>
          </w:p>
        </w:tc>
      </w:tr>
    </w:tbl>
    <w:p w14:paraId="41C5AF36" w14:textId="77777777" w:rsidR="00495E98" w:rsidRDefault="00000000" w:rsidP="00950FDA">
      <w:pPr>
        <w:pStyle w:val="Heading1"/>
        <w:ind w:left="-5"/>
      </w:pPr>
      <w:r>
        <w:rPr>
          <w:color w:val="414141"/>
        </w:rPr>
        <w:lastRenderedPageBreak/>
        <w:t>Cur</w:t>
      </w:r>
      <w:r>
        <w:t>rent Certifications</w:t>
      </w:r>
      <w:r>
        <w:rPr>
          <w:rFonts w:ascii="Calibri" w:eastAsia="Calibri" w:hAnsi="Calibri" w:cs="Calibri"/>
          <w:noProof/>
          <w:color w:val="000000"/>
          <w:sz w:val="22"/>
        </w:rPr>
        <mc:AlternateContent>
          <mc:Choice Requires="wpg">
            <w:drawing>
              <wp:inline distT="0" distB="0" distL="0" distR="0" wp14:anchorId="611610A9" wp14:editId="268A05B4">
                <wp:extent cx="4543641" cy="11387"/>
                <wp:effectExtent l="0" t="0" r="0" b="0"/>
                <wp:docPr id="2755" name="Group 2755"/>
                <wp:cNvGraphicFramePr/>
                <a:graphic xmlns:a="http://schemas.openxmlformats.org/drawingml/2006/main">
                  <a:graphicData uri="http://schemas.microsoft.com/office/word/2010/wordprocessingGroup">
                    <wpg:wgp>
                      <wpg:cNvGrpSpPr/>
                      <wpg:grpSpPr>
                        <a:xfrm>
                          <a:off x="0" y="0"/>
                          <a:ext cx="4543641" cy="11387"/>
                          <a:chOff x="0" y="0"/>
                          <a:chExt cx="4543641" cy="11387"/>
                        </a:xfrm>
                      </wpg:grpSpPr>
                      <wps:wsp>
                        <wps:cNvPr id="171" name="Shape 171"/>
                        <wps:cNvSpPr/>
                        <wps:spPr>
                          <a:xfrm>
                            <a:off x="0" y="0"/>
                            <a:ext cx="4543641" cy="0"/>
                          </a:xfrm>
                          <a:custGeom>
                            <a:avLst/>
                            <a:gdLst/>
                            <a:ahLst/>
                            <a:cxnLst/>
                            <a:rect l="0" t="0" r="0" b="0"/>
                            <a:pathLst>
                              <a:path w="4543641">
                                <a:moveTo>
                                  <a:pt x="0" y="0"/>
                                </a:moveTo>
                                <a:lnTo>
                                  <a:pt x="454364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5" style="width:357.767pt;height:0.8966pt;mso-position-horizontal-relative:char;mso-position-vertical-relative:line" coordsize="45436,113">
                <v:shape id="Shape 171" style="position:absolute;width:45436;height:0;left:0;top:0;" coordsize="4543641,0" path="m0,0l4543641,0">
                  <v:stroke weight="0.8966pt" endcap="flat" joinstyle="miter" miterlimit="10" on="true" color="#5d5d5d"/>
                  <v:fill on="false" color="#000000" opacity="0"/>
                </v:shape>
              </v:group>
            </w:pict>
          </mc:Fallback>
        </mc:AlternateContent>
      </w:r>
    </w:p>
    <w:p w14:paraId="119B4C55" w14:textId="0CEC8F8E" w:rsidR="007400BE" w:rsidRPr="002C2C6B" w:rsidRDefault="00000000" w:rsidP="002C2C6B">
      <w:r w:rsidRPr="002C2C6B">
        <w:rPr>
          <w:b/>
          <w:bCs/>
        </w:rPr>
        <w:t>Data Science Specialization</w:t>
      </w:r>
      <w:r w:rsidR="002C2C6B" w:rsidRPr="002C2C6B">
        <w:t xml:space="preserve">, </w:t>
      </w:r>
      <w:r w:rsidR="007400BE" w:rsidRPr="002C2C6B">
        <w:rPr>
          <w:szCs w:val="20"/>
        </w:rPr>
        <w:t>Johns Hopkins University</w:t>
      </w:r>
    </w:p>
    <w:p w14:paraId="6BDCC45F" w14:textId="496F5A7E" w:rsidR="007400BE" w:rsidRPr="002C2C6B" w:rsidRDefault="00000000" w:rsidP="002C2C6B">
      <w:r w:rsidRPr="002C2C6B">
        <w:rPr>
          <w:b/>
          <w:bCs/>
        </w:rPr>
        <w:t>IBM Machine Learning Specialization</w:t>
      </w:r>
      <w:r w:rsidR="002C2C6B" w:rsidRPr="002C2C6B">
        <w:t xml:space="preserve">, </w:t>
      </w:r>
      <w:r w:rsidR="007400BE" w:rsidRPr="002C2C6B">
        <w:t>IBM</w:t>
      </w:r>
    </w:p>
    <w:p w14:paraId="631106ED" w14:textId="06B9A492" w:rsidR="007400BE" w:rsidRPr="002C2C6B" w:rsidRDefault="00000000" w:rsidP="002C2C6B">
      <w:r w:rsidRPr="002C2C6B">
        <w:rPr>
          <w:b/>
          <w:bCs/>
        </w:rPr>
        <w:t>Lean Six Sigma Yellow Belt</w:t>
      </w:r>
      <w:r w:rsidR="002C2C6B" w:rsidRPr="002C2C6B">
        <w:t xml:space="preserve">, </w:t>
      </w:r>
      <w:r w:rsidR="007400BE" w:rsidRPr="002C2C6B">
        <w:t xml:space="preserve">Grant Leading </w:t>
      </w:r>
      <w:r w:rsidR="00A210F6" w:rsidRPr="002C2C6B">
        <w:t>Technology</w:t>
      </w:r>
    </w:p>
    <w:p w14:paraId="08E09DD6" w14:textId="20DF322B" w:rsidR="007400BE" w:rsidRDefault="00000000" w:rsidP="002C2C6B">
      <w:r w:rsidRPr="002C2C6B">
        <w:rPr>
          <w:b/>
          <w:bCs/>
        </w:rPr>
        <w:t>Certified Risk Analyst (CRA)</w:t>
      </w:r>
      <w:r w:rsidR="002C2C6B">
        <w:t xml:space="preserve">, </w:t>
      </w:r>
      <w:r w:rsidR="007400BE">
        <w:t>Global Academy of Finance and Management</w:t>
      </w:r>
    </w:p>
    <w:p w14:paraId="3034E687" w14:textId="77777777" w:rsidR="002C2C6B" w:rsidRPr="002C2C6B" w:rsidRDefault="002C2C6B" w:rsidP="002C2C6B"/>
    <w:p w14:paraId="6EB87495" w14:textId="281A028D" w:rsidR="00495E98" w:rsidRDefault="00000000" w:rsidP="007400BE">
      <w:pPr>
        <w:pStyle w:val="Heading1"/>
        <w:spacing w:after="146"/>
        <w:ind w:left="0" w:firstLine="0"/>
      </w:pPr>
      <w:r>
        <w:rPr>
          <w:color w:val="414141"/>
        </w:rPr>
        <w:t>Mem</w:t>
      </w:r>
      <w:r>
        <w:t>berships</w:t>
      </w:r>
      <w:r>
        <w:rPr>
          <w:rFonts w:ascii="Calibri" w:eastAsia="Calibri" w:hAnsi="Calibri" w:cs="Calibri"/>
          <w:noProof/>
          <w:color w:val="000000"/>
          <w:sz w:val="22"/>
        </w:rPr>
        <mc:AlternateContent>
          <mc:Choice Requires="wpg">
            <w:drawing>
              <wp:inline distT="0" distB="0" distL="0" distR="0" wp14:anchorId="180989DC" wp14:editId="40FA6AA1">
                <wp:extent cx="5291049" cy="11387"/>
                <wp:effectExtent l="0" t="0" r="0" b="0"/>
                <wp:docPr id="2759" name="Group 2759"/>
                <wp:cNvGraphicFramePr/>
                <a:graphic xmlns:a="http://schemas.openxmlformats.org/drawingml/2006/main">
                  <a:graphicData uri="http://schemas.microsoft.com/office/word/2010/wordprocessingGroup">
                    <wpg:wgp>
                      <wpg:cNvGrpSpPr/>
                      <wpg:grpSpPr>
                        <a:xfrm>
                          <a:off x="0" y="0"/>
                          <a:ext cx="5291049" cy="11387"/>
                          <a:chOff x="0" y="0"/>
                          <a:chExt cx="5291049" cy="11387"/>
                        </a:xfrm>
                      </wpg:grpSpPr>
                      <wps:wsp>
                        <wps:cNvPr id="182" name="Shape 182"/>
                        <wps:cNvSpPr/>
                        <wps:spPr>
                          <a:xfrm>
                            <a:off x="0" y="0"/>
                            <a:ext cx="5291049" cy="0"/>
                          </a:xfrm>
                          <a:custGeom>
                            <a:avLst/>
                            <a:gdLst/>
                            <a:ahLst/>
                            <a:cxnLst/>
                            <a:rect l="0" t="0" r="0" b="0"/>
                            <a:pathLst>
                              <a:path w="5291049">
                                <a:moveTo>
                                  <a:pt x="0" y="0"/>
                                </a:moveTo>
                                <a:lnTo>
                                  <a:pt x="52910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9" style="width:416.618pt;height:0.8966pt;mso-position-horizontal-relative:char;mso-position-vertical-relative:line" coordsize="52910,113">
                <v:shape id="Shape 182" style="position:absolute;width:52910;height:0;left:0;top:0;" coordsize="5291049,0" path="m0,0l5291049,0">
                  <v:stroke weight="0.8966pt" endcap="flat" joinstyle="miter" miterlimit="10" on="true" color="#5d5d5d"/>
                  <v:fill on="false" color="#000000" opacity="0"/>
                </v:shape>
              </v:group>
            </w:pict>
          </mc:Fallback>
        </mc:AlternateContent>
      </w:r>
    </w:p>
    <w:p w14:paraId="23DA12A7" w14:textId="52A7E773" w:rsidR="002C2C6B" w:rsidRPr="002C2C6B" w:rsidRDefault="00000000" w:rsidP="002C2C6B">
      <w:pPr>
        <w:rPr>
          <w:color w:val="414141"/>
          <w:szCs w:val="20"/>
        </w:rPr>
      </w:pPr>
      <w:r w:rsidRPr="002C2C6B">
        <w:rPr>
          <w:b/>
          <w:bCs/>
          <w:szCs w:val="20"/>
        </w:rPr>
        <w:t>ASTM International</w:t>
      </w:r>
      <w:r w:rsidR="002C2C6B" w:rsidRPr="002C2C6B">
        <w:rPr>
          <w:szCs w:val="20"/>
        </w:rPr>
        <w:t xml:space="preserve">, </w:t>
      </w:r>
      <w:r w:rsidR="007400BE" w:rsidRPr="002C2C6B">
        <w:rPr>
          <w:szCs w:val="20"/>
        </w:rPr>
        <w:t>Voting member on subcommittees for sampling/statistics, data management, and fleet management</w:t>
      </w:r>
    </w:p>
    <w:p w14:paraId="3118520D" w14:textId="2635A02E" w:rsidR="00495E98" w:rsidRPr="002C2C6B" w:rsidRDefault="00000000" w:rsidP="002C2C6B">
      <w:pPr>
        <w:rPr>
          <w:szCs w:val="20"/>
        </w:rPr>
      </w:pPr>
      <w:r w:rsidRPr="002C2C6B">
        <w:rPr>
          <w:b/>
          <w:color w:val="414141"/>
          <w:szCs w:val="20"/>
        </w:rPr>
        <w:t>Data Science Council of America</w:t>
      </w:r>
      <w:r w:rsidR="002C2C6B" w:rsidRPr="002C2C6B">
        <w:rPr>
          <w:szCs w:val="20"/>
        </w:rPr>
        <w:t xml:space="preserve">, </w:t>
      </w:r>
      <w:r w:rsidR="007400BE" w:rsidRPr="002C2C6B">
        <w:rPr>
          <w:szCs w:val="20"/>
        </w:rPr>
        <w:t>Member at large</w:t>
      </w:r>
    </w:p>
    <w:p w14:paraId="2169F53E" w14:textId="77777777" w:rsidR="002C2C6B" w:rsidRDefault="002C2C6B" w:rsidP="002C2C6B">
      <w:pPr>
        <w:spacing w:after="0" w:line="259" w:lineRule="auto"/>
        <w:ind w:left="-5" w:hanging="10"/>
        <w:jc w:val="left"/>
      </w:pPr>
    </w:p>
    <w:p w14:paraId="0D109178" w14:textId="77777777" w:rsidR="00495E98" w:rsidRDefault="00000000" w:rsidP="00950FDA">
      <w:pPr>
        <w:pStyle w:val="Heading1"/>
        <w:ind w:left="-5"/>
      </w:pPr>
      <w:r>
        <w:rPr>
          <w:color w:val="414141"/>
        </w:rPr>
        <w:t>Awa</w:t>
      </w:r>
      <w:r>
        <w:t>rds</w:t>
      </w:r>
      <w:r>
        <w:rPr>
          <w:rFonts w:ascii="Calibri" w:eastAsia="Calibri" w:hAnsi="Calibri" w:cs="Calibri"/>
          <w:noProof/>
          <w:color w:val="000000"/>
          <w:sz w:val="22"/>
        </w:rPr>
        <mc:AlternateContent>
          <mc:Choice Requires="wpg">
            <w:drawing>
              <wp:inline distT="0" distB="0" distL="0" distR="0" wp14:anchorId="61D974AF" wp14:editId="6E5E4160">
                <wp:extent cx="5831574" cy="11387"/>
                <wp:effectExtent l="0" t="0" r="0" b="0"/>
                <wp:docPr id="2762" name="Group 2762"/>
                <wp:cNvGraphicFramePr/>
                <a:graphic xmlns:a="http://schemas.openxmlformats.org/drawingml/2006/main">
                  <a:graphicData uri="http://schemas.microsoft.com/office/word/2010/wordprocessingGroup">
                    <wpg:wgp>
                      <wpg:cNvGrpSpPr/>
                      <wpg:grpSpPr>
                        <a:xfrm>
                          <a:off x="0" y="0"/>
                          <a:ext cx="5831574" cy="11387"/>
                          <a:chOff x="0" y="0"/>
                          <a:chExt cx="5831574" cy="11387"/>
                        </a:xfrm>
                      </wpg:grpSpPr>
                      <wps:wsp>
                        <wps:cNvPr id="190" name="Shape 190"/>
                        <wps:cNvSpPr/>
                        <wps:spPr>
                          <a:xfrm>
                            <a:off x="0" y="0"/>
                            <a:ext cx="5831574" cy="0"/>
                          </a:xfrm>
                          <a:custGeom>
                            <a:avLst/>
                            <a:gdLst/>
                            <a:ahLst/>
                            <a:cxnLst/>
                            <a:rect l="0" t="0" r="0" b="0"/>
                            <a:pathLst>
                              <a:path w="5831574">
                                <a:moveTo>
                                  <a:pt x="0" y="0"/>
                                </a:moveTo>
                                <a:lnTo>
                                  <a:pt x="5831574"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2" style="width:459.179pt;height:0.8966pt;mso-position-horizontal-relative:char;mso-position-vertical-relative:line" coordsize="58315,113">
                <v:shape id="Shape 190" style="position:absolute;width:58315;height:0;left:0;top:0;" coordsize="5831574,0" path="m0,0l5831574,0">
                  <v:stroke weight="0.8966pt" endcap="flat" joinstyle="miter" miterlimit="10" on="true" color="#5d5d5d"/>
                  <v:fill on="false" color="#000000" opacity="0"/>
                </v:shape>
              </v:group>
            </w:pict>
          </mc:Fallback>
        </mc:AlternateContent>
      </w:r>
    </w:p>
    <w:p w14:paraId="4FA96CC7" w14:textId="77777777" w:rsidR="00495E98" w:rsidRDefault="00000000" w:rsidP="00A210F6">
      <w:pPr>
        <w:pStyle w:val="Heading2"/>
      </w:pPr>
      <w:r>
        <w:t xml:space="preserve">The </w:t>
      </w:r>
      <w:r w:rsidRPr="00A210F6">
        <w:t>MITRE</w:t>
      </w:r>
      <w:r>
        <w:t xml:space="preserve"> Corporation</w:t>
      </w:r>
    </w:p>
    <w:p w14:paraId="03B377BC" w14:textId="77777777" w:rsidR="00A210F6" w:rsidRDefault="00000000" w:rsidP="00A210F6">
      <w:pPr>
        <w:tabs>
          <w:tab w:val="right" w:pos="10318"/>
        </w:tabs>
        <w:spacing w:after="0" w:line="259" w:lineRule="auto"/>
        <w:ind w:left="0" w:firstLine="0"/>
        <w:jc w:val="left"/>
      </w:pPr>
      <w:r>
        <w:rPr>
          <w:color w:val="5D5D5D"/>
          <w:sz w:val="22"/>
        </w:rPr>
        <w:t xml:space="preserve">SPARK </w:t>
      </w:r>
      <w:r w:rsidR="00A210F6">
        <w:rPr>
          <w:color w:val="5D5D5D"/>
          <w:sz w:val="22"/>
        </w:rPr>
        <w:t>Award</w:t>
      </w:r>
      <w:r>
        <w:rPr>
          <w:color w:val="5D5D5D"/>
          <w:sz w:val="22"/>
        </w:rPr>
        <w:tab/>
      </w:r>
      <w:r>
        <w:rPr>
          <w:i/>
          <w:color w:val="5D5D5D"/>
        </w:rPr>
        <w:t>2023 &amp; 2024</w:t>
      </w:r>
    </w:p>
    <w:p w14:paraId="058B5EA1" w14:textId="22391A52" w:rsidR="00495E98" w:rsidRDefault="00000000" w:rsidP="00A210F6">
      <w:pPr>
        <w:pStyle w:val="ResumeBullets"/>
      </w:pPr>
      <w:r>
        <w:t xml:space="preserve">MITRE‑internal award </w:t>
      </w:r>
      <w:r w:rsidR="007400BE">
        <w:t>recognizing</w:t>
      </w:r>
      <w:r>
        <w:t xml:space="preserve"> significant contributions and innovation in research.</w:t>
      </w:r>
    </w:p>
    <w:p w14:paraId="4EB9F52B" w14:textId="253CF758" w:rsidR="00495E98" w:rsidRDefault="00000000" w:rsidP="00A210F6">
      <w:pPr>
        <w:pStyle w:val="Heading2"/>
        <w:ind w:left="0" w:firstLine="0"/>
      </w:pPr>
      <w:r>
        <w:t>MassChallenge</w:t>
      </w:r>
    </w:p>
    <w:p w14:paraId="7156EED7" w14:textId="77777777" w:rsidR="00A210F6" w:rsidRDefault="00000000" w:rsidP="00A210F6">
      <w:pPr>
        <w:jc w:val="left"/>
        <w:rPr>
          <w:i/>
        </w:rPr>
      </w:pPr>
      <w:r>
        <w:t>F</w:t>
      </w:r>
      <w:r w:rsidR="00A210F6">
        <w:t>inalist</w:t>
      </w:r>
      <w:r w:rsidR="00A210F6">
        <w:tab/>
      </w:r>
      <w:r w:rsidR="00A210F6">
        <w:tab/>
      </w:r>
      <w:r w:rsidR="00A210F6">
        <w:tab/>
      </w:r>
      <w:r w:rsidR="00A210F6">
        <w:tab/>
      </w:r>
      <w:r w:rsidR="00A210F6">
        <w:tab/>
      </w:r>
      <w:r w:rsidR="00A210F6">
        <w:tab/>
      </w:r>
      <w:r w:rsidR="00A210F6">
        <w:tab/>
      </w:r>
      <w:r w:rsidR="00A210F6">
        <w:tab/>
      </w:r>
      <w:r w:rsidR="00A210F6">
        <w:tab/>
      </w:r>
      <w:r w:rsidR="00A210F6">
        <w:tab/>
      </w:r>
      <w:r w:rsidR="00A210F6">
        <w:tab/>
      </w:r>
      <w:r w:rsidR="00A210F6">
        <w:tab/>
        <w:t xml:space="preserve">           </w:t>
      </w:r>
      <w:r>
        <w:rPr>
          <w:i/>
        </w:rPr>
        <w:t>2020 &amp; 2016</w:t>
      </w:r>
    </w:p>
    <w:p w14:paraId="0FA8E580" w14:textId="30B90CFC" w:rsidR="00A210F6" w:rsidRDefault="00000000" w:rsidP="00A210F6">
      <w:pPr>
        <w:pStyle w:val="ResumeBullets"/>
        <w:rPr>
          <w:i/>
        </w:rPr>
      </w:pPr>
      <w:r w:rsidRPr="00A210F6">
        <w:rPr>
          <w:rStyle w:val="ResumeBulletsChar"/>
        </w:rPr>
        <w:t>Startup incubator and business model contest. Selected as a Top 20 Finalist, the incubator’s highest honor, from more than 500</w:t>
      </w:r>
      <w:r w:rsidR="00A210F6" w:rsidRPr="00A210F6">
        <w:rPr>
          <w:rStyle w:val="ResumeBulletsChar"/>
        </w:rPr>
        <w:t xml:space="preserve"> </w:t>
      </w:r>
      <w:r w:rsidRPr="00A210F6">
        <w:rPr>
          <w:rStyle w:val="ResumeBulletsChar"/>
        </w:rPr>
        <w:t>startups from across the globe</w:t>
      </w:r>
      <w:r>
        <w:t>.</w:t>
      </w:r>
    </w:p>
    <w:p w14:paraId="3413B1CE" w14:textId="77777777" w:rsidR="00495E98" w:rsidRDefault="00000000" w:rsidP="00A210F6">
      <w:pPr>
        <w:pStyle w:val="Heading2"/>
        <w:ind w:left="0" w:firstLine="0"/>
      </w:pPr>
      <w:r>
        <w:t xml:space="preserve">Neuro </w:t>
      </w:r>
      <w:proofErr w:type="spellStart"/>
      <w:r>
        <w:t>StartUp</w:t>
      </w:r>
      <w:proofErr w:type="spellEnd"/>
      <w:r>
        <w:t xml:space="preserve"> Challenge</w:t>
      </w:r>
    </w:p>
    <w:p w14:paraId="72990872" w14:textId="7F06809A" w:rsidR="00495E98" w:rsidRDefault="00A210F6" w:rsidP="00950FDA">
      <w:pPr>
        <w:tabs>
          <w:tab w:val="right" w:pos="10318"/>
        </w:tabs>
        <w:spacing w:after="1" w:line="258" w:lineRule="auto"/>
        <w:ind w:left="-15" w:firstLine="0"/>
        <w:jc w:val="left"/>
      </w:pPr>
      <w:r>
        <w:rPr>
          <w:color w:val="5D5D5D"/>
          <w:sz w:val="22"/>
        </w:rPr>
        <w:t>First Place</w:t>
      </w:r>
      <w:r w:rsidR="00000000">
        <w:rPr>
          <w:color w:val="5D5D5D"/>
          <w:sz w:val="22"/>
        </w:rPr>
        <w:tab/>
      </w:r>
      <w:r w:rsidR="00000000">
        <w:rPr>
          <w:i/>
          <w:color w:val="5D5D5D"/>
        </w:rPr>
        <w:t>2015</w:t>
      </w:r>
    </w:p>
    <w:p w14:paraId="73E5EABB" w14:textId="77777777" w:rsidR="00495E98" w:rsidRDefault="00000000" w:rsidP="002C2C6B">
      <w:pPr>
        <w:pStyle w:val="ResumeBullets"/>
        <w:numPr>
          <w:ilvl w:val="0"/>
          <w:numId w:val="0"/>
        </w:numPr>
        <w:ind w:left="176" w:hanging="175"/>
      </w:pPr>
      <w:r>
        <w:t>• NIH / Oxbridge ‑ funded competition to develop existing NIH patents.</w:t>
      </w:r>
    </w:p>
    <w:p w14:paraId="566B08BC" w14:textId="77777777" w:rsidR="00495E98" w:rsidRDefault="00000000" w:rsidP="00A210F6">
      <w:pPr>
        <w:pStyle w:val="Heading2"/>
      </w:pPr>
      <w:r>
        <w:t>Wake Forest Business School Business Case Competition</w:t>
      </w:r>
    </w:p>
    <w:p w14:paraId="633AF76D" w14:textId="22297DB9" w:rsidR="00495E98" w:rsidRDefault="00A210F6" w:rsidP="00950FDA">
      <w:pPr>
        <w:tabs>
          <w:tab w:val="right" w:pos="10318"/>
        </w:tabs>
        <w:spacing w:after="1" w:line="258" w:lineRule="auto"/>
        <w:ind w:left="-15" w:firstLine="0"/>
        <w:jc w:val="left"/>
      </w:pPr>
      <w:r>
        <w:rPr>
          <w:color w:val="5D5D5D"/>
          <w:sz w:val="22"/>
        </w:rPr>
        <w:t>First Place</w:t>
      </w:r>
      <w:r w:rsidR="00000000">
        <w:rPr>
          <w:color w:val="5D5D5D"/>
          <w:sz w:val="22"/>
        </w:rPr>
        <w:tab/>
      </w:r>
      <w:r w:rsidR="00000000">
        <w:rPr>
          <w:i/>
          <w:color w:val="5D5D5D"/>
        </w:rPr>
        <w:t>2015</w:t>
      </w:r>
    </w:p>
    <w:p w14:paraId="6832F659" w14:textId="452570CD" w:rsidR="00495E98" w:rsidRDefault="00000000" w:rsidP="002C2C6B">
      <w:pPr>
        <w:pStyle w:val="ResumeBullets"/>
      </w:pPr>
      <w:r>
        <w:t>Biotech business case competition with Boston Scientific.</w:t>
      </w:r>
    </w:p>
    <w:p w14:paraId="0621A7CD" w14:textId="77777777" w:rsidR="00495E98" w:rsidRDefault="00000000" w:rsidP="00950FDA">
      <w:pPr>
        <w:pStyle w:val="Heading2"/>
        <w:ind w:left="-5"/>
      </w:pPr>
      <w:r>
        <w:t>Federal Bureau of Investigation</w:t>
      </w:r>
    </w:p>
    <w:p w14:paraId="542F136D" w14:textId="1EF15A7E" w:rsidR="00495E98" w:rsidRDefault="00A210F6" w:rsidP="00950FDA">
      <w:pPr>
        <w:tabs>
          <w:tab w:val="right" w:pos="10318"/>
        </w:tabs>
        <w:spacing w:after="1" w:line="258" w:lineRule="auto"/>
        <w:ind w:left="-15" w:firstLine="0"/>
        <w:jc w:val="left"/>
      </w:pPr>
      <w:r>
        <w:rPr>
          <w:color w:val="5D5D5D"/>
          <w:sz w:val="22"/>
        </w:rPr>
        <w:t>Director’s Award for Excellence</w:t>
      </w:r>
      <w:r w:rsidR="00000000">
        <w:rPr>
          <w:color w:val="5D5D5D"/>
          <w:sz w:val="22"/>
        </w:rPr>
        <w:tab/>
      </w:r>
      <w:r w:rsidR="00000000">
        <w:rPr>
          <w:i/>
          <w:color w:val="5D5D5D"/>
        </w:rPr>
        <w:t>2014</w:t>
      </w:r>
    </w:p>
    <w:p w14:paraId="2D092007" w14:textId="2DAB0656" w:rsidR="00495E98" w:rsidRDefault="00000000" w:rsidP="002C2C6B">
      <w:pPr>
        <w:pStyle w:val="ResumeBullets"/>
      </w:pPr>
      <w:r>
        <w:t>First unit outside of the FBI to receive this award.</w:t>
      </w:r>
    </w:p>
    <w:p w14:paraId="521E87CE" w14:textId="77777777" w:rsidR="00495E98" w:rsidRDefault="00000000" w:rsidP="00950FDA">
      <w:pPr>
        <w:pStyle w:val="Heading2"/>
        <w:ind w:left="-5"/>
      </w:pPr>
      <w:r>
        <w:t>US Army</w:t>
      </w:r>
    </w:p>
    <w:p w14:paraId="784CCCD0" w14:textId="7C0223F5" w:rsidR="00495E98" w:rsidRDefault="00A210F6" w:rsidP="00950FDA">
      <w:pPr>
        <w:tabs>
          <w:tab w:val="right" w:pos="10318"/>
        </w:tabs>
        <w:spacing w:after="1" w:line="258" w:lineRule="auto"/>
        <w:ind w:left="-15" w:firstLine="0"/>
        <w:jc w:val="left"/>
      </w:pPr>
      <w:r>
        <w:rPr>
          <w:color w:val="5D5D5D"/>
          <w:sz w:val="22"/>
        </w:rPr>
        <w:t>Bronze Star Medal</w:t>
      </w:r>
      <w:r w:rsidR="00000000">
        <w:rPr>
          <w:color w:val="5D5D5D"/>
          <w:sz w:val="22"/>
        </w:rPr>
        <w:tab/>
      </w:r>
      <w:r w:rsidR="00000000">
        <w:rPr>
          <w:i/>
          <w:color w:val="5D5D5D"/>
        </w:rPr>
        <w:t>2009</w:t>
      </w:r>
    </w:p>
    <w:p w14:paraId="355A45BE" w14:textId="59779109" w:rsidR="00495E98" w:rsidRDefault="00000000" w:rsidP="002C2C6B">
      <w:pPr>
        <w:pStyle w:val="ResumeBullets"/>
      </w:pPr>
      <w:r>
        <w:t>Awarded for combat actions in support of Operation Enduring Freedom (OEF)</w:t>
      </w:r>
    </w:p>
    <w:p w14:paraId="21B4ADC1" w14:textId="77777777" w:rsidR="00A210F6" w:rsidRDefault="00A210F6">
      <w:pPr>
        <w:spacing w:after="160" w:line="278" w:lineRule="auto"/>
        <w:ind w:left="0" w:firstLine="0"/>
        <w:jc w:val="left"/>
        <w:rPr>
          <w:b/>
          <w:color w:val="414141"/>
          <w:sz w:val="32"/>
        </w:rPr>
      </w:pPr>
      <w:r>
        <w:rPr>
          <w:color w:val="414141"/>
        </w:rPr>
        <w:br w:type="page"/>
      </w:r>
    </w:p>
    <w:p w14:paraId="63325F5D" w14:textId="40AC0125" w:rsidR="00495E98" w:rsidRDefault="00000000" w:rsidP="00950FDA">
      <w:pPr>
        <w:pStyle w:val="Heading1"/>
        <w:spacing w:after="25"/>
        <w:ind w:left="-5"/>
      </w:pPr>
      <w:r>
        <w:rPr>
          <w:color w:val="414141"/>
        </w:rPr>
        <w:lastRenderedPageBreak/>
        <w:t>Pub</w:t>
      </w:r>
      <w:r>
        <w:t>lications</w:t>
      </w:r>
      <w:r>
        <w:rPr>
          <w:rFonts w:ascii="Calibri" w:eastAsia="Calibri" w:hAnsi="Calibri" w:cs="Calibri"/>
          <w:noProof/>
          <w:color w:val="000000"/>
          <w:sz w:val="22"/>
        </w:rPr>
        <mc:AlternateContent>
          <mc:Choice Requires="wpg">
            <w:drawing>
              <wp:inline distT="0" distB="0" distL="0" distR="0" wp14:anchorId="30FEFDFB" wp14:editId="416254A2">
                <wp:extent cx="5376482" cy="11387"/>
                <wp:effectExtent l="0" t="0" r="0" b="0"/>
                <wp:docPr id="2764" name="Group 2764"/>
                <wp:cNvGraphicFramePr/>
                <a:graphic xmlns:a="http://schemas.openxmlformats.org/drawingml/2006/main">
                  <a:graphicData uri="http://schemas.microsoft.com/office/word/2010/wordprocessingGroup">
                    <wpg:wgp>
                      <wpg:cNvGrpSpPr/>
                      <wpg:grpSpPr>
                        <a:xfrm>
                          <a:off x="0" y="0"/>
                          <a:ext cx="5376482" cy="11387"/>
                          <a:chOff x="0" y="0"/>
                          <a:chExt cx="5376482" cy="11387"/>
                        </a:xfrm>
                      </wpg:grpSpPr>
                      <wps:wsp>
                        <wps:cNvPr id="224" name="Shape 224"/>
                        <wps:cNvSpPr/>
                        <wps:spPr>
                          <a:xfrm>
                            <a:off x="0" y="0"/>
                            <a:ext cx="5376482" cy="0"/>
                          </a:xfrm>
                          <a:custGeom>
                            <a:avLst/>
                            <a:gdLst/>
                            <a:ahLst/>
                            <a:cxnLst/>
                            <a:rect l="0" t="0" r="0" b="0"/>
                            <a:pathLst>
                              <a:path w="5376482">
                                <a:moveTo>
                                  <a:pt x="0" y="0"/>
                                </a:moveTo>
                                <a:lnTo>
                                  <a:pt x="5376482"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4" style="width:423.345pt;height:0.8966pt;mso-position-horizontal-relative:char;mso-position-vertical-relative:line" coordsize="53764,113">
                <v:shape id="Shape 224" style="position:absolute;width:53764;height:0;left:0;top:0;" coordsize="5376482,0" path="m0,0l5376482,0">
                  <v:stroke weight="0.8966pt" endcap="flat" joinstyle="miter" miterlimit="10" on="true" color="#5d5d5d"/>
                  <v:fill on="false" color="#000000" opacity="0"/>
                </v:shape>
              </v:group>
            </w:pict>
          </mc:Fallback>
        </mc:AlternateContent>
      </w:r>
    </w:p>
    <w:p w14:paraId="1E816EB8" w14:textId="52A0709F" w:rsidR="00495E98" w:rsidRPr="00A210F6" w:rsidRDefault="00000000" w:rsidP="00950FDA">
      <w:pPr>
        <w:numPr>
          <w:ilvl w:val="0"/>
          <w:numId w:val="5"/>
        </w:numPr>
        <w:spacing w:after="23" w:line="272" w:lineRule="auto"/>
        <w:ind w:right="-15" w:hanging="654"/>
        <w:jc w:val="left"/>
      </w:pPr>
      <w:r w:rsidRPr="00A210F6">
        <w:rPr>
          <w:color w:val="5D5D5D"/>
          <w:sz w:val="22"/>
        </w:rPr>
        <w:t xml:space="preserve">Burch, C. (2020). </w:t>
      </w:r>
      <w:proofErr w:type="spellStart"/>
      <w:r w:rsidRPr="00A210F6">
        <w:rPr>
          <w:i/>
          <w:color w:val="5D5D5D"/>
          <w:sz w:val="22"/>
        </w:rPr>
        <w:t>Altfuelr</w:t>
      </w:r>
      <w:proofErr w:type="spellEnd"/>
      <w:r w:rsidRPr="00A210F6">
        <w:rPr>
          <w:i/>
          <w:color w:val="5D5D5D"/>
          <w:sz w:val="22"/>
        </w:rPr>
        <w:t>: An interface to the NREL alternate fuels locator</w:t>
      </w:r>
      <w:r w:rsidRPr="00A210F6">
        <w:rPr>
          <w:color w:val="5D5D5D"/>
          <w:sz w:val="22"/>
        </w:rPr>
        <w:t xml:space="preserve">. </w:t>
      </w:r>
      <w:hyperlink r:id="rId9" w:history="1">
        <w:r w:rsidR="00950FDA" w:rsidRPr="00A210F6">
          <w:rPr>
            <w:rStyle w:val="Hyperlink"/>
            <w:rFonts w:eastAsia="Courier New"/>
            <w:sz w:val="22"/>
          </w:rPr>
          <w:t xml:space="preserve">https://CRAN.R-project.org/ </w:t>
        </w:r>
      </w:hyperlink>
      <w:hyperlink r:id="rId10">
        <w:r w:rsidRPr="00A210F6">
          <w:rPr>
            <w:rFonts w:eastAsia="Courier New"/>
            <w:color w:val="5D5D5D"/>
            <w:sz w:val="22"/>
          </w:rPr>
          <w:t>package=</w:t>
        </w:r>
        <w:proofErr w:type="spellStart"/>
        <w:r w:rsidRPr="00A210F6">
          <w:rPr>
            <w:rFonts w:eastAsia="Courier New"/>
            <w:color w:val="5D5D5D"/>
            <w:sz w:val="22"/>
          </w:rPr>
          <w:t>altfuelr</w:t>
        </w:r>
        <w:proofErr w:type="spellEnd"/>
      </w:hyperlink>
    </w:p>
    <w:p w14:paraId="66814CF4" w14:textId="77777777" w:rsidR="00495E98" w:rsidRPr="00A210F6" w:rsidRDefault="00000000" w:rsidP="00950FDA">
      <w:pPr>
        <w:numPr>
          <w:ilvl w:val="0"/>
          <w:numId w:val="5"/>
        </w:numPr>
        <w:spacing w:after="23" w:line="272" w:lineRule="auto"/>
        <w:ind w:right="-15" w:hanging="654"/>
        <w:jc w:val="left"/>
      </w:pPr>
      <w:proofErr w:type="spellStart"/>
      <w:proofErr w:type="gramStart"/>
      <w:r w:rsidRPr="00A210F6">
        <w:rPr>
          <w:color w:val="5D5D5D"/>
          <w:sz w:val="22"/>
        </w:rPr>
        <w:t>Burch,C</w:t>
      </w:r>
      <w:proofErr w:type="spellEnd"/>
      <w:r w:rsidRPr="00A210F6">
        <w:rPr>
          <w:color w:val="5D5D5D"/>
          <w:sz w:val="22"/>
        </w:rPr>
        <w:t>.</w:t>
      </w:r>
      <w:proofErr w:type="gramEnd"/>
      <w:r w:rsidRPr="00A210F6">
        <w:rPr>
          <w:color w:val="5D5D5D"/>
          <w:sz w:val="22"/>
        </w:rPr>
        <w:t xml:space="preserve">(2020). </w:t>
      </w:r>
      <w:proofErr w:type="spellStart"/>
      <w:r w:rsidRPr="00A210F6">
        <w:rPr>
          <w:i/>
          <w:color w:val="5D5D5D"/>
          <w:sz w:val="22"/>
        </w:rPr>
        <w:t>Vindecodr</w:t>
      </w:r>
      <w:proofErr w:type="spellEnd"/>
      <w:r w:rsidRPr="00A210F6">
        <w:rPr>
          <w:i/>
          <w:color w:val="5D5D5D"/>
          <w:sz w:val="22"/>
        </w:rPr>
        <w:t xml:space="preserve">: </w:t>
      </w:r>
      <w:proofErr w:type="spellStart"/>
      <w:r w:rsidRPr="00A210F6">
        <w:rPr>
          <w:i/>
          <w:color w:val="5D5D5D"/>
          <w:sz w:val="22"/>
        </w:rPr>
        <w:t>AninterfacetotheUSdepartmentoftransportationVINdecoder</w:t>
      </w:r>
      <w:proofErr w:type="spellEnd"/>
      <w:r w:rsidRPr="00A210F6">
        <w:rPr>
          <w:color w:val="5D5D5D"/>
          <w:sz w:val="22"/>
        </w:rPr>
        <w:t xml:space="preserve">. </w:t>
      </w:r>
      <w:hyperlink r:id="rId11">
        <w:r w:rsidRPr="00A210F6">
          <w:rPr>
            <w:rFonts w:eastAsia="Courier New"/>
            <w:color w:val="5D5D5D"/>
            <w:sz w:val="22"/>
          </w:rPr>
          <w:t xml:space="preserve">https://CRAN. </w:t>
        </w:r>
      </w:hyperlink>
      <w:hyperlink r:id="rId12">
        <w:r w:rsidRPr="00A210F6">
          <w:rPr>
            <w:rFonts w:eastAsia="Courier New"/>
            <w:color w:val="5D5D5D"/>
            <w:sz w:val="22"/>
          </w:rPr>
          <w:t>R-project.org/package=</w:t>
        </w:r>
        <w:proofErr w:type="spellStart"/>
        <w:r w:rsidRPr="00A210F6">
          <w:rPr>
            <w:rFonts w:eastAsia="Courier New"/>
            <w:color w:val="5D5D5D"/>
            <w:sz w:val="22"/>
          </w:rPr>
          <w:t>vindecodr</w:t>
        </w:r>
        <w:proofErr w:type="spellEnd"/>
      </w:hyperlink>
    </w:p>
    <w:p w14:paraId="09720AC1" w14:textId="77777777" w:rsidR="00495E98" w:rsidRPr="00A210F6" w:rsidRDefault="00000000" w:rsidP="00950FDA">
      <w:pPr>
        <w:numPr>
          <w:ilvl w:val="0"/>
          <w:numId w:val="5"/>
        </w:numPr>
        <w:spacing w:after="23" w:line="272" w:lineRule="auto"/>
        <w:ind w:right="-15" w:hanging="654"/>
        <w:jc w:val="left"/>
      </w:pPr>
      <w:r w:rsidRPr="00A210F6">
        <w:rPr>
          <w:color w:val="5D5D5D"/>
          <w:sz w:val="22"/>
        </w:rPr>
        <w:t xml:space="preserve">Burch, C. (2021). </w:t>
      </w:r>
      <w:proofErr w:type="spellStart"/>
      <w:r w:rsidRPr="00A210F6">
        <w:rPr>
          <w:i/>
          <w:color w:val="5D5D5D"/>
          <w:sz w:val="22"/>
        </w:rPr>
        <w:t>Excelstrippr</w:t>
      </w:r>
      <w:proofErr w:type="spellEnd"/>
      <w:r w:rsidRPr="00A210F6">
        <w:rPr>
          <w:i/>
          <w:color w:val="5D5D5D"/>
          <w:sz w:val="22"/>
        </w:rPr>
        <w:t>: Extracts tabular data from excel reports</w:t>
      </w:r>
      <w:r w:rsidRPr="00A210F6">
        <w:rPr>
          <w:color w:val="5D5D5D"/>
          <w:sz w:val="22"/>
        </w:rPr>
        <w:t xml:space="preserve">. </w:t>
      </w:r>
      <w:hyperlink r:id="rId13">
        <w:r w:rsidRPr="00A210F6">
          <w:rPr>
            <w:rFonts w:eastAsia="Courier New"/>
            <w:color w:val="5D5D5D"/>
            <w:sz w:val="22"/>
          </w:rPr>
          <w:t xml:space="preserve">https://CRAN.R-project.org/ </w:t>
        </w:r>
      </w:hyperlink>
      <w:hyperlink r:id="rId14">
        <w:r w:rsidRPr="00A210F6">
          <w:rPr>
            <w:rFonts w:eastAsia="Courier New"/>
            <w:color w:val="5D5D5D"/>
            <w:sz w:val="22"/>
          </w:rPr>
          <w:t>package=</w:t>
        </w:r>
        <w:proofErr w:type="spellStart"/>
        <w:r w:rsidRPr="00A210F6">
          <w:rPr>
            <w:rFonts w:eastAsia="Courier New"/>
            <w:color w:val="5D5D5D"/>
            <w:sz w:val="22"/>
          </w:rPr>
          <w:t>excelstrippr</w:t>
        </w:r>
        <w:proofErr w:type="spellEnd"/>
      </w:hyperlink>
    </w:p>
    <w:sectPr w:rsidR="00495E98" w:rsidRPr="00A210F6">
      <w:footerReference w:type="even" r:id="rId15"/>
      <w:footerReference w:type="default" r:id="rId16"/>
      <w:footerReference w:type="first" r:id="rId17"/>
      <w:pgSz w:w="11906" w:h="16838"/>
      <w:pgMar w:top="359" w:right="794" w:bottom="1992" w:left="794" w:header="720" w:footer="6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1B2C4" w14:textId="77777777" w:rsidR="00436B50" w:rsidRDefault="00436B50">
      <w:pPr>
        <w:spacing w:after="0" w:line="240" w:lineRule="auto"/>
      </w:pPr>
      <w:r>
        <w:separator/>
      </w:r>
    </w:p>
  </w:endnote>
  <w:endnote w:type="continuationSeparator" w:id="0">
    <w:p w14:paraId="5FA1F6F1" w14:textId="77777777" w:rsidR="00436B50" w:rsidRDefault="0043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53EE6" w14:textId="77777777" w:rsidR="00495E98" w:rsidRDefault="00000000">
    <w:pPr>
      <w:tabs>
        <w:tab w:val="center" w:pos="5159"/>
        <w:tab w:val="right" w:pos="10318"/>
      </w:tabs>
      <w:spacing w:after="0" w:line="259" w:lineRule="auto"/>
      <w:ind w:left="0" w:firstLine="0"/>
      <w:jc w:val="left"/>
    </w:pPr>
    <w:r>
      <w:rPr>
        <w:color w:val="999999"/>
        <w:sz w:val="16"/>
      </w:rPr>
      <w:t>JUNE 2025</w:t>
    </w:r>
    <w:r>
      <w:rPr>
        <w:color w:val="999999"/>
        <w:sz w:val="16"/>
      </w:rPr>
      <w:tab/>
    </w:r>
    <w:proofErr w:type="spellStart"/>
    <w:r>
      <w:rPr>
        <w:color w:val="999999"/>
        <w:sz w:val="16"/>
      </w:rPr>
      <w:t>CHRiSTOPHER</w:t>
    </w:r>
    <w:proofErr w:type="spellEnd"/>
    <w:r>
      <w:rPr>
        <w:color w:val="999999"/>
        <w:sz w:val="16"/>
      </w:rPr>
      <w:t xml:space="preserve"> BURCH · </w:t>
    </w:r>
    <w:proofErr w:type="spellStart"/>
    <w:r>
      <w:rPr>
        <w:color w:val="999999"/>
        <w:sz w:val="16"/>
      </w:rPr>
      <w:t>CURRiCULUM</w:t>
    </w:r>
    <w:proofErr w:type="spellEnd"/>
    <w:r>
      <w:rPr>
        <w:color w:val="999999"/>
        <w:sz w:val="16"/>
      </w:rPr>
      <w:t xml:space="preserve"> </w:t>
    </w:r>
    <w:proofErr w:type="spellStart"/>
    <w:r>
      <w:rPr>
        <w:color w:val="999999"/>
        <w:sz w:val="16"/>
      </w:rPr>
      <w:t>ViTAE</w:t>
    </w:r>
    <w:proofErr w:type="spellEnd"/>
    <w:r>
      <w:rPr>
        <w:color w:val="999999"/>
        <w:sz w:val="16"/>
      </w:rPr>
      <w:tab/>
    </w:r>
    <w:r>
      <w:fldChar w:fldCharType="begin"/>
    </w:r>
    <w:r>
      <w:instrText xml:space="preserve"> PAGE   \* MERGEFORMAT </w:instrText>
    </w:r>
    <w:r>
      <w:fldChar w:fldCharType="separate"/>
    </w:r>
    <w:r>
      <w:rPr>
        <w:color w:val="999999"/>
        <w:sz w:val="16"/>
      </w:rPr>
      <w:t>1</w:t>
    </w:r>
    <w:r>
      <w:rPr>
        <w:color w:val="999999"/>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C4555" w14:textId="1FCEBE3A" w:rsidR="00495E98" w:rsidRDefault="00A210F6">
    <w:pPr>
      <w:tabs>
        <w:tab w:val="center" w:pos="5159"/>
        <w:tab w:val="right" w:pos="10318"/>
      </w:tabs>
      <w:spacing w:after="0" w:line="259" w:lineRule="auto"/>
      <w:ind w:left="0" w:firstLine="0"/>
      <w:jc w:val="left"/>
    </w:pPr>
    <w:r>
      <w:rPr>
        <w:color w:val="999999"/>
        <w:sz w:val="16"/>
      </w:rPr>
      <w:t>June</w:t>
    </w:r>
    <w:r w:rsidR="00000000">
      <w:rPr>
        <w:color w:val="999999"/>
        <w:sz w:val="16"/>
      </w:rPr>
      <w:t xml:space="preserve"> 2025</w:t>
    </w:r>
    <w:r w:rsidR="00000000">
      <w:rPr>
        <w:color w:val="999999"/>
        <w:sz w:val="16"/>
      </w:rPr>
      <w:tab/>
    </w:r>
    <w:r>
      <w:rPr>
        <w:color w:val="999999"/>
        <w:sz w:val="16"/>
      </w:rPr>
      <w:t>Christopher Burch</w:t>
    </w:r>
    <w:r w:rsidR="00000000">
      <w:rPr>
        <w:color w:val="999999"/>
        <w:sz w:val="16"/>
      </w:rPr>
      <w:tab/>
    </w:r>
    <w:r w:rsidR="00000000">
      <w:fldChar w:fldCharType="begin"/>
    </w:r>
    <w:r w:rsidR="00000000">
      <w:instrText xml:space="preserve"> PAGE   \* MERGEFORMAT </w:instrText>
    </w:r>
    <w:r w:rsidR="00000000">
      <w:fldChar w:fldCharType="separate"/>
    </w:r>
    <w:r w:rsidR="00000000">
      <w:rPr>
        <w:color w:val="999999"/>
        <w:sz w:val="16"/>
      </w:rPr>
      <w:t>1</w:t>
    </w:r>
    <w:r w:rsidR="00000000">
      <w:rPr>
        <w:color w:val="999999"/>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B2A78" w14:textId="77777777" w:rsidR="00495E98" w:rsidRDefault="00000000">
    <w:pPr>
      <w:tabs>
        <w:tab w:val="center" w:pos="5159"/>
        <w:tab w:val="right" w:pos="10318"/>
      </w:tabs>
      <w:spacing w:after="0" w:line="259" w:lineRule="auto"/>
      <w:ind w:left="0" w:firstLine="0"/>
      <w:jc w:val="left"/>
    </w:pPr>
    <w:r>
      <w:rPr>
        <w:color w:val="999999"/>
        <w:sz w:val="16"/>
      </w:rPr>
      <w:t>JUNE 2025</w:t>
    </w:r>
    <w:r>
      <w:rPr>
        <w:color w:val="999999"/>
        <w:sz w:val="16"/>
      </w:rPr>
      <w:tab/>
    </w:r>
    <w:proofErr w:type="spellStart"/>
    <w:r>
      <w:rPr>
        <w:color w:val="999999"/>
        <w:sz w:val="16"/>
      </w:rPr>
      <w:t>CHRiSTOPHER</w:t>
    </w:r>
    <w:proofErr w:type="spellEnd"/>
    <w:r>
      <w:rPr>
        <w:color w:val="999999"/>
        <w:sz w:val="16"/>
      </w:rPr>
      <w:t xml:space="preserve"> BURCH · </w:t>
    </w:r>
    <w:proofErr w:type="spellStart"/>
    <w:r>
      <w:rPr>
        <w:color w:val="999999"/>
        <w:sz w:val="16"/>
      </w:rPr>
      <w:t>CURRiCULUM</w:t>
    </w:r>
    <w:proofErr w:type="spellEnd"/>
    <w:r>
      <w:rPr>
        <w:color w:val="999999"/>
        <w:sz w:val="16"/>
      </w:rPr>
      <w:t xml:space="preserve"> </w:t>
    </w:r>
    <w:proofErr w:type="spellStart"/>
    <w:r>
      <w:rPr>
        <w:color w:val="999999"/>
        <w:sz w:val="16"/>
      </w:rPr>
      <w:t>ViTAE</w:t>
    </w:r>
    <w:proofErr w:type="spellEnd"/>
    <w:r>
      <w:rPr>
        <w:color w:val="999999"/>
        <w:sz w:val="16"/>
      </w:rPr>
      <w:tab/>
    </w:r>
    <w:r>
      <w:fldChar w:fldCharType="begin"/>
    </w:r>
    <w:r>
      <w:instrText xml:space="preserve"> PAGE   \* MERGEFORMAT </w:instrText>
    </w:r>
    <w:r>
      <w:fldChar w:fldCharType="separate"/>
    </w:r>
    <w:r>
      <w:rPr>
        <w:color w:val="999999"/>
        <w:sz w:val="16"/>
      </w:rPr>
      <w:t>1</w:t>
    </w:r>
    <w:r>
      <w:rPr>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9D0F1" w14:textId="77777777" w:rsidR="00436B50" w:rsidRDefault="00436B50">
      <w:pPr>
        <w:spacing w:after="0" w:line="240" w:lineRule="auto"/>
      </w:pPr>
      <w:r>
        <w:separator/>
      </w:r>
    </w:p>
  </w:footnote>
  <w:footnote w:type="continuationSeparator" w:id="0">
    <w:p w14:paraId="259061CC" w14:textId="77777777" w:rsidR="00436B50" w:rsidRDefault="00436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27AF7"/>
    <w:multiLevelType w:val="hybridMultilevel"/>
    <w:tmpl w:val="5640375C"/>
    <w:lvl w:ilvl="0" w:tplc="2CEE253C">
      <w:start w:val="1"/>
      <w:numFmt w:val="bullet"/>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C9D0CC3A">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CAC75FE">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EEEED520">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A9CC7180">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CD70FDCA">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EC88AC2A">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54884642">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D47045D0">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245E5655"/>
    <w:multiLevelType w:val="hybridMultilevel"/>
    <w:tmpl w:val="93A25BDA"/>
    <w:lvl w:ilvl="0" w:tplc="21C4D756">
      <w:start w:val="1"/>
      <w:numFmt w:val="decimal"/>
      <w:lvlText w:val="%1."/>
      <w:lvlJc w:val="left"/>
      <w:pPr>
        <w:ind w:left="654"/>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1" w:tplc="7BE21846">
      <w:start w:val="1"/>
      <w:numFmt w:val="lowerLetter"/>
      <w:lvlText w:val="%2"/>
      <w:lvlJc w:val="left"/>
      <w:pPr>
        <w:ind w:left="108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2" w:tplc="891C8076">
      <w:start w:val="1"/>
      <w:numFmt w:val="lowerRoman"/>
      <w:lvlText w:val="%3"/>
      <w:lvlJc w:val="left"/>
      <w:pPr>
        <w:ind w:left="180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3" w:tplc="C4B86180">
      <w:start w:val="1"/>
      <w:numFmt w:val="decimal"/>
      <w:lvlText w:val="%4"/>
      <w:lvlJc w:val="left"/>
      <w:pPr>
        <w:ind w:left="252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4" w:tplc="C25E403A">
      <w:start w:val="1"/>
      <w:numFmt w:val="lowerLetter"/>
      <w:lvlText w:val="%5"/>
      <w:lvlJc w:val="left"/>
      <w:pPr>
        <w:ind w:left="324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5" w:tplc="5A88A8D4">
      <w:start w:val="1"/>
      <w:numFmt w:val="lowerRoman"/>
      <w:lvlText w:val="%6"/>
      <w:lvlJc w:val="left"/>
      <w:pPr>
        <w:ind w:left="396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6" w:tplc="5B5C6F1A">
      <w:start w:val="1"/>
      <w:numFmt w:val="decimal"/>
      <w:lvlText w:val="%7"/>
      <w:lvlJc w:val="left"/>
      <w:pPr>
        <w:ind w:left="468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7" w:tplc="90EC4A48">
      <w:start w:val="1"/>
      <w:numFmt w:val="lowerLetter"/>
      <w:lvlText w:val="%8"/>
      <w:lvlJc w:val="left"/>
      <w:pPr>
        <w:ind w:left="540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8" w:tplc="1FEE36A8">
      <w:start w:val="1"/>
      <w:numFmt w:val="lowerRoman"/>
      <w:lvlText w:val="%9"/>
      <w:lvlJc w:val="left"/>
      <w:pPr>
        <w:ind w:left="612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abstractNum>
  <w:abstractNum w:abstractNumId="2" w15:restartNumberingAfterBreak="0">
    <w:nsid w:val="32482B86"/>
    <w:multiLevelType w:val="hybridMultilevel"/>
    <w:tmpl w:val="E8581A00"/>
    <w:lvl w:ilvl="0" w:tplc="E326D49A">
      <w:start w:val="1"/>
      <w:numFmt w:val="bullet"/>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286812A">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991419F6">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4E2C8018">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931281F0">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521E9EC4">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5D61C0A">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069E3A78">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58342B66">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5DDF740C"/>
    <w:multiLevelType w:val="hybridMultilevel"/>
    <w:tmpl w:val="F110814E"/>
    <w:lvl w:ilvl="0" w:tplc="1638DEF8">
      <w:start w:val="1"/>
      <w:numFmt w:val="bullet"/>
      <w:pStyle w:val="ResumeBullets"/>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7EBC6736">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EEBC569E">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772E7C94">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CFC423BC">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29C850D4">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4A8C4916">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43A4680A">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CDCE1000">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7356005C"/>
    <w:multiLevelType w:val="hybridMultilevel"/>
    <w:tmpl w:val="F5429EB4"/>
    <w:lvl w:ilvl="0" w:tplc="D35AC014">
      <w:start w:val="1"/>
      <w:numFmt w:val="bullet"/>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727CA3D0">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D6AC36CE">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F3A6E052">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3FAE58D0">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8E18BE1E">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0D6E885E">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1BF85B04">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002C1AB6">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num w:numId="1" w16cid:durableId="794061144">
    <w:abstractNumId w:val="3"/>
  </w:num>
  <w:num w:numId="2" w16cid:durableId="1856534712">
    <w:abstractNumId w:val="0"/>
  </w:num>
  <w:num w:numId="3" w16cid:durableId="2061440306">
    <w:abstractNumId w:val="4"/>
  </w:num>
  <w:num w:numId="4" w16cid:durableId="1171674592">
    <w:abstractNumId w:val="2"/>
  </w:num>
  <w:num w:numId="5" w16cid:durableId="1812094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E98"/>
    <w:rsid w:val="001109AC"/>
    <w:rsid w:val="002C2C6B"/>
    <w:rsid w:val="00327C45"/>
    <w:rsid w:val="00436B50"/>
    <w:rsid w:val="00495E98"/>
    <w:rsid w:val="007400BE"/>
    <w:rsid w:val="00950FDA"/>
    <w:rsid w:val="009D2733"/>
    <w:rsid w:val="00A2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8BB4"/>
  <w15:docId w15:val="{FE7192D3-4052-41F3-B99A-DC3B3421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75" w:hanging="175"/>
      <w:jc w:val="both"/>
    </w:pPr>
    <w:rPr>
      <w:rFonts w:ascii="Times New Roman" w:eastAsia="Times New Roman" w:hAnsi="Times New Roman" w:cs="Times New Roman"/>
      <w:color w:val="333333"/>
      <w:sz w:val="20"/>
    </w:rPr>
  </w:style>
  <w:style w:type="paragraph" w:styleId="Heading1">
    <w:name w:val="heading 1"/>
    <w:next w:val="Normal"/>
    <w:link w:val="Heading1Char"/>
    <w:uiPriority w:val="9"/>
    <w:qFormat/>
    <w:pPr>
      <w:keepNext/>
      <w:keepLines/>
      <w:spacing w:after="92" w:line="259" w:lineRule="auto"/>
      <w:ind w:left="10" w:hanging="10"/>
      <w:outlineLvl w:val="0"/>
    </w:pPr>
    <w:rPr>
      <w:rFonts w:ascii="Times New Roman" w:eastAsia="Times New Roman" w:hAnsi="Times New Roman" w:cs="Times New Roman"/>
      <w:b/>
      <w:color w:val="333333"/>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4141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414141"/>
      <w:sz w:val="24"/>
    </w:rPr>
  </w:style>
  <w:style w:type="character" w:customStyle="1" w:styleId="Heading1Char">
    <w:name w:val="Heading 1 Char"/>
    <w:link w:val="Heading1"/>
    <w:rPr>
      <w:rFonts w:ascii="Times New Roman" w:eastAsia="Times New Roman" w:hAnsi="Times New Roman" w:cs="Times New Roman"/>
      <w:b/>
      <w:color w:val="333333"/>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50FDA"/>
    <w:rPr>
      <w:color w:val="467886" w:themeColor="hyperlink"/>
      <w:u w:val="single"/>
    </w:rPr>
  </w:style>
  <w:style w:type="character" w:styleId="UnresolvedMention">
    <w:name w:val="Unresolved Mention"/>
    <w:basedOn w:val="DefaultParagraphFont"/>
    <w:uiPriority w:val="99"/>
    <w:semiHidden/>
    <w:unhideWhenUsed/>
    <w:rsid w:val="00950FDA"/>
    <w:rPr>
      <w:color w:val="605E5C"/>
      <w:shd w:val="clear" w:color="auto" w:fill="E1DFDD"/>
    </w:rPr>
  </w:style>
  <w:style w:type="paragraph" w:styleId="ListParagraph">
    <w:name w:val="List Paragraph"/>
    <w:basedOn w:val="Normal"/>
    <w:link w:val="ListParagraphChar"/>
    <w:uiPriority w:val="34"/>
    <w:qFormat/>
    <w:rsid w:val="00950FDA"/>
    <w:pPr>
      <w:ind w:left="720"/>
      <w:contextualSpacing/>
    </w:pPr>
  </w:style>
  <w:style w:type="paragraph" w:customStyle="1" w:styleId="ResumeBullets">
    <w:name w:val="Resume Bullets"/>
    <w:basedOn w:val="ListParagraph"/>
    <w:link w:val="ResumeBulletsChar"/>
    <w:qFormat/>
    <w:rsid w:val="002C2C6B"/>
    <w:pPr>
      <w:numPr>
        <w:numId w:val="1"/>
      </w:numPr>
      <w:spacing w:before="120" w:after="124" w:line="254" w:lineRule="auto"/>
      <w:jc w:val="left"/>
    </w:pPr>
  </w:style>
  <w:style w:type="character" w:customStyle="1" w:styleId="ListParagraphChar">
    <w:name w:val="List Paragraph Char"/>
    <w:basedOn w:val="DefaultParagraphFont"/>
    <w:link w:val="ListParagraph"/>
    <w:uiPriority w:val="34"/>
    <w:rsid w:val="007400BE"/>
    <w:rPr>
      <w:rFonts w:ascii="Times New Roman" w:eastAsia="Times New Roman" w:hAnsi="Times New Roman" w:cs="Times New Roman"/>
      <w:color w:val="333333"/>
      <w:sz w:val="20"/>
    </w:rPr>
  </w:style>
  <w:style w:type="character" w:customStyle="1" w:styleId="ResumeBulletsChar">
    <w:name w:val="Resume Bullets Char"/>
    <w:basedOn w:val="ListParagraphChar"/>
    <w:link w:val="ResumeBullets"/>
    <w:rsid w:val="002C2C6B"/>
    <w:rPr>
      <w:rFonts w:ascii="Times New Roman" w:eastAsia="Times New Roman" w:hAnsi="Times New Roman" w:cs="Times New Roman"/>
      <w:color w:val="333333"/>
      <w:sz w:val="20"/>
    </w:rPr>
  </w:style>
  <w:style w:type="paragraph" w:styleId="Header">
    <w:name w:val="header"/>
    <w:basedOn w:val="Normal"/>
    <w:link w:val="HeaderChar"/>
    <w:uiPriority w:val="99"/>
    <w:unhideWhenUsed/>
    <w:rsid w:val="00A21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0F6"/>
    <w:rPr>
      <w:rFonts w:ascii="Times New Roman" w:eastAsia="Times New Roman" w:hAnsi="Times New Roman" w:cs="Times New Roman"/>
      <w:color w:val="33333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christophermburch" TargetMode="External"/><Relationship Id="rId13" Type="http://schemas.openxmlformats.org/officeDocument/2006/relationships/hyperlink" Target="https://CRAN.R-project.org/package=excelstripp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urch-cm" TargetMode="External"/><Relationship Id="rId12" Type="http://schemas.openxmlformats.org/officeDocument/2006/relationships/hyperlink" Target="https://CRAN.R-project.org/package=vindecodr"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vindecod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RAN.R-project.org/package=altfuel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project.org/%20" TargetMode="External"/><Relationship Id="rId14" Type="http://schemas.openxmlformats.org/officeDocument/2006/relationships/hyperlink" Target="https://CRAN.R-project.org/package=excelstrip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Burch</dc:creator>
  <cp:keywords/>
  <cp:lastModifiedBy>Christopher Burch</cp:lastModifiedBy>
  <cp:revision>3</cp:revision>
  <dcterms:created xsi:type="dcterms:W3CDTF">2025-06-05T18:39:00Z</dcterms:created>
  <dcterms:modified xsi:type="dcterms:W3CDTF">2025-06-05T18:42:00Z</dcterms:modified>
</cp:coreProperties>
</file>