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395C36" w14:textId="77777777" w:rsidR="00E8511D"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Supplementary Materials</w:t>
      </w:r>
    </w:p>
    <w:p w14:paraId="0A936D92" w14:textId="77777777" w:rsidR="00E8511D" w:rsidRDefault="00E8511D">
      <w:pPr>
        <w:spacing w:line="240" w:lineRule="auto"/>
        <w:jc w:val="both"/>
        <w:rPr>
          <w:rFonts w:ascii="Times New Roman" w:eastAsia="Times New Roman" w:hAnsi="Times New Roman" w:cs="Times New Roman"/>
          <w:b/>
          <w:bCs/>
          <w:sz w:val="24"/>
          <w:szCs w:val="24"/>
        </w:rPr>
      </w:pPr>
    </w:p>
    <w:p w14:paraId="54DF275F" w14:textId="77777777" w:rsidR="00E8511D" w:rsidRDefault="0000000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Agent-Based Model Simulation Rules</w:t>
      </w:r>
    </w:p>
    <w:p w14:paraId="0FF63D3C" w14:textId="77777777" w:rsidR="00E8511D" w:rsidRDefault="00E8511D">
      <w:pPr>
        <w:rPr>
          <w:rFonts w:ascii="Times New Roman" w:eastAsia="Times New Roman" w:hAnsi="Times New Roman" w:cs="Times New Roman"/>
          <w:sz w:val="24"/>
          <w:szCs w:val="24"/>
        </w:rPr>
      </w:pPr>
    </w:p>
    <w:p w14:paraId="7497D27A" w14:textId="77777777" w:rsidR="00E8511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General Parameters &amp; Environment</w:t>
      </w:r>
    </w:p>
    <w:p w14:paraId="7F728E8C" w14:textId="77777777" w:rsidR="00E8511D" w:rsidRDefault="00000000">
      <w:pPr>
        <w:numPr>
          <w:ilvl w:val="0"/>
          <w:numId w:val="4"/>
        </w:numPr>
        <w:rPr>
          <w:sz w:val="24"/>
          <w:szCs w:val="24"/>
        </w:rPr>
      </w:pPr>
      <w:r>
        <w:rPr>
          <w:rFonts w:ascii="Times New Roman" w:eastAsia="Times New Roman" w:hAnsi="Times New Roman" w:cs="Times New Roman"/>
          <w:b/>
          <w:bCs/>
          <w:sz w:val="24"/>
          <w:szCs w:val="24"/>
        </w:rPr>
        <w:t>Grid Size:</w:t>
      </w:r>
      <w:r>
        <w:rPr>
          <w:rFonts w:ascii="Times New Roman" w:eastAsia="Times New Roman" w:hAnsi="Times New Roman" w:cs="Times New Roman"/>
          <w:sz w:val="24"/>
          <w:szCs w:val="24"/>
        </w:rPr>
        <w:t xml:space="preserve"> The simulation takes place on a 25×25 grid.</w:t>
      </w:r>
    </w:p>
    <w:p w14:paraId="68D39734" w14:textId="77777777" w:rsidR="00E8511D" w:rsidRDefault="00000000">
      <w:pPr>
        <w:numPr>
          <w:ilvl w:val="0"/>
          <w:numId w:val="4"/>
        </w:numPr>
        <w:rPr>
          <w:sz w:val="24"/>
          <w:szCs w:val="24"/>
        </w:rPr>
      </w:pPr>
      <w:r>
        <w:rPr>
          <w:rFonts w:ascii="Times New Roman" w:eastAsia="Times New Roman" w:hAnsi="Times New Roman" w:cs="Times New Roman"/>
          <w:b/>
          <w:bCs/>
          <w:sz w:val="24"/>
          <w:szCs w:val="24"/>
        </w:rPr>
        <w:t>Time Steps:</w:t>
      </w:r>
      <w:r>
        <w:rPr>
          <w:rFonts w:ascii="Times New Roman" w:eastAsia="Times New Roman" w:hAnsi="Times New Roman" w:cs="Times New Roman"/>
          <w:sz w:val="24"/>
          <w:szCs w:val="24"/>
        </w:rPr>
        <w:t xml:space="preserve"> The simulation runs for a maximum of 1000 time steps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max</m:t>
            </m:r>
          </m:sub>
        </m:sSub>
      </m:oMath>
      <w:r>
        <w:rPr>
          <w:rFonts w:ascii="Times New Roman" w:eastAsia="Times New Roman" w:hAnsi="Times New Roman" w:cs="Times New Roman"/>
          <w:sz w:val="24"/>
          <w:szCs w:val="24"/>
        </w:rPr>
        <w:t>).</w:t>
      </w:r>
    </w:p>
    <w:p w14:paraId="185C99F5" w14:textId="77777777" w:rsidR="00E8511D" w:rsidRDefault="00000000">
      <w:pPr>
        <w:numPr>
          <w:ilvl w:val="0"/>
          <w:numId w:val="4"/>
        </w:numPr>
        <w:rPr>
          <w:sz w:val="24"/>
          <w:szCs w:val="24"/>
        </w:rPr>
      </w:pPr>
      <w:r>
        <w:rPr>
          <w:rFonts w:ascii="Times New Roman" w:eastAsia="Times New Roman" w:hAnsi="Times New Roman" w:cs="Times New Roman"/>
          <w:b/>
          <w:bCs/>
          <w:sz w:val="24"/>
          <w:szCs w:val="24"/>
        </w:rPr>
        <w:t>Injury Site</w:t>
      </w:r>
      <w:r>
        <w:rPr>
          <w:rFonts w:ascii="Times New Roman" w:eastAsia="Times New Roman" w:hAnsi="Times New Roman" w:cs="Times New Roman"/>
          <w:sz w:val="24"/>
          <w:szCs w:val="24"/>
        </w:rPr>
        <w:t>: An initial injury is defined as a percentage of the grid width (default 60%) in the first row, representing the epithelial layer.</w:t>
      </w:r>
    </w:p>
    <w:p w14:paraId="338B0D58" w14:textId="77777777" w:rsidR="00E8511D" w:rsidRDefault="00000000">
      <w:pPr>
        <w:numPr>
          <w:ilvl w:val="0"/>
          <w:numId w:val="4"/>
        </w:numPr>
        <w:rPr>
          <w:b/>
          <w:bCs/>
          <w:sz w:val="24"/>
          <w:szCs w:val="24"/>
        </w:rPr>
      </w:pPr>
      <w:r>
        <w:rPr>
          <w:rFonts w:ascii="Times New Roman" w:eastAsia="Times New Roman" w:hAnsi="Times New Roman" w:cs="Times New Roman"/>
          <w:b/>
          <w:bCs/>
          <w:sz w:val="24"/>
          <w:szCs w:val="24"/>
        </w:rPr>
        <w:t xml:space="preserve">Stochasticity: </w:t>
      </w:r>
      <w:r>
        <w:rPr>
          <w:rFonts w:ascii="Times New Roman" w:eastAsia="Times New Roman" w:hAnsi="Times New Roman" w:cs="Times New Roman"/>
          <w:sz w:val="24"/>
          <w:szCs w:val="24"/>
        </w:rPr>
        <w:t>Since the same parameter set can yield different outcomes depending on the random seed, each set is simulated 10 times. A parameter set is assigned to a class—Tregs helping, harming, or being irrelevant to epithelial health or pathogen control—if the corresponding outcome is observed more than half the time across the realizations (more than 5 runs in 10 runs per parameter set).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p>
    <w:p w14:paraId="788BAB6D" w14:textId="77777777" w:rsidR="00E8511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Epithelial Cells</w:t>
      </w:r>
    </w:p>
    <w:p w14:paraId="213C7939" w14:textId="77777777" w:rsidR="00E8511D" w:rsidRDefault="00000000">
      <w:pPr>
        <w:numPr>
          <w:ilvl w:val="0"/>
          <w:numId w:val="5"/>
        </w:numPr>
        <w:rPr>
          <w:sz w:val="24"/>
          <w:szCs w:val="24"/>
        </w:rPr>
      </w:pPr>
      <w:r>
        <w:rPr>
          <w:rFonts w:ascii="Times New Roman" w:eastAsia="Times New Roman" w:hAnsi="Times New Roman" w:cs="Times New Roman"/>
          <w:b/>
          <w:bCs/>
          <w:sz w:val="24"/>
          <w:szCs w:val="24"/>
        </w:rPr>
        <w:t>Location:</w:t>
      </w:r>
      <w:r>
        <w:rPr>
          <w:rFonts w:ascii="Times New Roman" w:eastAsia="Times New Roman" w:hAnsi="Times New Roman" w:cs="Times New Roman"/>
          <w:sz w:val="24"/>
          <w:szCs w:val="24"/>
        </w:rPr>
        <w:t xml:space="preserve"> Epithelial cells are located at y=0 (effectively y=1 in the 1-indexed grid for interaction purposes).</w:t>
      </w:r>
    </w:p>
    <w:p w14:paraId="28034684" w14:textId="77777777" w:rsidR="00E8511D" w:rsidRDefault="00000000">
      <w:pPr>
        <w:numPr>
          <w:ilvl w:val="0"/>
          <w:numId w:val="5"/>
        </w:numPr>
        <w:rPr>
          <w:sz w:val="24"/>
          <w:szCs w:val="24"/>
        </w:rPr>
      </w:pPr>
      <w:r>
        <w:rPr>
          <w:rFonts w:ascii="Times New Roman" w:eastAsia="Times New Roman" w:hAnsi="Times New Roman" w:cs="Times New Roman"/>
          <w:b/>
          <w:bCs/>
          <w:sz w:val="24"/>
          <w:szCs w:val="24"/>
        </w:rPr>
        <w:t>Injury Levels</w:t>
      </w:r>
      <w:r>
        <w:rPr>
          <w:rFonts w:ascii="Times New Roman" w:eastAsia="Times New Roman" w:hAnsi="Times New Roman" w:cs="Times New Roman"/>
          <w:sz w:val="24"/>
          <w:szCs w:val="24"/>
        </w:rPr>
        <w:t>: Epithelial cells have 6 states:</w:t>
      </w:r>
    </w:p>
    <w:p w14:paraId="20B50262" w14:textId="77777777" w:rsidR="00E8511D"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0: Healthy</w:t>
      </w:r>
    </w:p>
    <w:p w14:paraId="5B292791" w14:textId="77777777" w:rsidR="00E8511D"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1 to 5: Injured, with 5 being the maximum injury level.</w:t>
      </w:r>
    </w:p>
    <w:p w14:paraId="54DFC7D5" w14:textId="77777777" w:rsidR="00E8511D" w:rsidRDefault="00000000">
      <w:pPr>
        <w:numPr>
          <w:ilvl w:val="0"/>
          <w:numId w:val="5"/>
        </w:numPr>
        <w:rPr>
          <w:sz w:val="24"/>
          <w:szCs w:val="24"/>
        </w:rPr>
      </w:pPr>
      <w:r>
        <w:rPr>
          <w:rFonts w:ascii="Times New Roman" w:eastAsia="Times New Roman" w:hAnsi="Times New Roman" w:cs="Times New Roman"/>
          <w:b/>
          <w:bCs/>
          <w:sz w:val="24"/>
          <w:szCs w:val="24"/>
        </w:rPr>
        <w:t>Initial Injury:</w:t>
      </w:r>
      <w:r>
        <w:rPr>
          <w:rFonts w:ascii="Times New Roman" w:eastAsia="Times New Roman" w:hAnsi="Times New Roman" w:cs="Times New Roman"/>
          <w:sz w:val="24"/>
          <w:szCs w:val="24"/>
        </w:rPr>
        <w:t xml:space="preserve"> The simulation begins with a percentage of epithelial cells at injury level 1 within the injury_site.</w:t>
      </w:r>
    </w:p>
    <w:p w14:paraId="28020E46" w14:textId="77777777" w:rsidR="00E8511D" w:rsidRDefault="00000000">
      <w:pPr>
        <w:numPr>
          <w:ilvl w:val="0"/>
          <w:numId w:val="5"/>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Injury Progression:</w:t>
      </w:r>
    </w:p>
    <w:p w14:paraId="71EA4960" w14:textId="77777777" w:rsidR="00E8511D"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Microbe-induced: Injury level of the epithelial cells increase based on the presence of pathogens. Pathogens are virulent and injure epithelial cells. Commensals are not virulent and do not directly injure epithelial cells in the same way, but contribute to DAMPs upon detection.</w:t>
      </w:r>
    </w:p>
    <w:p w14:paraId="440DDFAF" w14:textId="77777777" w:rsidR="00E8511D"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ROS-induced: If the mean ROS level in the vicinity of an epithelial cell exceeds a threshold (th_ROS_epith_recover = 0.15), its injury level increases by 1.</w:t>
      </w:r>
    </w:p>
    <w:p w14:paraId="634B277F" w14:textId="77777777" w:rsidR="00E8511D"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Injury: Injury level cannot exceed 5 (max_level_injury).</w:t>
      </w:r>
    </w:p>
    <w:p w14:paraId="553714B1" w14:textId="77777777" w:rsidR="00E8511D" w:rsidRDefault="00000000">
      <w:pPr>
        <w:numPr>
          <w:ilvl w:val="0"/>
          <w:numId w:val="5"/>
        </w:numPr>
        <w:rPr>
          <w:sz w:val="24"/>
          <w:szCs w:val="24"/>
        </w:rPr>
      </w:pPr>
      <w:r>
        <w:rPr>
          <w:rFonts w:ascii="Times New Roman" w:eastAsia="Times New Roman" w:hAnsi="Times New Roman" w:cs="Times New Roman"/>
          <w:b/>
          <w:bCs/>
          <w:sz w:val="24"/>
          <w:szCs w:val="24"/>
        </w:rPr>
        <w:t>Recovery:</w:t>
      </w:r>
      <w:r>
        <w:rPr>
          <w:rFonts w:ascii="Times New Roman" w:eastAsia="Times New Roman" w:hAnsi="Times New Roman" w:cs="Times New Roman"/>
          <w:sz w:val="24"/>
          <w:szCs w:val="24"/>
        </w:rPr>
        <w:t xml:space="preserve"> Injured epithelial cells recover stochastically with a certain probability at each time step to reduce their injury level by 1 (stochastic recovery).</w:t>
      </w:r>
    </w:p>
    <w:p w14:paraId="3D21B72C" w14:textId="77777777" w:rsidR="00E8511D" w:rsidRDefault="00000000">
      <w:pPr>
        <w:numPr>
          <w:ilvl w:val="0"/>
          <w:numId w:val="5"/>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DAMP Release:</w:t>
      </w:r>
    </w:p>
    <w:p w14:paraId="517CE9E7" w14:textId="77777777" w:rsidR="00E8511D"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Epithelial cells release DAMPs proportional to their level_injury.</w:t>
      </w:r>
    </w:p>
    <w:p w14:paraId="4026115E" w14:textId="77777777" w:rsidR="00E8511D"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Basolateral PRR stimulation by microbes (both commensals and pathogens) also triggers DAMP release from the epithelium. The epithelium cannot differentiate between commensals and pathogens based on this initial PRR stimulation.</w:t>
      </w:r>
    </w:p>
    <w:p w14:paraId="0F7523CF" w14:textId="77777777" w:rsidR="00E8511D" w:rsidRDefault="00000000">
      <w:pPr>
        <w:numPr>
          <w:ilvl w:val="0"/>
          <w:numId w:val="5"/>
        </w:numPr>
        <w:rPr>
          <w:sz w:val="24"/>
          <w:szCs w:val="24"/>
        </w:rPr>
      </w:pPr>
      <w:r>
        <w:rPr>
          <w:rFonts w:ascii="Times New Roman" w:eastAsia="Times New Roman" w:hAnsi="Times New Roman" w:cs="Times New Roman"/>
          <w:b/>
          <w:bCs/>
          <w:sz w:val="24"/>
          <w:szCs w:val="24"/>
        </w:rPr>
        <w:t>Microbe Leakage:</w:t>
      </w:r>
      <w:r>
        <w:rPr>
          <w:rFonts w:ascii="Times New Roman" w:eastAsia="Times New Roman" w:hAnsi="Times New Roman" w:cs="Times New Roman"/>
          <w:sz w:val="24"/>
          <w:szCs w:val="24"/>
        </w:rPr>
        <w:t xml:space="preserve"> The more injured an epithelial cell is, the more commensals and pathogens are leaked underneath it into the lamina propria.</w:t>
      </w:r>
    </w:p>
    <w:p w14:paraId="1BEB7BD1" w14:textId="77777777" w:rsidR="00E8511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Microbes</w:t>
      </w:r>
    </w:p>
    <w:p w14:paraId="33F9BC92" w14:textId="77777777" w:rsidR="00E8511D" w:rsidRDefault="00000000">
      <w:pPr>
        <w:numPr>
          <w:ilvl w:val="0"/>
          <w:numId w:val="7"/>
        </w:numPr>
        <w:rPr>
          <w:sz w:val="24"/>
          <w:szCs w:val="24"/>
        </w:rPr>
      </w:pPr>
      <w:r>
        <w:rPr>
          <w:rFonts w:ascii="Times New Roman" w:eastAsia="Times New Roman" w:hAnsi="Times New Roman" w:cs="Times New Roman"/>
          <w:b/>
          <w:bCs/>
          <w:sz w:val="24"/>
          <w:szCs w:val="24"/>
        </w:rPr>
        <w:t>Types:</w:t>
      </w:r>
      <w:r>
        <w:rPr>
          <w:rFonts w:ascii="Times New Roman" w:eastAsia="Times New Roman" w:hAnsi="Times New Roman" w:cs="Times New Roman"/>
          <w:sz w:val="24"/>
          <w:szCs w:val="24"/>
        </w:rPr>
        <w:t xml:space="preserve"> Commensals and Pathogens.</w:t>
      </w:r>
    </w:p>
    <w:p w14:paraId="0EC3F6FF" w14:textId="77777777" w:rsidR="00E8511D" w:rsidRDefault="00000000">
      <w:pPr>
        <w:numPr>
          <w:ilvl w:val="0"/>
          <w:numId w:val="7"/>
        </w:numPr>
        <w:rPr>
          <w:sz w:val="24"/>
          <w:szCs w:val="24"/>
        </w:rPr>
      </w:pPr>
      <w:r>
        <w:rPr>
          <w:rFonts w:ascii="Times New Roman" w:eastAsia="Times New Roman" w:hAnsi="Times New Roman" w:cs="Times New Roman"/>
          <w:b/>
          <w:bCs/>
          <w:sz w:val="24"/>
          <w:szCs w:val="24"/>
        </w:rPr>
        <w:lastRenderedPageBreak/>
        <w:t>Movement:</w:t>
      </w:r>
      <w:r>
        <w:rPr>
          <w:rFonts w:ascii="Times New Roman" w:eastAsia="Times New Roman" w:hAnsi="Times New Roman" w:cs="Times New Roman"/>
          <w:sz w:val="24"/>
          <w:szCs w:val="24"/>
        </w:rPr>
        <w:t xml:space="preserve"> Microbes move randomly (one step in any of 8 directions or stay still). If at y=1 (epithelium layer), they prioritize moving deeper into the tissue (y can only increase or stay the same).</w:t>
      </w:r>
    </w:p>
    <w:p w14:paraId="0EE752D5" w14:textId="77777777" w:rsidR="00E8511D" w:rsidRDefault="00000000">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Leakage into Lamina Propria:</w:t>
      </w:r>
    </w:p>
    <w:p w14:paraId="5B615FB6" w14:textId="77777777" w:rsidR="00E8511D"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Pathogens: Leak into the lamina propria from injured epithelial cells, with the rate rate_leak_pathogen_injury proportional to the average level_injury and length(injury_site_updated). If sterile = 1, no new pathogens leak.</w:t>
      </w:r>
    </w:p>
    <w:p w14:paraId="41A1BB02" w14:textId="77777777" w:rsidR="00E8511D"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Commensals: Leak at a baseline rate (rate_leak_commensal_baseline) across the entire epithelium and at an increased rate (rate_leak_commensal_injury) from injured epithelial cells.</w:t>
      </w:r>
    </w:p>
    <w:p w14:paraId="74901929" w14:textId="77777777" w:rsidR="00E8511D" w:rsidRDefault="00000000">
      <w:pPr>
        <w:numPr>
          <w:ilvl w:val="0"/>
          <w:numId w:val="7"/>
        </w:numPr>
        <w:rPr>
          <w:sz w:val="24"/>
          <w:szCs w:val="24"/>
        </w:rPr>
      </w:pPr>
      <w:r>
        <w:rPr>
          <w:rFonts w:ascii="Times New Roman" w:eastAsia="Times New Roman" w:hAnsi="Times New Roman" w:cs="Times New Roman"/>
          <w:b/>
          <w:bCs/>
          <w:sz w:val="24"/>
          <w:szCs w:val="24"/>
        </w:rPr>
        <w:t>ROS-induced Death:</w:t>
      </w:r>
      <w:r>
        <w:rPr>
          <w:rFonts w:ascii="Times New Roman" w:eastAsia="Times New Roman" w:hAnsi="Times New Roman" w:cs="Times New Roman"/>
          <w:sz w:val="24"/>
          <w:szCs w:val="24"/>
        </w:rPr>
        <w:t xml:space="preserve"> Microbes die if the local ROS concentration at their location exceeds a threshold (th_ROS_microbe).</w:t>
      </w:r>
    </w:p>
    <w:p w14:paraId="57222724" w14:textId="77777777" w:rsidR="00E8511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Phagocytes (Macrophages/Dendritic Cells)</w:t>
      </w:r>
    </w:p>
    <w:p w14:paraId="54446379" w14:textId="77777777" w:rsidR="00E8511D" w:rsidRDefault="00000000">
      <w:pPr>
        <w:numPr>
          <w:ilvl w:val="0"/>
          <w:numId w:val="2"/>
        </w:numPr>
        <w:rPr>
          <w:sz w:val="24"/>
          <w:szCs w:val="24"/>
        </w:rPr>
      </w:pPr>
      <w:r>
        <w:rPr>
          <w:rFonts w:ascii="Times New Roman" w:eastAsia="Times New Roman" w:hAnsi="Times New Roman" w:cs="Times New Roman"/>
          <w:b/>
          <w:bCs/>
          <w:sz w:val="24"/>
          <w:szCs w:val="24"/>
        </w:rPr>
        <w:t>Population:</w:t>
      </w:r>
      <w:r>
        <w:rPr>
          <w:rFonts w:ascii="Times New Roman" w:eastAsia="Times New Roman" w:hAnsi="Times New Roman" w:cs="Times New Roman"/>
          <w:sz w:val="24"/>
          <w:szCs w:val="24"/>
        </w:rPr>
        <w:t xml:space="preserve"> A fixed number of phagocytes (n_phagocytes = 200).</w:t>
      </w:r>
    </w:p>
    <w:p w14:paraId="5EA8F92A" w14:textId="77777777" w:rsidR="00E8511D" w:rsidRDefault="00000000">
      <w:pPr>
        <w:numPr>
          <w:ilvl w:val="0"/>
          <w:numId w:val="2"/>
        </w:numPr>
        <w:rPr>
          <w:sz w:val="24"/>
          <w:szCs w:val="24"/>
        </w:rPr>
      </w:pPr>
      <w:r>
        <w:rPr>
          <w:rFonts w:ascii="Times New Roman" w:eastAsia="Times New Roman" w:hAnsi="Times New Roman" w:cs="Times New Roman"/>
          <w:b/>
          <w:bCs/>
          <w:sz w:val="24"/>
          <w:szCs w:val="24"/>
        </w:rPr>
        <w:t>Movement:</w:t>
      </w:r>
      <w:r>
        <w:rPr>
          <w:rFonts w:ascii="Times New Roman" w:eastAsia="Times New Roman" w:hAnsi="Times New Roman" w:cs="Times New Roman"/>
          <w:sz w:val="24"/>
          <w:szCs w:val="24"/>
        </w:rPr>
        <w:t xml:space="preserve"> Phagocytes move towards areas of higher DAMP concentration. If no DAMP gradient exists, they move randomly.</w:t>
      </w:r>
    </w:p>
    <w:p w14:paraId="136BA2CB" w14:textId="77777777" w:rsidR="00E8511D" w:rsidRDefault="00000000">
      <w:pPr>
        <w:numPr>
          <w:ilvl w:val="0"/>
          <w:numId w:val="2"/>
        </w:numPr>
        <w:rPr>
          <w:sz w:val="24"/>
          <w:szCs w:val="24"/>
        </w:rPr>
      </w:pPr>
      <w:r>
        <w:rPr>
          <w:rFonts w:ascii="Times New Roman" w:eastAsia="Times New Roman" w:hAnsi="Times New Roman" w:cs="Times New Roman"/>
          <w:b/>
          <w:bCs/>
          <w:sz w:val="24"/>
          <w:szCs w:val="24"/>
        </w:rPr>
        <w:t>Phenotypes:</w:t>
      </w:r>
      <w:r>
        <w:rPr>
          <w:rFonts w:ascii="Times New Roman" w:eastAsia="Times New Roman" w:hAnsi="Times New Roman" w:cs="Times New Roman"/>
          <w:sz w:val="24"/>
          <w:szCs w:val="24"/>
        </w:rPr>
        <w:t xml:space="preserve"> Phagocytes can have three phenotypes:</w:t>
      </w:r>
    </w:p>
    <w:p w14:paraId="2350F3C1" w14:textId="77777777" w:rsidR="00E8511D" w:rsidRDefault="00000000">
      <w:pPr>
        <w:numPr>
          <w:ilvl w:val="1"/>
          <w:numId w:val="2"/>
        </w:numPr>
        <w:rPr>
          <w:sz w:val="24"/>
          <w:szCs w:val="24"/>
        </w:rPr>
      </w:pPr>
      <w:r>
        <w:rPr>
          <w:rFonts w:ascii="Times New Roman" w:eastAsia="Times New Roman" w:hAnsi="Times New Roman" w:cs="Times New Roman"/>
          <w:b/>
          <w:bCs/>
          <w:sz w:val="24"/>
          <w:szCs w:val="24"/>
        </w:rPr>
        <w:t>M0 (Resting):</w:t>
      </w:r>
      <w:r>
        <w:rPr>
          <w:rFonts w:ascii="Times New Roman" w:eastAsia="Times New Roman" w:hAnsi="Times New Roman" w:cs="Times New Roman"/>
          <w:sz w:val="24"/>
          <w:szCs w:val="24"/>
        </w:rPr>
        <w:t xml:space="preserve"> Default state.</w:t>
      </w:r>
    </w:p>
    <w:p w14:paraId="73A3FAD1" w14:textId="77777777" w:rsidR="00E8511D" w:rsidRDefault="00000000">
      <w:pPr>
        <w:numPr>
          <w:ilvl w:val="1"/>
          <w:numId w:val="2"/>
        </w:numPr>
        <w:rPr>
          <w:sz w:val="24"/>
          <w:szCs w:val="24"/>
        </w:rPr>
      </w:pPr>
      <w:r>
        <w:rPr>
          <w:rFonts w:ascii="Times New Roman" w:eastAsia="Times New Roman" w:hAnsi="Times New Roman" w:cs="Times New Roman"/>
          <w:b/>
          <w:bCs/>
          <w:sz w:val="24"/>
          <w:szCs w:val="24"/>
        </w:rPr>
        <w:t>M1 (Pro-inflammatory):</w:t>
      </w:r>
      <w:r>
        <w:rPr>
          <w:rFonts w:ascii="Times New Roman" w:eastAsia="Times New Roman" w:hAnsi="Times New Roman" w:cs="Times New Roman"/>
          <w:sz w:val="24"/>
          <w:szCs w:val="24"/>
        </w:rPr>
        <w:t xml:space="preserve"> Activated by DAMPs predominantly. </w:t>
      </w:r>
    </w:p>
    <w:p w14:paraId="74DA1D9B" w14:textId="77777777" w:rsidR="00E8511D" w:rsidRDefault="00000000">
      <w:pPr>
        <w:numPr>
          <w:ilvl w:val="1"/>
          <w:numId w:val="2"/>
        </w:numPr>
        <w:rPr>
          <w:sz w:val="24"/>
          <w:szCs w:val="24"/>
        </w:rPr>
      </w:pPr>
      <w:r>
        <w:rPr>
          <w:rFonts w:ascii="Times New Roman" w:eastAsia="Times New Roman" w:hAnsi="Times New Roman" w:cs="Times New Roman"/>
          <w:b/>
          <w:bCs/>
          <w:sz w:val="24"/>
          <w:szCs w:val="24"/>
        </w:rPr>
        <w:t>M2 (Anti-inflammatory/Resolving):</w:t>
      </w:r>
      <w:r>
        <w:rPr>
          <w:rFonts w:ascii="Times New Roman" w:eastAsia="Times New Roman" w:hAnsi="Times New Roman" w:cs="Times New Roman"/>
          <w:sz w:val="24"/>
          <w:szCs w:val="24"/>
        </w:rPr>
        <w:t xml:space="preserve"> Activated by SAMPs predominantly.</w:t>
      </w:r>
    </w:p>
    <w:p w14:paraId="6EAEC2E9" w14:textId="77777777" w:rsidR="00E8511D" w:rsidRDefault="00000000">
      <w:pPr>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Activation:</w:t>
      </w:r>
    </w:p>
    <w:p w14:paraId="41784B5F" w14:textId="77777777" w:rsidR="00E8511D" w:rsidRDefault="00000000">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M0 phagocytes differentiate into M1 if local DAMPs (avg_DAMPs) exceed activation_threshold_DAMPs and avg_DAMPs &gt; avg_SAMPs.</w:t>
      </w:r>
    </w:p>
    <w:p w14:paraId="3EF0568D" w14:textId="77777777" w:rsidR="00E8511D" w:rsidRDefault="00000000">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M0 phagocytes differentiate into M2 if local SAMPs (avg_SAMPs) exceed activation_threshold_SAMPs and avg_SAMPs &gt; avg_DAMPs.</w:t>
      </w:r>
    </w:p>
    <w:p w14:paraId="25352D4D" w14:textId="77777777" w:rsidR="00E8511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Digestion &amp; Activity:</w:t>
      </w:r>
    </w:p>
    <w:p w14:paraId="0417A0CB" w14:textId="77777777" w:rsidR="00E8511D" w:rsidRDefault="00000000">
      <w:pPr>
        <w:numPr>
          <w:ilvl w:val="1"/>
          <w:numId w:val="2"/>
        </w:numPr>
        <w:rPr>
          <w:sz w:val="24"/>
          <w:szCs w:val="24"/>
        </w:rPr>
      </w:pPr>
      <w:r>
        <w:rPr>
          <w:rFonts w:ascii="Times New Roman" w:eastAsia="Times New Roman" w:hAnsi="Times New Roman" w:cs="Times New Roman"/>
          <w:b/>
          <w:bCs/>
          <w:sz w:val="24"/>
          <w:szCs w:val="24"/>
        </w:rPr>
        <w:t>Microbe Registry:</w:t>
      </w:r>
      <w:r>
        <w:rPr>
          <w:rFonts w:ascii="Times New Roman" w:eastAsia="Times New Roman" w:hAnsi="Times New Roman" w:cs="Times New Roman"/>
          <w:sz w:val="24"/>
          <w:szCs w:val="24"/>
        </w:rPr>
        <w:t xml:space="preserve"> Each phagocyte maintains a phagocyte_bacteria_registry, which is a matrix tracking microbes it has recently engulfed.</w:t>
      </w:r>
    </w:p>
    <w:p w14:paraId="1980399B" w14:textId="77777777" w:rsidR="00E8511D" w:rsidRDefault="00000000">
      <w:pPr>
        <w:numPr>
          <w:ilvl w:val="1"/>
          <w:numId w:val="2"/>
        </w:numPr>
        <w:rPr>
          <w:sz w:val="24"/>
          <w:szCs w:val="24"/>
        </w:rPr>
      </w:pPr>
      <w:r>
        <w:rPr>
          <w:rFonts w:ascii="Times New Roman" w:eastAsia="Times New Roman" w:hAnsi="Times New Roman" w:cs="Times New Roman"/>
          <w:b/>
          <w:bCs/>
          <w:sz w:val="24"/>
          <w:szCs w:val="24"/>
        </w:rPr>
        <w:t xml:space="preserve">Digestion Time: </w:t>
      </w:r>
      <w:r>
        <w:rPr>
          <w:rFonts w:ascii="Times New Roman" w:eastAsia="Times New Roman" w:hAnsi="Times New Roman" w:cs="Times New Roman"/>
          <w:sz w:val="24"/>
          <w:szCs w:val="24"/>
        </w:rPr>
        <w:t>Every digestion_time steps (default 1), the oldest entry in the registry is "digested" (removed), and new entries are added for newly engulfed microbes. This means the bacteria_count (sum of current entries in the registry) reflects the microbes currently being processed.</w:t>
      </w:r>
    </w:p>
    <w:p w14:paraId="672EA914" w14:textId="77777777" w:rsidR="00E8511D" w:rsidRDefault="00000000">
      <w:pPr>
        <w:numPr>
          <w:ilvl w:val="1"/>
          <w:numId w:val="2"/>
        </w:numPr>
        <w:rPr>
          <w:sz w:val="24"/>
          <w:szCs w:val="24"/>
        </w:rPr>
      </w:pPr>
      <w:r>
        <w:rPr>
          <w:rFonts w:ascii="Times New Roman" w:eastAsia="Times New Roman" w:hAnsi="Times New Roman" w:cs="Times New Roman"/>
          <w:b/>
          <w:bCs/>
          <w:sz w:val="24"/>
          <w:szCs w:val="24"/>
        </w:rPr>
        <w:t>Activity Adjustment:</w:t>
      </w:r>
      <w:r>
        <w:rPr>
          <w:rFonts w:ascii="Times New Roman" w:eastAsia="Times New Roman" w:hAnsi="Times New Roman" w:cs="Times New Roman"/>
          <w:sz w:val="24"/>
          <w:szCs w:val="24"/>
        </w:rPr>
        <w:t xml:space="preserve"> The bacteria_count directly influences the phagocyte's activity levels:</w:t>
      </w:r>
    </w:p>
    <w:p w14:paraId="04193FD5" w14:textId="77777777" w:rsidR="00E8511D" w:rsidRDefault="00000000">
      <w:pPr>
        <w:numPr>
          <w:ilvl w:val="2"/>
          <w:numId w:val="2"/>
        </w:numPr>
        <w:rPr>
          <w:sz w:val="24"/>
          <w:szCs w:val="24"/>
        </w:rPr>
      </w:pPr>
      <w:r>
        <w:rPr>
          <w:rFonts w:ascii="Times New Roman" w:eastAsia="Times New Roman" w:hAnsi="Times New Roman" w:cs="Times New Roman"/>
          <w:b/>
          <w:bCs/>
          <w:sz w:val="24"/>
          <w:szCs w:val="24"/>
        </w:rPr>
        <w:t>ROS Production (activity_ROS):</w:t>
      </w:r>
      <w:r>
        <w:rPr>
          <w:rFonts w:ascii="Times New Roman" w:eastAsia="Times New Roman" w:hAnsi="Times New Roman" w:cs="Times New Roman"/>
          <w:sz w:val="24"/>
          <w:szCs w:val="24"/>
        </w:rPr>
        <w:t xml:space="preserve"> M1 phagocytes produce ROS. Their activity increases proportionally with the bacteria_count (up to cc_phagocyte, which is the maximum number of bacteria a phagocyte can effectively process at one time). M0 and M2 phagocytes have minimal or no ROS production.</w:t>
      </w:r>
    </w:p>
    <w:p w14:paraId="57B28081" w14:textId="77777777" w:rsidR="00E8511D" w:rsidRDefault="00000000">
      <w:pPr>
        <w:numPr>
          <w:ilvl w:val="2"/>
          <w:numId w:val="2"/>
        </w:numPr>
        <w:rPr>
          <w:sz w:val="24"/>
          <w:szCs w:val="24"/>
        </w:rPr>
      </w:pPr>
      <w:r>
        <w:rPr>
          <w:rFonts w:ascii="Times New Roman" w:eastAsia="Times New Roman" w:hAnsi="Times New Roman" w:cs="Times New Roman"/>
          <w:b/>
          <w:bCs/>
          <w:sz w:val="24"/>
          <w:szCs w:val="24"/>
        </w:rPr>
        <w:t>Engulfment (activity_engulf):</w:t>
      </w:r>
      <w:r>
        <w:rPr>
          <w:rFonts w:ascii="Times New Roman" w:eastAsia="Times New Roman" w:hAnsi="Times New Roman" w:cs="Times New Roman"/>
          <w:sz w:val="24"/>
          <w:szCs w:val="24"/>
        </w:rPr>
        <w:t xml:space="preserve"> All phenotypes can engulf microbes. M1 and M2 phagocytes have higher baseline engulfment activity than M0. Their engulfment activity also increases proportionally with the bacteria_count they are currently processing.</w:t>
      </w:r>
    </w:p>
    <w:p w14:paraId="75F8C28E" w14:textId="77777777" w:rsidR="00E8511D" w:rsidRDefault="00000000">
      <w:pPr>
        <w:numPr>
          <w:ilvl w:val="0"/>
          <w:numId w:val="2"/>
        </w:numPr>
        <w:rPr>
          <w:sz w:val="24"/>
          <w:szCs w:val="24"/>
        </w:rPr>
      </w:pPr>
      <w:r>
        <w:rPr>
          <w:rFonts w:ascii="Times New Roman" w:eastAsia="Times New Roman" w:hAnsi="Times New Roman" w:cs="Times New Roman"/>
          <w:b/>
          <w:bCs/>
          <w:sz w:val="24"/>
          <w:szCs w:val="24"/>
        </w:rPr>
        <w:lastRenderedPageBreak/>
        <w:t>Phenotype Change &amp; Deactivation (from Active State):</w:t>
      </w:r>
      <w:r>
        <w:rPr>
          <w:rFonts w:ascii="Times New Roman" w:eastAsia="Times New Roman" w:hAnsi="Times New Roman" w:cs="Times New Roman"/>
          <w:sz w:val="24"/>
          <w:szCs w:val="24"/>
        </w:rPr>
        <w:t xml:space="preserve"> After active_age_limit steps, active phagocytes (M1 or M2) reassess their environment:</w:t>
      </w:r>
    </w:p>
    <w:p w14:paraId="634CBECA" w14:textId="77777777" w:rsidR="00E8511D" w:rsidRDefault="00000000">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avg_DAMPs &gt;= activation_threshold_DAMPs and avg_DAMPs &gt; avg_SAMPs, the phagocyte becomes (or remains) M1.</w:t>
      </w:r>
    </w:p>
    <w:p w14:paraId="1240394E" w14:textId="77777777" w:rsidR="00E8511D" w:rsidRDefault="00000000">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avg_SAMPs &gt;= activation_threshold_SAMPs and avg_SAMPs &gt; avg_DAMPs, the phagocyte becomes (or remains) M2. This means an M1 phagocyte can differentiate into an M2 if SAMPs become the dominant signal.</w:t>
      </w:r>
    </w:p>
    <w:p w14:paraId="44E32AB8" w14:textId="77777777" w:rsidR="00E8511D" w:rsidRDefault="00000000">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both avg_SAMPs &lt; activation_threshold_SAMPs and avg_DAMPs &lt; activation_threshold_DAMPs, the phagocyte returns to the M0 (resting) state.</w:t>
      </w:r>
    </w:p>
    <w:p w14:paraId="59EAB653" w14:textId="77777777" w:rsidR="00E8511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Tregs (Regulatory T cells)</w:t>
      </w:r>
    </w:p>
    <w:p w14:paraId="1C61740F" w14:textId="77777777" w:rsidR="00E8511D" w:rsidRDefault="00000000">
      <w:pPr>
        <w:numPr>
          <w:ilvl w:val="0"/>
          <w:numId w:val="1"/>
        </w:numPr>
        <w:rPr>
          <w:sz w:val="24"/>
          <w:szCs w:val="24"/>
        </w:rPr>
      </w:pPr>
      <w:r>
        <w:rPr>
          <w:rFonts w:ascii="Times New Roman" w:eastAsia="Times New Roman" w:hAnsi="Times New Roman" w:cs="Times New Roman"/>
          <w:b/>
          <w:bCs/>
          <w:sz w:val="24"/>
          <w:szCs w:val="24"/>
        </w:rPr>
        <w:t>Population:</w:t>
      </w:r>
      <w:r>
        <w:rPr>
          <w:rFonts w:ascii="Times New Roman" w:eastAsia="Times New Roman" w:hAnsi="Times New Roman" w:cs="Times New Roman"/>
          <w:sz w:val="24"/>
          <w:szCs w:val="24"/>
        </w:rPr>
        <w:t xml:space="preserve"> A fixed number of Tregs (n_tregs = 200).</w:t>
      </w:r>
    </w:p>
    <w:p w14:paraId="61AE181F" w14:textId="77777777" w:rsidR="00E8511D" w:rsidRDefault="00000000">
      <w:pPr>
        <w:numPr>
          <w:ilvl w:val="0"/>
          <w:numId w:val="1"/>
        </w:numPr>
        <w:rPr>
          <w:sz w:val="24"/>
          <w:szCs w:val="24"/>
        </w:rPr>
      </w:pPr>
      <w:r>
        <w:rPr>
          <w:rFonts w:ascii="Times New Roman" w:eastAsia="Times New Roman" w:hAnsi="Times New Roman" w:cs="Times New Roman"/>
          <w:b/>
          <w:bCs/>
          <w:sz w:val="24"/>
          <w:szCs w:val="24"/>
        </w:rPr>
        <w:t>Movement:</w:t>
      </w:r>
      <w:r>
        <w:rPr>
          <w:rFonts w:ascii="Times New Roman" w:eastAsia="Times New Roman" w:hAnsi="Times New Roman" w:cs="Times New Roman"/>
          <w:sz w:val="24"/>
          <w:szCs w:val="24"/>
        </w:rPr>
        <w:t xml:space="preserve"> Tregs move towards areas of higher DAMP concentration. If no DAMP gradient exists, they move randomly.</w:t>
      </w:r>
    </w:p>
    <w:p w14:paraId="6EE051B3" w14:textId="77777777" w:rsidR="00E8511D" w:rsidRDefault="00000000">
      <w:pPr>
        <w:numPr>
          <w:ilvl w:val="0"/>
          <w:numId w:val="1"/>
        </w:numPr>
        <w:rPr>
          <w:sz w:val="24"/>
          <w:szCs w:val="24"/>
        </w:rPr>
      </w:pPr>
      <w:r>
        <w:rPr>
          <w:rFonts w:ascii="Times New Roman" w:eastAsia="Times New Roman" w:hAnsi="Times New Roman" w:cs="Times New Roman"/>
          <w:b/>
          <w:bCs/>
          <w:sz w:val="24"/>
          <w:szCs w:val="24"/>
        </w:rPr>
        <w:t>Phenotypes:</w:t>
      </w:r>
      <w:r>
        <w:rPr>
          <w:rFonts w:ascii="Times New Roman" w:eastAsia="Times New Roman" w:hAnsi="Times New Roman" w:cs="Times New Roman"/>
          <w:sz w:val="24"/>
          <w:szCs w:val="24"/>
        </w:rPr>
        <w:t xml:space="preserve"> Tregs can be:</w:t>
      </w:r>
    </w:p>
    <w:p w14:paraId="2EAB2435" w14:textId="77777777" w:rsidR="00E8511D"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0 (Resting)</w:t>
      </w:r>
    </w:p>
    <w:p w14:paraId="7698D98C" w14:textId="77777777" w:rsidR="00E8511D"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1 (Activated)</w:t>
      </w:r>
    </w:p>
    <w:p w14:paraId="60DEB6F6" w14:textId="77777777" w:rsidR="00E8511D" w:rsidRDefault="00000000">
      <w:pPr>
        <w:numPr>
          <w:ilvl w:val="0"/>
          <w:numId w:val="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Activation:</w:t>
      </w:r>
    </w:p>
    <w:p w14:paraId="5B1DD2CF" w14:textId="77777777" w:rsidR="00E8511D"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allow_tregs_to_do_their_job is TRUE: Tregs activate if they are in the vicinity (treg_vicinity_effect = 1) of an M1 or M2 phagocyte that has engulfed a high ratio of commensal to pathogenic antigens (rat_com_pat &gt; rat_com_pat_threshold).</w:t>
      </w:r>
    </w:p>
    <w:p w14:paraId="222D2811" w14:textId="77777777" w:rsidR="00E8511D"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Activated Tregs immediately start producing SAMPs.</w:t>
      </w:r>
    </w:p>
    <w:p w14:paraId="3966D7FD" w14:textId="77777777" w:rsidR="00E8511D" w:rsidRDefault="00000000">
      <w:pPr>
        <w:numPr>
          <w:ilvl w:val="0"/>
          <w:numId w:val="1"/>
        </w:numPr>
        <w:rPr>
          <w:sz w:val="24"/>
          <w:szCs w:val="24"/>
        </w:rPr>
      </w:pPr>
      <w:r>
        <w:rPr>
          <w:rFonts w:ascii="Times New Roman" w:eastAsia="Times New Roman" w:hAnsi="Times New Roman" w:cs="Times New Roman"/>
          <w:b/>
          <w:bCs/>
          <w:sz w:val="24"/>
          <w:szCs w:val="24"/>
        </w:rPr>
        <w:t>Deactivation:</w:t>
      </w:r>
      <w:r>
        <w:rPr>
          <w:rFonts w:ascii="Times New Roman" w:eastAsia="Times New Roman" w:hAnsi="Times New Roman" w:cs="Times New Roman"/>
          <w:sz w:val="24"/>
          <w:szCs w:val="24"/>
        </w:rPr>
        <w:t xml:space="preserve"> Activated Tregs return to a resting state after active_age_limit steps, stopping SAMP production.</w:t>
      </w:r>
    </w:p>
    <w:p w14:paraId="3978C726" w14:textId="77777777" w:rsidR="00E8511D" w:rsidRPr="00354094" w:rsidRDefault="00000000">
      <w:pPr>
        <w:rPr>
          <w:rFonts w:ascii="Times New Roman" w:eastAsia="Times New Roman" w:hAnsi="Times New Roman" w:cs="Times New Roman"/>
          <w:b/>
          <w:bCs/>
          <w:sz w:val="24"/>
          <w:szCs w:val="24"/>
          <w:lang w:val="fr-CH"/>
        </w:rPr>
      </w:pPr>
      <w:r w:rsidRPr="00354094">
        <w:rPr>
          <w:rFonts w:ascii="Times New Roman" w:eastAsia="Times New Roman" w:hAnsi="Times New Roman" w:cs="Times New Roman"/>
          <w:b/>
          <w:bCs/>
          <w:sz w:val="24"/>
          <w:szCs w:val="24"/>
          <w:lang w:val="fr-CH"/>
        </w:rPr>
        <w:t>6. Signaling Molecules (DAMPs, SAMPs, ROS)</w:t>
      </w:r>
    </w:p>
    <w:p w14:paraId="697CC628" w14:textId="77777777" w:rsidR="00E8511D" w:rsidRDefault="00000000">
      <w:pPr>
        <w:numPr>
          <w:ilvl w:val="0"/>
          <w:numId w:val="3"/>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Generation:</w:t>
      </w:r>
    </w:p>
    <w:p w14:paraId="72CAE610" w14:textId="77777777" w:rsidR="00E8511D" w:rsidRDefault="00000000">
      <w:pPr>
        <w:numPr>
          <w:ilvl w:val="1"/>
          <w:numId w:val="3"/>
        </w:numPr>
        <w:rPr>
          <w:sz w:val="24"/>
          <w:szCs w:val="24"/>
        </w:rPr>
      </w:pPr>
      <w:r>
        <w:rPr>
          <w:rFonts w:ascii="Times New Roman" w:eastAsia="Times New Roman" w:hAnsi="Times New Roman" w:cs="Times New Roman"/>
          <w:b/>
          <w:bCs/>
          <w:sz w:val="24"/>
          <w:szCs w:val="24"/>
        </w:rPr>
        <w:t xml:space="preserve">DAMPs (Damage-Associated Molecular Patterns): </w:t>
      </w:r>
      <w:r>
        <w:rPr>
          <w:rFonts w:ascii="Times New Roman" w:eastAsia="Times New Roman" w:hAnsi="Times New Roman" w:cs="Times New Roman"/>
          <w:sz w:val="24"/>
          <w:szCs w:val="24"/>
        </w:rPr>
        <w:t>Released by injured epithelial cells, by epithelial cells stimulated by microbes (both commensals and pathogens), and at the location of the pathogens themselves, assuming that they are harming other cell types within the lamina propria—such as stromal cells—leading to the release of similar intracellular components to those from epithelial injury, including ATP, mitochondrial DNA, and nuclear proteins.</w:t>
      </w:r>
    </w:p>
    <w:p w14:paraId="6CE8E57A" w14:textId="77777777" w:rsidR="00E8511D" w:rsidRDefault="00000000">
      <w:pPr>
        <w:numPr>
          <w:ilvl w:val="1"/>
          <w:numId w:val="3"/>
        </w:numPr>
        <w:rPr>
          <w:sz w:val="24"/>
          <w:szCs w:val="24"/>
        </w:rPr>
      </w:pPr>
      <w:r>
        <w:rPr>
          <w:rFonts w:ascii="Times New Roman" w:eastAsia="Times New Roman" w:hAnsi="Times New Roman" w:cs="Times New Roman"/>
          <w:b/>
          <w:bCs/>
          <w:sz w:val="24"/>
          <w:szCs w:val="24"/>
        </w:rPr>
        <w:t>SAMPs (Suppression-Associated Molecular Patterns):</w:t>
      </w:r>
      <w:r>
        <w:rPr>
          <w:rFonts w:ascii="Times New Roman" w:eastAsia="Times New Roman" w:hAnsi="Times New Roman" w:cs="Times New Roman"/>
          <w:sz w:val="24"/>
          <w:szCs w:val="24"/>
        </w:rPr>
        <w:t xml:space="preserve"> Released by activated Tregs.</w:t>
      </w:r>
    </w:p>
    <w:p w14:paraId="3DB8684A" w14:textId="77777777" w:rsidR="00E8511D" w:rsidRDefault="00000000">
      <w:pPr>
        <w:numPr>
          <w:ilvl w:val="1"/>
          <w:numId w:val="3"/>
        </w:numPr>
        <w:rPr>
          <w:sz w:val="24"/>
          <w:szCs w:val="24"/>
        </w:rPr>
      </w:pPr>
      <w:r>
        <w:rPr>
          <w:rFonts w:ascii="Times New Roman" w:eastAsia="Times New Roman" w:hAnsi="Times New Roman" w:cs="Times New Roman"/>
          <w:b/>
          <w:bCs/>
          <w:sz w:val="24"/>
          <w:szCs w:val="24"/>
        </w:rPr>
        <w:t>ROS (Reactive Oxygen Species):</w:t>
      </w:r>
      <w:r>
        <w:rPr>
          <w:rFonts w:ascii="Times New Roman" w:eastAsia="Times New Roman" w:hAnsi="Times New Roman" w:cs="Times New Roman"/>
          <w:sz w:val="24"/>
          <w:szCs w:val="24"/>
        </w:rPr>
        <w:t xml:space="preserve"> Released by M1 phagocytes.</w:t>
      </w:r>
    </w:p>
    <w:p w14:paraId="6685B92B" w14:textId="77777777" w:rsidR="00E8511D" w:rsidRDefault="00000000">
      <w:pPr>
        <w:numPr>
          <w:ilvl w:val="0"/>
          <w:numId w:val="3"/>
        </w:numPr>
        <w:rPr>
          <w:sz w:val="24"/>
          <w:szCs w:val="24"/>
        </w:rPr>
      </w:pPr>
      <w:r>
        <w:rPr>
          <w:rFonts w:ascii="Times New Roman" w:eastAsia="Times New Roman" w:hAnsi="Times New Roman" w:cs="Times New Roman"/>
          <w:b/>
          <w:bCs/>
          <w:sz w:val="24"/>
          <w:szCs w:val="24"/>
        </w:rPr>
        <w:t>Diffusion:</w:t>
      </w:r>
      <w:r>
        <w:rPr>
          <w:rFonts w:ascii="Times New Roman" w:eastAsia="Times New Roman" w:hAnsi="Times New Roman" w:cs="Times New Roman"/>
          <w:sz w:val="24"/>
          <w:szCs w:val="24"/>
        </w:rPr>
        <w:t xml:space="preserve"> All signaling molecules diffuse across the grid (diffuse_matrix function) at specific diffusion_speed rates. The maximum value for any cell is 1.</w:t>
      </w:r>
    </w:p>
    <w:p w14:paraId="331DA21B" w14:textId="77777777" w:rsidR="00E8511D" w:rsidRDefault="00000000">
      <w:pPr>
        <w:numPr>
          <w:ilvl w:val="0"/>
          <w:numId w:val="3"/>
        </w:numPr>
        <w:rPr>
          <w:sz w:val="24"/>
          <w:szCs w:val="24"/>
        </w:rPr>
      </w:pPr>
      <w:r>
        <w:rPr>
          <w:rFonts w:ascii="Times New Roman" w:eastAsia="Times New Roman" w:hAnsi="Times New Roman" w:cs="Times New Roman"/>
          <w:b/>
          <w:bCs/>
          <w:sz w:val="24"/>
          <w:szCs w:val="24"/>
        </w:rPr>
        <w:t>Decay:</w:t>
      </w:r>
      <w:r>
        <w:rPr>
          <w:rFonts w:ascii="Times New Roman" w:eastAsia="Times New Roman" w:hAnsi="Times New Roman" w:cs="Times New Roman"/>
          <w:sz w:val="24"/>
          <w:szCs w:val="24"/>
        </w:rPr>
        <w:t xml:space="preserve"> All signaling molecules decay over time (ros_decay, DAMPs_decay, SAMPs_decay).</w:t>
      </w:r>
    </w:p>
    <w:p w14:paraId="12E0A67A" w14:textId="77777777" w:rsidR="00E8511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Metrics Recorded (Longitudinal Data)</w:t>
      </w:r>
    </w:p>
    <w:p w14:paraId="4F5F406E" w14:textId="77777777" w:rsidR="00E8511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At each time step, the following data is recorded:</w:t>
      </w:r>
    </w:p>
    <w:p w14:paraId="143798F3" w14:textId="77777777" w:rsidR="00E8511D" w:rsidRDefault="00000000">
      <w:pPr>
        <w:numPr>
          <w:ilvl w:val="0"/>
          <w:numId w:val="6"/>
        </w:numPr>
        <w:rPr>
          <w:sz w:val="24"/>
          <w:szCs w:val="24"/>
        </w:rPr>
      </w:pPr>
      <w:r>
        <w:rPr>
          <w:rFonts w:ascii="Times New Roman" w:eastAsia="Times New Roman" w:hAnsi="Times New Roman" w:cs="Times New Roman"/>
          <w:b/>
          <w:bCs/>
          <w:sz w:val="24"/>
          <w:szCs w:val="24"/>
        </w:rPr>
        <w:t xml:space="preserve">Epithelium: </w:t>
      </w:r>
      <w:r>
        <w:rPr>
          <w:rFonts w:ascii="Times New Roman" w:eastAsia="Times New Roman" w:hAnsi="Times New Roman" w:cs="Times New Roman"/>
          <w:sz w:val="24"/>
          <w:szCs w:val="24"/>
        </w:rPr>
        <w:t>Number of cells at each injury level (0-5).</w:t>
      </w:r>
    </w:p>
    <w:p w14:paraId="33F365B7" w14:textId="77777777" w:rsidR="00E8511D" w:rsidRDefault="00000000">
      <w:pPr>
        <w:numPr>
          <w:ilvl w:val="0"/>
          <w:numId w:val="6"/>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Phagocytes:</w:t>
      </w:r>
    </w:p>
    <w:p w14:paraId="1B91E33E" w14:textId="77777777" w:rsidR="00E8511D"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M0 phagocytes.</w:t>
      </w:r>
    </w:p>
    <w:p w14:paraId="46C7791F" w14:textId="77777777" w:rsidR="00E8511D"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M1 phagocytes at each active age level (0-5).</w:t>
      </w:r>
    </w:p>
    <w:p w14:paraId="6D7E6B8E" w14:textId="77777777" w:rsidR="00E8511D"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Number of M2 phagocytes at each active age level (0-5).</w:t>
      </w:r>
    </w:p>
    <w:p w14:paraId="25F129DD" w14:textId="77777777" w:rsidR="00E8511D" w:rsidRDefault="00000000">
      <w:pPr>
        <w:numPr>
          <w:ilvl w:val="0"/>
          <w:numId w:val="6"/>
        </w:numPr>
        <w:rPr>
          <w:sz w:val="24"/>
          <w:szCs w:val="24"/>
        </w:rPr>
      </w:pPr>
      <w:r>
        <w:rPr>
          <w:rFonts w:ascii="Times New Roman" w:eastAsia="Times New Roman" w:hAnsi="Times New Roman" w:cs="Times New Roman"/>
          <w:b/>
          <w:bCs/>
          <w:sz w:val="24"/>
          <w:szCs w:val="24"/>
        </w:rPr>
        <w:t>Microbes:</w:t>
      </w:r>
      <w:r>
        <w:rPr>
          <w:rFonts w:ascii="Times New Roman" w:eastAsia="Times New Roman" w:hAnsi="Times New Roman" w:cs="Times New Roman"/>
          <w:sz w:val="24"/>
          <w:szCs w:val="24"/>
        </w:rPr>
        <w:t xml:space="preserve"> Total number of commensals and pathogens.</w:t>
      </w:r>
    </w:p>
    <w:p w14:paraId="2FDFBFC1" w14:textId="77777777" w:rsidR="00E8511D" w:rsidRDefault="00000000">
      <w:pPr>
        <w:numPr>
          <w:ilvl w:val="0"/>
          <w:numId w:val="6"/>
        </w:numPr>
        <w:rPr>
          <w:sz w:val="24"/>
          <w:szCs w:val="24"/>
        </w:rPr>
      </w:pPr>
      <w:r>
        <w:rPr>
          <w:rFonts w:ascii="Times New Roman" w:eastAsia="Times New Roman" w:hAnsi="Times New Roman" w:cs="Times New Roman"/>
          <w:b/>
          <w:bCs/>
          <w:sz w:val="24"/>
          <w:szCs w:val="24"/>
        </w:rPr>
        <w:t>Tregs:</w:t>
      </w:r>
      <w:r>
        <w:rPr>
          <w:rFonts w:ascii="Times New Roman" w:eastAsia="Times New Roman" w:hAnsi="Times New Roman" w:cs="Times New Roman"/>
          <w:sz w:val="24"/>
          <w:szCs w:val="24"/>
        </w:rPr>
        <w:t xml:space="preserve"> Number of resting and active Tregs.</w:t>
      </w:r>
    </w:p>
    <w:p w14:paraId="465611A3" w14:textId="28F460E5" w:rsidR="00E8511D" w:rsidRPr="00C44D41" w:rsidRDefault="00000000" w:rsidP="00C44D41">
      <w:pPr>
        <w:numPr>
          <w:ilvl w:val="0"/>
          <w:numId w:val="6"/>
        </w:numPr>
        <w:rPr>
          <w:sz w:val="24"/>
          <w:szCs w:val="24"/>
        </w:rPr>
      </w:pPr>
      <w:r>
        <w:rPr>
          <w:rFonts w:ascii="Times New Roman" w:eastAsia="Times New Roman" w:hAnsi="Times New Roman" w:cs="Times New Roman"/>
          <w:b/>
          <w:bCs/>
          <w:sz w:val="24"/>
          <w:szCs w:val="24"/>
        </w:rPr>
        <w:t>Microbe Cumulative Death:</w:t>
      </w:r>
      <w:r>
        <w:rPr>
          <w:rFonts w:ascii="Times New Roman" w:eastAsia="Times New Roman" w:hAnsi="Times New Roman" w:cs="Times New Roman"/>
          <w:sz w:val="24"/>
          <w:szCs w:val="24"/>
        </w:rPr>
        <w:t xml:space="preserve"> Counts of commensals and pathogens killed by ROS, M0 phagocytes, M1 phagocytes, and M2 phagocytes.</w:t>
      </w:r>
    </w:p>
    <w:sectPr w:rsidR="00E8511D" w:rsidRPr="00C44D41">
      <w:headerReference w:type="even" r:id="rId7"/>
      <w:headerReference w:type="default" r:id="rId8"/>
      <w:footerReference w:type="even" r:id="rId9"/>
      <w:footerReference w:type="default" r:id="rId10"/>
      <w:headerReference w:type="first" r:id="rId11"/>
      <w:footerReference w:type="first" r:id="rId12"/>
      <w:pgSz w:w="12240" w:h="15840"/>
      <w:pgMar w:top="676" w:right="1152" w:bottom="676" w:left="1152"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032DE" w14:textId="77777777" w:rsidR="00150478" w:rsidRDefault="00150478">
      <w:pPr>
        <w:spacing w:line="240" w:lineRule="auto"/>
      </w:pPr>
      <w:r>
        <w:separator/>
      </w:r>
    </w:p>
  </w:endnote>
  <w:endnote w:type="continuationSeparator" w:id="0">
    <w:p w14:paraId="623A9705" w14:textId="77777777" w:rsidR="00150478" w:rsidRDefault="001504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788D9F3-988C-EF43-8E5B-9EC2F9BC28B4}"/>
    <w:embedBold r:id="rId2" w:fontKey="{8AFB9289-50F3-D640-8BF1-A835ABCF8832}"/>
    <w:embedItalic r:id="rId3" w:fontKey="{57247602-82B0-964A-B041-ED282EEBDCE4}"/>
  </w:font>
  <w:font w:name="Arial">
    <w:panose1 w:val="020B0604020202020204"/>
    <w:charset w:val="00"/>
    <w:family w:val="swiss"/>
    <w:pitch w:val="variable"/>
    <w:sig w:usb0="E0002AFF" w:usb1="C0007843" w:usb2="00000009" w:usb3="00000000" w:csb0="000001FF" w:csb1="00000000"/>
    <w:embedRegular r:id="rId4" w:fontKey="{7782C05D-BA63-0D42-B00B-F3E6E9876DE0}"/>
    <w:embedBold r:id="rId5" w:fontKey="{B22B70EE-0B6B-2C48-9F91-3416D7B66129}"/>
    <w:embedItalic r:id="rId6" w:fontKey="{13E6ABE8-D7F0-7548-8E77-CCF38D8C01ED}"/>
  </w:font>
  <w:font w:name="Calibri">
    <w:panose1 w:val="020F0502020204030204"/>
    <w:charset w:val="00"/>
    <w:family w:val="swiss"/>
    <w:pitch w:val="variable"/>
    <w:sig w:usb0="E4002EFF" w:usb1="C200247B" w:usb2="00000009" w:usb3="00000000" w:csb0="000001FF" w:csb1="00000000"/>
    <w:embedRegular r:id="rId7" w:fontKey="{3FC3A7CB-FDAE-BA49-BAA8-DF1C51D98E14}"/>
  </w:font>
  <w:font w:name="Cambria">
    <w:panose1 w:val="02040503050406030204"/>
    <w:charset w:val="00"/>
    <w:family w:val="roman"/>
    <w:pitch w:val="variable"/>
    <w:sig w:usb0="E00006FF" w:usb1="420024FF" w:usb2="02000000" w:usb3="00000000" w:csb0="0000019F" w:csb1="00000000"/>
    <w:embedRegular r:id="rId8" w:fontKey="{EA3E896A-390B-F74A-A6E3-186E8943DC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2076" w14:textId="77777777" w:rsidR="00354094" w:rsidRDefault="003540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8D60B" w14:textId="77777777" w:rsidR="00E8511D" w:rsidRDefault="00000000">
    <w:pPr>
      <w:jc w:val="right"/>
    </w:pPr>
    <w:r>
      <w:fldChar w:fldCharType="begin"/>
    </w:r>
    <w:r>
      <w:instrText>PAGE</w:instrText>
    </w:r>
    <w:r>
      <w:fldChar w:fldCharType="separate"/>
    </w:r>
    <w:r w:rsidR="00C44D4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AC2E" w14:textId="77777777" w:rsidR="00354094" w:rsidRDefault="00354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F6131" w14:textId="77777777" w:rsidR="00150478" w:rsidRDefault="00150478">
      <w:pPr>
        <w:spacing w:line="240" w:lineRule="auto"/>
      </w:pPr>
      <w:r>
        <w:separator/>
      </w:r>
    </w:p>
  </w:footnote>
  <w:footnote w:type="continuationSeparator" w:id="0">
    <w:p w14:paraId="2BE4F9B7" w14:textId="77777777" w:rsidR="00150478" w:rsidRDefault="001504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B755" w14:textId="77777777" w:rsidR="00C44D41" w:rsidRDefault="00C44D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5998" w14:textId="77777777" w:rsidR="00C44D41" w:rsidRDefault="00C44D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6045" w14:textId="77777777" w:rsidR="00C44D41" w:rsidRDefault="00C44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0F76"/>
    <w:multiLevelType w:val="multilevel"/>
    <w:tmpl w:val="957C5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006CFC"/>
    <w:multiLevelType w:val="multilevel"/>
    <w:tmpl w:val="7EF85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3B2773"/>
    <w:multiLevelType w:val="multilevel"/>
    <w:tmpl w:val="40349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CE464B"/>
    <w:multiLevelType w:val="multilevel"/>
    <w:tmpl w:val="BD805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BF7C1F"/>
    <w:multiLevelType w:val="multilevel"/>
    <w:tmpl w:val="2F647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5E1090"/>
    <w:multiLevelType w:val="multilevel"/>
    <w:tmpl w:val="2D104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937DF8"/>
    <w:multiLevelType w:val="multilevel"/>
    <w:tmpl w:val="DB10B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0158589">
    <w:abstractNumId w:val="2"/>
  </w:num>
  <w:num w:numId="2" w16cid:durableId="1677030971">
    <w:abstractNumId w:val="0"/>
  </w:num>
  <w:num w:numId="3" w16cid:durableId="959654274">
    <w:abstractNumId w:val="3"/>
  </w:num>
  <w:num w:numId="4" w16cid:durableId="41057744">
    <w:abstractNumId w:val="1"/>
  </w:num>
  <w:num w:numId="5" w16cid:durableId="200166487">
    <w:abstractNumId w:val="4"/>
  </w:num>
  <w:num w:numId="6" w16cid:durableId="240141939">
    <w:abstractNumId w:val="5"/>
  </w:num>
  <w:num w:numId="7" w16cid:durableId="10390910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11D"/>
    <w:rsid w:val="00015703"/>
    <w:rsid w:val="00150478"/>
    <w:rsid w:val="00354094"/>
    <w:rsid w:val="009D3E05"/>
    <w:rsid w:val="00A939FB"/>
    <w:rsid w:val="00C44D41"/>
    <w:rsid w:val="00E85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8AAFF"/>
  <w15:docId w15:val="{A946D1C9-9A84-D942-A4BC-AFDF3D6A5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44D41"/>
    <w:pPr>
      <w:tabs>
        <w:tab w:val="center" w:pos="4680"/>
        <w:tab w:val="right" w:pos="9360"/>
      </w:tabs>
      <w:spacing w:line="240" w:lineRule="auto"/>
    </w:pPr>
  </w:style>
  <w:style w:type="character" w:customStyle="1" w:styleId="HeaderChar">
    <w:name w:val="Header Char"/>
    <w:basedOn w:val="DefaultParagraphFont"/>
    <w:link w:val="Header"/>
    <w:uiPriority w:val="99"/>
    <w:rsid w:val="00C44D41"/>
  </w:style>
  <w:style w:type="paragraph" w:styleId="Footer">
    <w:name w:val="footer"/>
    <w:basedOn w:val="Normal"/>
    <w:link w:val="FooterChar"/>
    <w:uiPriority w:val="99"/>
    <w:unhideWhenUsed/>
    <w:rsid w:val="00C44D41"/>
    <w:pPr>
      <w:tabs>
        <w:tab w:val="center" w:pos="4680"/>
        <w:tab w:val="right" w:pos="9360"/>
      </w:tabs>
      <w:spacing w:line="240" w:lineRule="auto"/>
    </w:pPr>
  </w:style>
  <w:style w:type="character" w:customStyle="1" w:styleId="FooterChar">
    <w:name w:val="Footer Char"/>
    <w:basedOn w:val="DefaultParagraphFont"/>
    <w:link w:val="Footer"/>
    <w:uiPriority w:val="99"/>
    <w:rsid w:val="00C44D41"/>
  </w:style>
  <w:style w:type="character" w:styleId="LineNumber">
    <w:name w:val="line number"/>
    <w:basedOn w:val="DefaultParagraphFont"/>
    <w:uiPriority w:val="99"/>
    <w:semiHidden/>
    <w:unhideWhenUsed/>
    <w:rsid w:val="00C44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1118</Words>
  <Characters>6375</Characters>
  <Application>Microsoft Office Word</Application>
  <DocSecurity>0</DocSecurity>
  <Lines>53</Lines>
  <Paragraphs>14</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Burcu Tepekule</cp:lastModifiedBy>
  <cp:revision>3</cp:revision>
  <dcterms:created xsi:type="dcterms:W3CDTF">2025-11-14T18:48:00Z</dcterms:created>
  <dcterms:modified xsi:type="dcterms:W3CDTF">2025-12-17T11:12:00Z</dcterms:modified>
</cp:coreProperties>
</file>