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080"/>
          <w:tab w:val="right" w:pos="9923"/>
        </w:tabs>
        <w:spacing w:after="60" w:line="276" w:lineRule="auto"/>
        <w:jc w:val="center"/>
        <w:rPr>
          <w:b w:val="1"/>
          <w:color w:val="000000"/>
          <w:sz w:val="40"/>
          <w:szCs w:val="40"/>
        </w:rPr>
      </w:pPr>
      <w:bookmarkStart w:colFirst="0" w:colLast="0" w:name="_heading=h.gjdgxs" w:id="0"/>
      <w:bookmarkEnd w:id="0"/>
      <w:sdt>
        <w:sdtPr>
          <w:tag w:val="goog_rdk_0"/>
        </w:sdtPr>
        <w:sdtContent/>
      </w:sdt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EXTRAKT z technické specifikace ISO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-449578</wp:posOffset>
            </wp:positionV>
            <wp:extent cx="75565" cy="151765"/>
            <wp:effectExtent b="0" l="0" r="0" t="0"/>
            <wp:wrapSquare wrapText="bothSides" distB="0" distT="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151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  <w:sz w:val="16"/>
          <w:szCs w:val="16"/>
        </w:rPr>
      </w:pPr>
      <w:r w:rsidDel="00000000" w:rsidR="00000000" w:rsidRPr="00000000">
        <w:rPr>
          <w:b w:val="1"/>
          <w:color w:val="000000"/>
          <w:rtl w:val="0"/>
        </w:rPr>
        <w:t xml:space="preserve">Extrakt nenahrazuje samotnou technickou normu, je pouze informativním materiálem o normě.</w:t>
      </w:r>
      <w:r w:rsidDel="00000000" w:rsidR="00000000" w:rsidRPr="00000000">
        <w:rPr>
          <w:rtl w:val="0"/>
        </w:rPr>
      </w:r>
    </w:p>
    <w:tbl>
      <w:tblPr>
        <w:tblStyle w:val="Table1"/>
        <w:tblW w:w="10031.0" w:type="dxa"/>
        <w:jc w:val="left"/>
        <w:tblInd w:w="0.0" w:type="dxa"/>
        <w:tblLayout w:type="fixed"/>
        <w:tblLook w:val="0000"/>
      </w:tblPr>
      <w:tblGrid>
        <w:gridCol w:w="7196"/>
        <w:gridCol w:w="2835"/>
        <w:tblGridChange w:id="0">
          <w:tblGrid>
            <w:gridCol w:w="7196"/>
            <w:gridCol w:w="2835"/>
          </w:tblGrid>
        </w:tblGridChange>
      </w:tblGrid>
      <w:tr>
        <w:trPr>
          <w:trHeight w:val="1200" w:hRule="atLeast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340" w:lineRule="auto"/>
              <w:ind w:left="0" w:right="567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Inteligentní dopravní systémy – </w:t>
              <w:br w:type="textWrapping"/>
              <w:t xml:space="preserve">Dopravní a cestovní informace předávané prostřednictvím expertní skupiny pro protokoly v dopravě 2. generace (TPEG 2) – Část 22: Odkazování na polohu metodou OpenLR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80" w:line="276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sz w:val="32"/>
                <w:szCs w:val="32"/>
                <w:rtl w:val="0"/>
              </w:rPr>
              <w:t xml:space="preserve">ISO/TS 21219-22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01 8388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7725"/>
        </w:tabs>
        <w:spacing w:after="360" w:before="240" w:line="276" w:lineRule="auto"/>
        <w:jc w:val="right"/>
        <w:rPr>
          <w:color w:val="000000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8"/>
          <w:szCs w:val="28"/>
          <w:rtl w:val="0"/>
        </w:rPr>
        <w:t xml:space="preserve">Vydána 2017, </w:t>
      </w:r>
      <w:r w:rsidDel="00000000" w:rsidR="00000000" w:rsidRPr="00000000">
        <w:rPr>
          <w:sz w:val="28"/>
          <w:szCs w:val="28"/>
          <w:rtl w:val="0"/>
        </w:rPr>
        <w:t xml:space="preserve">59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stran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Úvod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jeho převodu do platformě závislé podoby.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u w:val="single"/>
          <w:rtl w:val="0"/>
        </w:rPr>
        <w:t xml:space="preserve">Více informací o kontextu TPEG je obsaženo v úvodu extraktu k části 1 normy TPEG (21219-1).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– to je implicitní dle kontextu.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Tento extrakt (dále jen “popisovaný dokument”) popisuje část 22 normy TPEG „Odkazování na polohu metodou OpenLR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(OLR)”, která specifikuje použití metody Open LR ve zprávách TPEG.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Poznámka: Extrakt uvádí vybrané kapitoly popisovaného dokumentu a přejímá původní číslování kapitol.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Užití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Popisovaný dokument stanovuje datovou strukturu pro </w:t>
      </w:r>
      <w:r w:rsidDel="00000000" w:rsidR="00000000" w:rsidRPr="00000000">
        <w:rPr>
          <w:b w:val="1"/>
          <w:rtl w:val="0"/>
        </w:rPr>
        <w:t xml:space="preserve">odkazování na polohu metodou Open LR</w:t>
      </w:r>
      <w:r w:rsidDel="00000000" w:rsidR="00000000" w:rsidRPr="00000000">
        <w:rPr>
          <w:rtl w:val="0"/>
        </w:rPr>
        <w:t xml:space="preserve"> a pravidla pro tvorbu obsahu těchto struktur. Je nezbytný pro analytiky poskytovatele i příjemce dopravních informací, kteří mají na starost návrh datového modelu systému a návrh pravidel se kterými systém pracuje. Použije se při návrhu systému.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1 Předmět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Popisovaný dokument</w:t>
      </w:r>
      <w:r w:rsidDel="00000000" w:rsidR="00000000" w:rsidRPr="00000000">
        <w:rPr>
          <w:color w:val="000000"/>
          <w:rtl w:val="0"/>
        </w:rPr>
        <w:t xml:space="preserve"> stanoví datový formát pro odkazování na polohu metodou OpenLR, její obecné požadavky a stanoví strukturu zpráv TPEG pro odkazování na polohu touto metodou.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OpenLR bylo vytvořeno pro mapově nezávislý popis polohy dopravních informací přenášených mezi různými systémy. Popisovanými místy mohou být silnice, seznam propojených silnic, body zájmu, oblasti atp.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 přenosu informace o poloze stanoví metoda OpenLR pravidla pro vygenerování odkazu na polohu, který je nezávislý na mapě, tzn., že aktuální odkazy na polohu jsou generovány dynamicky bez požadování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užití předdefinovaných odkazů na polohu (sdílených oběma stranami).</w:t>
      </w:r>
    </w:p>
    <w:p w:rsidR="00000000" w:rsidDel="00000000" w:rsidP="00000000" w:rsidRDefault="00000000" w:rsidRPr="00000000" w14:paraId="00000016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2 Souvisící normy</w:t>
      </w:r>
    </w:p>
    <w:p w:rsidR="00000000" w:rsidDel="00000000" w:rsidP="00000000" w:rsidRDefault="00000000" w:rsidRPr="00000000" w14:paraId="00000017">
      <w:pP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Popisovaný dokument uvádí 6 normativních odkazů na normu TPEG2 ISO 21219 části 1-5,7. </w:t>
      </w:r>
      <w:r w:rsidDel="00000000" w:rsidR="00000000" w:rsidRPr="00000000">
        <w:rPr>
          <w:rtl w:val="0"/>
        </w:rPr>
        <w:t xml:space="preserve">Klíčovou je zejména norma na kontejner pro odkazování</w:t>
      </w:r>
      <w:r w:rsidDel="00000000" w:rsidR="00000000" w:rsidRPr="00000000">
        <w:rPr>
          <w:color w:val="000000"/>
          <w:rtl w:val="0"/>
        </w:rPr>
        <w:t xml:space="preserve"> na polohu (21219-7, TPEG2-LRC). Pro sestavení zpráv z kontejnerů, odvození z modelu UML, vysílání zpráv a jejich signalizaci jsou použity další části normy TPEG (1-5). </w:t>
      </w:r>
    </w:p>
    <w:p w:rsidR="00000000" w:rsidDel="00000000" w:rsidP="00000000" w:rsidRDefault="00000000" w:rsidRPr="00000000" w14:paraId="00000018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3 Termíny a definice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definuje 16 termínů. Jedná se o definici termínů použitých metodou OpenLR, mezi významné a v textu dále použité termíny patří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b w:val="1"/>
          <w:color w:val="000000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color w:val="000000"/>
          <w:rtl w:val="0"/>
        </w:rPr>
        <w:t xml:space="preserve">poloha </w:t>
      </w:r>
      <w:r w:rsidDel="00000000" w:rsidR="00000000" w:rsidRPr="00000000">
        <w:rPr>
          <w:i w:val="1"/>
          <w:color w:val="000000"/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i w:val="1"/>
          <w:color w:val="000000"/>
          <w:rtl w:val="0"/>
        </w:rPr>
        <w:t xml:space="preserve">ocation)</w:t>
      </w:r>
      <w:r w:rsidDel="00000000" w:rsidR="00000000" w:rsidRPr="00000000">
        <w:rPr>
          <w:color w:val="000000"/>
          <w:rtl w:val="0"/>
        </w:rPr>
        <w:t xml:space="preserve"> – popis polohy objektu na zemském povrchu v digitální mapě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color w:val="000000"/>
          <w:rtl w:val="0"/>
        </w:rPr>
        <w:t xml:space="preserve">odkaz na polohu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i w:val="1"/>
          <w:color w:val="000000"/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i w:val="1"/>
          <w:color w:val="000000"/>
          <w:rtl w:val="0"/>
        </w:rPr>
        <w:t xml:space="preserve">ocation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i w:val="1"/>
          <w:color w:val="000000"/>
          <w:rtl w:val="0"/>
        </w:rPr>
        <w:t xml:space="preserve">eference)</w:t>
      </w:r>
      <w:r w:rsidDel="00000000" w:rsidR="00000000" w:rsidRPr="00000000">
        <w:rPr>
          <w:color w:val="000000"/>
          <w:rtl w:val="0"/>
        </w:rPr>
        <w:t xml:space="preserve"> – kód polohy, vytvořený podle zvláštního souboru pravidel, sloužící k označení polohy</w:t>
      </w:r>
    </w:p>
    <w:p w:rsidR="00000000" w:rsidDel="00000000" w:rsidP="00000000" w:rsidRDefault="00000000" w:rsidRPr="00000000" w14:paraId="0000001C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4 Zkratky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stanovuje 32 zkratek použitých metodou OpenLR a obecně TPEG, </w:t>
      </w:r>
      <w:r w:rsidDel="00000000" w:rsidR="00000000" w:rsidRPr="00000000">
        <w:rPr>
          <w:rtl w:val="0"/>
        </w:rPr>
        <w:t xml:space="preserve">z nichž klíčové jsou</w:t>
      </w:r>
      <w:r w:rsidDel="00000000" w:rsidR="00000000" w:rsidRPr="00000000">
        <w:rPr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284" w:hanging="284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FOW</w:t>
      </w:r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w:rPr>
          <w:rtl w:val="0"/>
        </w:rPr>
        <w:t xml:space="preserve">dopravní využití cesty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i w:val="1"/>
          <w:color w:val="000000"/>
          <w:rtl w:val="0"/>
        </w:rPr>
        <w:t xml:space="preserve">(form of way)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284" w:hanging="284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FRC</w:t>
        <w:tab/>
      </w:r>
      <w:r w:rsidDel="00000000" w:rsidR="00000000" w:rsidRPr="00000000">
        <w:rPr>
          <w:color w:val="000000"/>
          <w:rtl w:val="0"/>
        </w:rPr>
        <w:t xml:space="preserve">funkční třída pozemní komunikace </w:t>
      </w:r>
      <w:r w:rsidDel="00000000" w:rsidR="00000000" w:rsidRPr="00000000">
        <w:rPr>
          <w:i w:val="1"/>
          <w:color w:val="000000"/>
          <w:rtl w:val="0"/>
        </w:rPr>
        <w:t xml:space="preserve">(functional road 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284" w:hanging="284"/>
        <w:jc w:val="both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LRP</w:t>
        <w:tab/>
      </w:r>
      <w:r w:rsidDel="00000000" w:rsidR="00000000" w:rsidRPr="00000000">
        <w:rPr>
          <w:color w:val="000000"/>
          <w:rtl w:val="0"/>
        </w:rPr>
        <w:t xml:space="preserve">referenční bod na komunikaci </w:t>
      </w:r>
      <w:r w:rsidDel="00000000" w:rsidR="00000000" w:rsidRPr="00000000">
        <w:rPr>
          <w:i w:val="1"/>
          <w:color w:val="000000"/>
          <w:rtl w:val="0"/>
        </w:rPr>
        <w:t xml:space="preserve">(Location Reference Point)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b w:val="1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Poznámka: Další termíny a zkratky z oboru ITS jsou obsaženy ve slovníku ITS terminology (</w:t>
      </w:r>
      <w:hyperlink r:id="rId10">
        <w:r w:rsidDel="00000000" w:rsidR="00000000" w:rsidRPr="00000000">
          <w:rPr>
            <w:i w:val="1"/>
            <w:color w:val="000000"/>
            <w:sz w:val="18"/>
            <w:szCs w:val="18"/>
            <w:rtl w:val="0"/>
          </w:rPr>
          <w:t xml:space="preserve">www.itsterminology.org</w:t>
        </w:r>
      </w:hyperlink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5 Podmínky a omezení aplikace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0,5 strany) vymezuje: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Verzi odkazování na polohu. Verze je klíčová z pohledu dekodéru, jednotlivé verze se totiž mohou od sebe lišit strukturou, obsahem atp. 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Rozšiřitelnost a zpětnou kompatibilitu, jako požadavek na přeskočení neznámých částí zprávy dekodérem a specifikaci v budoucnu rozšiřitelných</w:t>
      </w:r>
      <w:r w:rsidDel="00000000" w:rsidR="00000000" w:rsidRPr="00000000">
        <w:rPr>
          <w:rtl w:val="0"/>
        </w:rPr>
        <w:t xml:space="preserve"> částí struktur TPEG zprávy.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6 Struktura OLR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25 stran) obsahuje popis funkce metody OpenLR.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6.1 Podporované typy poloh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 podkapitole (rozsah 8 stran, pro každý typ článek a </w:t>
      </w:r>
      <w:r w:rsidDel="00000000" w:rsidR="00000000" w:rsidRPr="00000000">
        <w:rPr>
          <w:rtl w:val="0"/>
        </w:rPr>
        <w:t xml:space="preserve">ilustrační obrázek) </w:t>
      </w:r>
      <w:r w:rsidDel="00000000" w:rsidR="00000000" w:rsidRPr="00000000">
        <w:rPr>
          <w:color w:val="000000"/>
          <w:rtl w:val="0"/>
        </w:rPr>
        <w:t xml:space="preserve">jsou stanoveny metodou podporované typy poloh: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liniové lokace (Linear location) s ofsety vymezujícími začátek a konec, či bez nich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bodové lokace 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8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souřadnice (Geo-Coordinate)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8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bod podél linie (PointAlongLine)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8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bod zájmu s přístupem z linie (PoiWithAccessPoint)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plošné lokace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8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kruh (Circle)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8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obdélník (Rectangle)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8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oblast ležící v souřadnicové síti (Grid)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8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oblast ohraničená mnohostěnem (Polygon)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8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oblast ohraničená uzavřeným sledem úseků silnice (ClosedLinear)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Na obrázku níže je uveden příklad liniové lokace ohraničené ofsety.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</w:t>
        <w:tab/>
        <w:tab/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4029709" cy="254381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331146" y="2508095"/>
                          <a:ext cx="4029709" cy="2543810"/>
                          <a:chOff x="3331146" y="2508095"/>
                          <a:chExt cx="4029700" cy="2543800"/>
                        </a:xfrm>
                      </wpg:grpSpPr>
                      <wpg:grpSp>
                        <wpg:cNvGrpSpPr/>
                        <wpg:grpSpPr>
                          <a:xfrm>
                            <a:off x="3331146" y="2508095"/>
                            <a:ext cx="4029700" cy="2543800"/>
                            <a:chOff x="0" y="0"/>
                            <a:chExt cx="4029700" cy="25438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029700" cy="254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649601" y="357501"/>
                              <a:ext cx="2159004" cy="2171708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flipH="1" rot="10800000">
                              <a:off x="713101" y="1385505"/>
                              <a:ext cx="2286605" cy="1143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 rot="10800000">
                              <a:off x="2872106" y="14600"/>
                              <a:ext cx="127600" cy="137090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41600" y="471801"/>
                              <a:ext cx="3873508" cy="12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4600" y="929003"/>
                              <a:ext cx="3873508" cy="12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426905" y="14600"/>
                              <a:ext cx="127700" cy="2514609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 flipH="1">
                              <a:off x="713101" y="1729106"/>
                              <a:ext cx="3111506" cy="342901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 flipH="1" rot="10800000">
                              <a:off x="2008504" y="1385505"/>
                              <a:ext cx="981702" cy="476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8575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 rot="10800000">
                              <a:off x="2929206" y="728902"/>
                              <a:ext cx="70500" cy="656602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8575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2891106" y="681302"/>
                              <a:ext cx="98400" cy="95300"/>
                            </a:xfrm>
                            <a:prstGeom prst="ellipse">
                              <a:avLst/>
                            </a:prstGeom>
                            <a:solidFill>
                              <a:srgbClr val="33996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938604" y="1386205"/>
                              <a:ext cx="98400" cy="95200"/>
                            </a:xfrm>
                            <a:prstGeom prst="ellipse">
                              <a:avLst/>
                            </a:prstGeom>
                            <a:solidFill>
                              <a:srgbClr val="33996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4029709" cy="2543810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29709" cy="25438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Obrázek 1 - Liniová lokace ohraničená ofsety (obrázek 2 normy)</w:t>
      </w:r>
    </w:p>
    <w:p w:rsidR="00000000" w:rsidDel="00000000" w:rsidP="00000000" w:rsidRDefault="00000000" w:rsidRPr="00000000" w14:paraId="00000039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6.2 Požadavky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V </w:t>
      </w:r>
      <w:r w:rsidDel="00000000" w:rsidR="00000000" w:rsidRPr="00000000">
        <w:rPr>
          <w:color w:val="000000"/>
          <w:rtl w:val="0"/>
        </w:rPr>
        <w:t xml:space="preserve">části </w:t>
      </w:r>
      <w:r w:rsidDel="00000000" w:rsidR="00000000" w:rsidRPr="00000000">
        <w:rPr>
          <w:rtl w:val="0"/>
        </w:rPr>
        <w:t xml:space="preserve">“P</w:t>
      </w:r>
      <w:r w:rsidDel="00000000" w:rsidR="00000000" w:rsidRPr="00000000">
        <w:rPr>
          <w:color w:val="000000"/>
          <w:rtl w:val="0"/>
        </w:rPr>
        <w:t xml:space="preserve">ožadavky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color w:val="000000"/>
          <w:rtl w:val="0"/>
        </w:rPr>
        <w:t xml:space="preserve"> (rozsa</w:t>
      </w:r>
      <w:r w:rsidDel="00000000" w:rsidR="00000000" w:rsidRPr="00000000">
        <w:rPr>
          <w:rtl w:val="0"/>
        </w:rPr>
        <w:t xml:space="preserve">h 3 strany) </w:t>
      </w:r>
      <w:r w:rsidDel="00000000" w:rsidR="00000000" w:rsidRPr="00000000">
        <w:rPr>
          <w:color w:val="000000"/>
          <w:rtl w:val="0"/>
        </w:rPr>
        <w:t xml:space="preserve">stanoveny požadavky Metody OLR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color w:val="000000"/>
          <w:rtl w:val="0"/>
        </w:rPr>
        <w:t xml:space="preserve">a ke své funkci potřebuje digitální mapu s určitými minimálními vlastnostmi</w:t>
      </w:r>
      <w:r w:rsidDel="00000000" w:rsidR="00000000" w:rsidRPr="00000000">
        <w:rPr>
          <w:rtl w:val="0"/>
        </w:rPr>
        <w:t xml:space="preserve">. R</w:t>
      </w:r>
      <w:r w:rsidDel="00000000" w:rsidR="00000000" w:rsidRPr="00000000">
        <w:rPr>
          <w:color w:val="000000"/>
          <w:rtl w:val="0"/>
        </w:rPr>
        <w:t xml:space="preserve">ůzné typy lokací (poloh) vytvářejí různé požadavky na Metodu OLR.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Mapy musí používat souřadnicový systém (WGS84), vzdálenosti uvádět v metrech (míst</w:t>
      </w:r>
      <w:r w:rsidDel="00000000" w:rsidR="00000000" w:rsidRPr="00000000">
        <w:rPr>
          <w:rtl w:val="0"/>
        </w:rPr>
        <w:t xml:space="preserve">o stupňů)</w:t>
      </w:r>
      <w:r w:rsidDel="00000000" w:rsidR="00000000" w:rsidRPr="00000000">
        <w:rPr>
          <w:color w:val="000000"/>
          <w:rtl w:val="0"/>
        </w:rPr>
        <w:t xml:space="preserve">, obsahovat „přesnou“ geometrii silnic a linie, popisovat atributy FRC a FOW. Pro správnou práci metody OpenLR musí být hodnoty původní digitální mapy přizpůsobeny tak, aby odpovídaly klasifikaci FRC a FOW definované metodou OLR.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Jednotlivé typy poloh musí splňovat určité podmínky, aby mohly být metodou správně použity. Například podmínky pro liniové lokace stanoví, že: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8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dvě po sobě jdoucí linie musí být propojené, 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8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liniová lokace je</w:t>
      </w:r>
      <w:r w:rsidDel="00000000" w:rsidR="00000000" w:rsidRPr="00000000">
        <w:rPr>
          <w:rtl w:val="0"/>
        </w:rPr>
        <w:t xml:space="preserve"> reprezentována sadou po sobě jdoucích úseků.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Pro další typy poloh jsou v této kapitole stanoveny podmínky použití.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6.3 Specifikace logického formátu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V této podkapitole (rozsah 11 stran) specifikuje o</w:t>
      </w:r>
      <w:r w:rsidDel="00000000" w:rsidR="00000000" w:rsidRPr="00000000">
        <w:rPr>
          <w:color w:val="000000"/>
          <w:rtl w:val="0"/>
        </w:rPr>
        <w:t xml:space="preserve">dkaz na polohu jako popis určité části digitální mapy nebo </w:t>
      </w:r>
      <w:r w:rsidDel="00000000" w:rsidR="00000000" w:rsidRPr="00000000">
        <w:rPr>
          <w:rtl w:val="0"/>
        </w:rPr>
        <w:t xml:space="preserve">posloupnosti</w:t>
      </w:r>
      <w:r w:rsidDel="00000000" w:rsidR="00000000" w:rsidRPr="00000000">
        <w:rPr>
          <w:color w:val="000000"/>
          <w:rtl w:val="0"/>
        </w:rPr>
        <w:t xml:space="preserve"> geografických poloh. OpenLR používá pro tento popis model "referenčních bodů" (LRP). Každý LRP je kombinací stavebních bloků. Složení LRP závisí na typu polohy. Stavební bloky jsou definovány v ustanoveních této podkapitoly a poskytují logický pohled na údaje potřebné k jednoznačnému popisu umístění. Tato logická interpretace může vyústit v různé fyzické formáty.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 podkapitole jsou podrobně stanoveny jednotlivé stavební bloky (popisem a kódem), viz následující tabulka.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Tabulka 1 - Logické stavební bloky LRP (zdroj: autor extraktu)</w:t>
      </w:r>
      <w:r w:rsidDel="00000000" w:rsidR="00000000" w:rsidRPr="00000000">
        <w:rPr>
          <w:rtl w:val="0"/>
        </w:rPr>
      </w:r>
    </w:p>
    <w:tbl>
      <w:tblPr>
        <w:tblStyle w:val="Table2"/>
        <w:tblW w:w="9078.0" w:type="dxa"/>
        <w:jc w:val="left"/>
        <w:tblInd w:w="55.0" w:type="pct"/>
        <w:tblLayout w:type="fixed"/>
        <w:tblLook w:val="0000"/>
      </w:tblPr>
      <w:tblGrid>
        <w:gridCol w:w="2882"/>
        <w:gridCol w:w="6196"/>
        <w:tblGridChange w:id="0">
          <w:tblGrid>
            <w:gridCol w:w="2882"/>
            <w:gridCol w:w="6196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Stavební Blok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poznámka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4d34og8" w:id="8"/>
            <w:bookmarkEnd w:id="8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Coordinate pair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Souřadnice ve WGS84 (lat, lon)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Functional Road Class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Kód funkční třídy PK (FRC 0- FRC 7), FRC 1 = silnice 1. třídy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 of way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Kód typu komunikace (dálnice až stezka pro pěší)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Bearing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(Severní azimut) Směr komunikace vycházející z LRP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Distance to next LR-point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Vzdálenost (podél komunikace) mezi dvěma následujícími LRP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Lowest FRC to next LR-point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Nejnižší FRC mezi  dvěma následujícími LRP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Radius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Poloměr v metrech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Number of columns / rows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Maximální rozměry (řádky, sloupce) souřadnicové mřížky 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Offsets (positive, negative)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Vzdálenosti v metrech o počátku a konce úseku vymezeném LRP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Against driving direction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Pokud je úsek „projížděn“ / trasován proti směru jízdy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Side road bearing left/right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Směr postranní (pravé, levé komunikace), viz bearing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Dále jsou stanoveny doplňkové atributy LRP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Tabulka </w:t>
      </w:r>
      <w:r w:rsidDel="00000000" w:rsidR="00000000" w:rsidRPr="00000000">
        <w:rPr>
          <w:sz w:val="18"/>
          <w:szCs w:val="18"/>
          <w:rtl w:val="0"/>
        </w:rPr>
        <w:t xml:space="preserve">2 -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Doplňkové stavební bloky (zdroj: autor extraktu)</w:t>
      </w:r>
    </w:p>
    <w:tbl>
      <w:tblPr>
        <w:tblStyle w:val="Table3"/>
        <w:tblW w:w="9078.0" w:type="dxa"/>
        <w:jc w:val="left"/>
        <w:tblInd w:w="55.0" w:type="pct"/>
        <w:tblLayout w:type="fixed"/>
        <w:tblLook w:val="0000"/>
      </w:tblPr>
      <w:tblGrid>
        <w:gridCol w:w="2882"/>
        <w:gridCol w:w="6196"/>
        <w:tblGridChange w:id="0">
          <w:tblGrid>
            <w:gridCol w:w="2882"/>
            <w:gridCol w:w="6196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Stavební Blok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poznámka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Side of road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Vztah mezi POI a popisovanou linií (silnicí)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Orientation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Vztah mezi POI a směrem popisované linie (silnicí)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Fuzzy area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Rozostření hranice definované oblasti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Location description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Textový popis polohy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Shape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Geometrický tvar, daný posloupností souřadnic</w:t>
            </w:r>
          </w:p>
        </w:tc>
      </w:tr>
    </w:tbl>
    <w:p w:rsidR="00000000" w:rsidDel="00000000" w:rsidP="00000000" w:rsidRDefault="00000000" w:rsidRPr="00000000" w14:paraId="0000006C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6.3.4 Referenční body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 t</w:t>
      </w:r>
      <w:r w:rsidDel="00000000" w:rsidR="00000000" w:rsidRPr="00000000">
        <w:rPr>
          <w:rtl w:val="0"/>
        </w:rPr>
        <w:t xml:space="preserve">omto článku</w:t>
      </w:r>
      <w:r w:rsidDel="00000000" w:rsidR="00000000" w:rsidRPr="00000000">
        <w:rPr>
          <w:color w:val="000000"/>
          <w:rtl w:val="0"/>
        </w:rPr>
        <w:t xml:space="preserve"> jsou popsány referenční body (LRP) a způsob jejich propojování do odkazu na polohu. Odkaz na polohu je posloupností LRP; ty mohou </w:t>
      </w:r>
      <w:r w:rsidDel="00000000" w:rsidR="00000000" w:rsidRPr="00000000">
        <w:rPr>
          <w:color w:val="000000"/>
          <w:rtl w:val="0"/>
        </w:rPr>
        <w:t xml:space="preserve">ležet </w:t>
      </w:r>
      <w:r w:rsidDel="00000000" w:rsidR="00000000" w:rsidRPr="00000000">
        <w:rPr>
          <w:color w:val="000000"/>
          <w:rtl w:val="0"/>
        </w:rPr>
        <w:t xml:space="preserve">na </w:t>
      </w:r>
      <w:r w:rsidDel="00000000" w:rsidR="00000000" w:rsidRPr="00000000">
        <w:rPr>
          <w:rtl w:val="0"/>
        </w:rPr>
        <w:t xml:space="preserve">pozemní komunikaci </w:t>
        <w:br w:type="textWrapping"/>
        <w:t xml:space="preserve">(PK) (a budou</w:t>
      </w:r>
      <w:r w:rsidDel="00000000" w:rsidR="00000000" w:rsidRPr="00000000">
        <w:rPr>
          <w:color w:val="000000"/>
          <w:rtl w:val="0"/>
        </w:rPr>
        <w:t xml:space="preserve"> mít k tomu přináležící atributy) či mimo ni.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Posloupnost LRP musí dodržovat základy topologie.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Dále jsou v této části přesně stanoveny stavební bloky pro </w:t>
      </w:r>
      <w:r w:rsidDel="00000000" w:rsidR="00000000" w:rsidRPr="00000000">
        <w:rPr>
          <w:b w:val="1"/>
          <w:color w:val="000000"/>
          <w:rtl w:val="0"/>
        </w:rPr>
        <w:t xml:space="preserve">všechny podporované typy poloh</w:t>
      </w:r>
      <w:r w:rsidDel="00000000" w:rsidR="00000000" w:rsidRPr="00000000">
        <w:rPr>
          <w:color w:val="000000"/>
          <w:rtl w:val="0"/>
        </w:rPr>
        <w:t xml:space="preserve">, mj. první, mezilehlý a poslední LRP, kruh, obdélník, mřížku. Specifickou stavbu (skládající se z více LRP) mají potom body podél komunikace a POI s přístupem z komunikace, polygon a uzavřená linie.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14300" distT="114300" distL="114300" distR="114300">
            <wp:extent cx="5419725" cy="13811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Obrázek 2 - Vztah mezi referenčními body LRC a jejich atributy (obrázek 17 normy)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6.4</w:t>
      </w:r>
      <w:r w:rsidDel="00000000" w:rsidR="00000000" w:rsidRPr="00000000">
        <w:rPr>
          <w:rtl w:val="0"/>
        </w:rPr>
        <w:t xml:space="preserve"> </w:t>
      </w:r>
      <w:r w:rsidDel="00000000" w:rsidR="00000000" w:rsidRPr="00000000">
        <w:rPr>
          <w:b w:val="1"/>
          <w:color w:val="000000"/>
          <w:rtl w:val="0"/>
        </w:rPr>
        <w:t xml:space="preserve">Pravidla formátu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Pravidla formátu (rozsah </w:t>
      </w:r>
      <w:r w:rsidDel="00000000" w:rsidR="00000000" w:rsidRPr="00000000">
        <w:rPr>
          <w:rtl w:val="0"/>
        </w:rPr>
        <w:t xml:space="preserve">3 strany) </w:t>
      </w:r>
      <w:r w:rsidDel="00000000" w:rsidR="00000000" w:rsidRPr="00000000">
        <w:rPr>
          <w:color w:val="000000"/>
          <w:rtl w:val="0"/>
        </w:rPr>
        <w:t xml:space="preserve">popisují další pravidla pro odkazy na polohu, které doplňují obecné pravidlo "nejkratší cesty" mezi body na trase. Tato pravidla se použijí pro zjednodušení procesu kódování a dekódování a pro zvýšení přesnosti výsledků. Je stanoveno a podrobně i s příklady popsáno 6 pravidel (viz následující tabulka 3).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Tabulka 3 - Pravidla algoritmu Open LR (Tabulka 8 normy)</w:t>
      </w:r>
    </w:p>
    <w:tbl>
      <w:tblPr>
        <w:tblStyle w:val="Table4"/>
        <w:tblW w:w="8696.0" w:type="dxa"/>
        <w:jc w:val="center"/>
        <w:tblLayout w:type="fixed"/>
        <w:tblLook w:val="0000"/>
      </w:tblPr>
      <w:tblGrid>
        <w:gridCol w:w="1153"/>
        <w:gridCol w:w="3882"/>
        <w:gridCol w:w="3661"/>
        <w:tblGridChange w:id="0">
          <w:tblGrid>
            <w:gridCol w:w="1153"/>
            <w:gridCol w:w="3882"/>
            <w:gridCol w:w="3661"/>
          </w:tblGrid>
        </w:tblGridChange>
      </w:tblGrid>
      <w:tr>
        <w:trPr>
          <w:trHeight w:val="24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Popis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hodnota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Vzdálenost mezi po sobě jdoucími LRP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Max 15 000 metrů</w:t>
            </w:r>
          </w:p>
        </w:tc>
      </w:tr>
      <w:tr>
        <w:trPr>
          <w:trHeight w:val="2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Délka komunikace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Celé číslo [m]</w:t>
            </w:r>
          </w:p>
        </w:tc>
      </w:tr>
      <w:tr>
        <w:trPr>
          <w:trHeight w:val="2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Počet LRP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Alespoň 2</w:t>
            </w:r>
          </w:p>
        </w:tc>
      </w:tr>
      <w:tr>
        <w:trPr>
          <w:trHeight w:val="2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Pravé </w:t>
            </w:r>
            <w:r w:rsidDel="00000000" w:rsidR="00000000" w:rsidRPr="00000000">
              <w:rPr>
                <w:rtl w:val="0"/>
              </w:rPr>
              <w:t xml:space="preserve">uzly</w:t>
            </w:r>
            <w:r w:rsidDel="00000000" w:rsidR="00000000" w:rsidRPr="00000000">
              <w:rPr>
                <w:color w:val="000000"/>
                <w:rtl w:val="0"/>
              </w:rPr>
              <w:t xml:space="preserve"> (křížení)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LRP umístit přednostně na kříženích</w:t>
            </w:r>
          </w:p>
        </w:tc>
      </w:tr>
      <w:tr>
        <w:trPr>
          <w:trHeight w:val="2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ofsety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Odkazují na první a poslední LRP</w:t>
            </w:r>
          </w:p>
        </w:tc>
      </w:tr>
      <w:tr>
        <w:trPr>
          <w:trHeight w:val="2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Plochy by měly být jednoduchými geometrickými útvary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6.5 Fyzická reprezentace souřadnic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 této poslední části kapitoly 6 (rozsah 1 st</w:t>
      </w:r>
      <w:r w:rsidDel="00000000" w:rsidR="00000000" w:rsidRPr="00000000">
        <w:rPr>
          <w:rtl w:val="0"/>
        </w:rPr>
        <w:t xml:space="preserve">rana) </w:t>
      </w:r>
      <w:r w:rsidDel="00000000" w:rsidR="00000000" w:rsidRPr="00000000">
        <w:rPr>
          <w:color w:val="000000"/>
          <w:rtl w:val="0"/>
        </w:rPr>
        <w:t xml:space="preserve">je stanovena fyzická reprezentace tzv.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color w:val="000000"/>
          <w:rtl w:val="0"/>
        </w:rPr>
        <w:t xml:space="preserve">bsolutních a relativních souřadnic</w:t>
      </w:r>
      <w:r w:rsidDel="00000000" w:rsidR="00000000" w:rsidRPr="00000000">
        <w:rPr>
          <w:rtl w:val="0"/>
        </w:rPr>
        <w:t xml:space="preserve">, k</w:t>
      </w:r>
      <w:r w:rsidDel="00000000" w:rsidR="00000000" w:rsidRPr="00000000">
        <w:rPr>
          <w:color w:val="000000"/>
          <w:rtl w:val="0"/>
        </w:rPr>
        <w:t xml:space="preserve">de absolutní souřadnice jsou popsány 24 bitovým celým číslem. Je zde popsána transformace z decimálního tvaru souřadnice DDD.MMMMM do celého čísla a zpět.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Relativní souřadnice se používají k uspoření datového prostoru a jsou vyjádřeny rozdílem ve stupních (x10</w:t>
      </w:r>
      <w:r w:rsidDel="00000000" w:rsidR="00000000" w:rsidRPr="00000000">
        <w:rPr>
          <w:color w:val="000000"/>
          <w:vertAlign w:val="superscript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) mezi dvěma po sobě jdoucími body, zároveň je stanovena maximální hodnota rozdílu vycházející z aktuální geografické polohy bodů.</w:t>
      </w:r>
    </w:p>
    <w:p w:rsidR="00000000" w:rsidDel="00000000" w:rsidP="00000000" w:rsidRDefault="00000000" w:rsidRPr="00000000" w14:paraId="0000008F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7 Komponenty zprávy OLR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8 stran, obrázky a tabulky) obsahuje UML model aplikace OLR (viz obrázek níže) a dále popisuje jednotlivé komponenty (struktury) zprávy OLR. </w:t>
      </w:r>
    </w:p>
    <w:p w:rsidR="00000000" w:rsidDel="00000000" w:rsidP="00000000" w:rsidRDefault="00000000" w:rsidRPr="00000000" w14:paraId="0000009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14300" distT="114300" distL="114300" distR="114300">
            <wp:extent cx="6119415" cy="428891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415" cy="4288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Obrázek </w:t>
      </w:r>
      <w:r w:rsidDel="00000000" w:rsidR="00000000" w:rsidRPr="00000000">
        <w:rPr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- UML model tříd aplikace OLR (obrázek 20 normy)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Kapitola obsahuje </w:t>
      </w:r>
      <w:r w:rsidDel="00000000" w:rsidR="00000000" w:rsidRPr="00000000">
        <w:rPr>
          <w:b w:val="1"/>
          <w:color w:val="000000"/>
          <w:rtl w:val="0"/>
        </w:rPr>
        <w:t xml:space="preserve">definici 16 datových struktur</w:t>
      </w:r>
      <w:r w:rsidDel="00000000" w:rsidR="00000000" w:rsidRPr="00000000">
        <w:rPr>
          <w:color w:val="000000"/>
          <w:rtl w:val="0"/>
        </w:rPr>
        <w:t xml:space="preserve"> používaných k popisu polohy v metodě Open LR, každé v samostatné podkapitole. Tyto datové struktury jsou definovány prostřednictvím UML schématu a tabulkou položek ze kterých jsou složeny, se stanoveným jménem, datovým typem, multiplicitou a popisem. Položky struktur mohou být buď také struktury, či to jsou již konkrétní datové typy stanovené následující kapitolou. 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Složitější datové struktury jako například Autoreference, GeoCoordinateLocationReference,  PointAlongLineLocationReference, POIWithAccessPointLocationReference, CircleLocationReference,  PolygonLocationReference a další jsou navíc kromě popisu a tabulky reprezentovány i UML schématem.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Následuje ukázka PolygonLocationReference, tedy odkazu na polohu ohraničenou mnohoúhelníkem.</w:t>
      </w:r>
    </w:p>
    <w:p w:rsidR="00000000" w:rsidDel="00000000" w:rsidP="00000000" w:rsidRDefault="00000000" w:rsidRPr="00000000" w14:paraId="00000096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Datové typy OLR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2,5 strany) obsahuje </w:t>
      </w:r>
      <w:r w:rsidDel="00000000" w:rsidR="00000000" w:rsidRPr="00000000">
        <w:rPr>
          <w:b w:val="1"/>
          <w:color w:val="000000"/>
          <w:rtl w:val="0"/>
        </w:rPr>
        <w:t xml:space="preserve">definice</w:t>
      </w:r>
      <w:r w:rsidDel="00000000" w:rsidR="00000000" w:rsidRPr="00000000">
        <w:rPr>
          <w:color w:val="000000"/>
          <w:rtl w:val="0"/>
        </w:rPr>
        <w:t xml:space="preserve"> 9 datových struktur (typů). Například struktury AbsoluteGeoCoordinate (viz tabulka níže), RelativeGeoCoordinate, {First,Intermediate,Last}LocationReferencePoint, Bearing a další.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Tabulka 4</w:t>
      </w:r>
      <w:r w:rsidDel="00000000" w:rsidR="00000000" w:rsidRPr="00000000">
        <w:rPr>
          <w:sz w:val="18"/>
          <w:szCs w:val="18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typ AbsoluteGeoCoordinate (Tabulka 26 normy)</w:t>
      </w:r>
    </w:p>
    <w:tbl>
      <w:tblPr>
        <w:tblStyle w:val="Table5"/>
        <w:tblW w:w="10095.0" w:type="dxa"/>
        <w:jc w:val="left"/>
        <w:tblInd w:w="0.0" w:type="dxa"/>
        <w:tblLayout w:type="fixed"/>
        <w:tblLook w:val="0000"/>
      </w:tblPr>
      <w:tblGrid>
        <w:gridCol w:w="975"/>
        <w:gridCol w:w="1245"/>
        <w:gridCol w:w="1245"/>
        <w:gridCol w:w="6630"/>
        <w:tblGridChange w:id="0">
          <w:tblGrid>
            <w:gridCol w:w="975"/>
            <w:gridCol w:w="1245"/>
            <w:gridCol w:w="1245"/>
            <w:gridCol w:w="6630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Název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Typ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Multiplicita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longitude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IntSi24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24-bitová reprezentace zeměpis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né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délky v rozlišení na mikrostupně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latitude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IntSi24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24-bitová reprezentace zeměpisné šířky v rozlišení na mikrostupně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altitude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IntSiLoMB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0..1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Výška polohy v metrech nad mořem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Tabulky OLR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Tato kapitola (rozsah 1,5 strany) obsahuje definice výčtových typů aplikace OLR (v 4 tabulkách).  Následující tabulka jmenovitě uvádí jednotlivé tabulky a doplňuje je popisem a příkladem obsahu.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Tabulka </w:t>
      </w:r>
      <w:r w:rsidDel="00000000" w:rsidR="00000000" w:rsidRPr="00000000">
        <w:rPr>
          <w:sz w:val="18"/>
          <w:szCs w:val="18"/>
          <w:rtl w:val="0"/>
        </w:rPr>
        <w:t xml:space="preserve">5 -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Seznam použitých tabulek OLR (zdroj: autor extraktu)</w:t>
      </w:r>
    </w:p>
    <w:tbl>
      <w:tblPr>
        <w:tblStyle w:val="Table6"/>
        <w:tblW w:w="1013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86"/>
        <w:gridCol w:w="3676"/>
        <w:gridCol w:w="3676"/>
        <w:tblGridChange w:id="0">
          <w:tblGrid>
            <w:gridCol w:w="2786"/>
            <w:gridCol w:w="3676"/>
            <w:gridCol w:w="3676"/>
          </w:tblGrid>
        </w:tblGridChange>
      </w:tblGrid>
      <w:t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Tabulka TFP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Popis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Obsah</w:t>
            </w:r>
          </w:p>
        </w:tc>
      </w:tr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olr001:FunctionalRoadClass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Výčet funkčních typů PK (8)</w:t>
            </w:r>
          </w:p>
        </w:tc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Př. 0: FRC0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nejvyšší </w:t>
            </w:r>
            <w:r w:rsidDel="00000000" w:rsidR="00000000" w:rsidRPr="00000000">
              <w:rPr>
                <w:color w:val="000000"/>
                <w:rtl w:val="0"/>
              </w:rPr>
              <w:t xml:space="preserve">třída </w:t>
            </w:r>
            <w:r w:rsidDel="00000000" w:rsidR="00000000" w:rsidRPr="00000000">
              <w:rPr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olr002:FormOfWay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Výčet </w:t>
            </w:r>
            <w:r w:rsidDel="00000000" w:rsidR="00000000" w:rsidRPr="00000000">
              <w:rPr>
                <w:color w:val="444444"/>
                <w:highlight w:val="white"/>
                <w:rtl w:val="0"/>
              </w:rPr>
              <w:t xml:space="preserve">dopravního využití cesty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 (11)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Př. 4: kruhový objezd</w:t>
            </w:r>
          </w:p>
        </w:tc>
      </w:tr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olr003:Orientation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Výčet směrů (4)</w:t>
            </w:r>
          </w:p>
        </w:tc>
        <w:tc>
          <w:tcPr/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Př. 3: v obou směrech</w:t>
            </w:r>
          </w:p>
        </w:tc>
      </w:tr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olr004:SideOfRoad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Výčet poloh na silnici (4)</w:t>
            </w:r>
          </w:p>
        </w:tc>
        <w:tc>
          <w:tcPr/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Př. 1: po levé straně silnice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 tabulce níže jsou uvedeny hodnoty výčtového typu FormOfWay, který se v algoritmu OpenLR používá pro nalezení správného úseku, přes který má probíhat routování.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Tabulka 6 - Příklad části definice výčtového typu olr002:FormOfWay (tabulka 36 normy)</w:t>
      </w:r>
    </w:p>
    <w:tbl>
      <w:tblPr>
        <w:tblStyle w:val="Table7"/>
        <w:tblW w:w="9045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7440"/>
        <w:tblGridChange w:id="0">
          <w:tblGrid>
            <w:gridCol w:w="1605"/>
            <w:gridCol w:w="7440"/>
          </w:tblGrid>
        </w:tblGridChange>
      </w:tblGrid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Kód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Fráze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undefined</w:t>
            </w:r>
          </w:p>
        </w:tc>
      </w:tr>
      <w:tr>
        <w:trPr>
          <w:trHeight w:val="2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motorway</w:t>
            </w:r>
          </w:p>
        </w:tc>
      </w:tr>
      <w:tr>
        <w:trPr>
          <w:trHeight w:val="28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multiple carriageway</w:t>
            </w:r>
          </w:p>
        </w:tc>
      </w:tr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single carriageway</w:t>
            </w:r>
          </w:p>
        </w:tc>
      </w:tr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roundabout</w:t>
            </w:r>
          </w:p>
        </w:tc>
      </w:tr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traffic square</w:t>
            </w:r>
          </w:p>
        </w:tc>
      </w:tr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sliproad</w:t>
            </w:r>
          </w:p>
        </w:tc>
      </w:tr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other</w:t>
            </w:r>
          </w:p>
        </w:tc>
      </w:tr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bike path</w:t>
            </w:r>
          </w:p>
        </w:tc>
      </w:tr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footpath</w:t>
            </w:r>
          </w:p>
        </w:tc>
      </w:tr>
      <w:t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pedestrian zone</w:t>
            </w:r>
          </w:p>
        </w:tc>
      </w:tr>
    </w:tbl>
    <w:p w:rsidR="00000000" w:rsidDel="00000000" w:rsidP="00000000" w:rsidRDefault="00000000" w:rsidRPr="00000000" w14:paraId="000000D6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Příloha A (normativní) 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TPEG-bin reprezentace OLR</w:t>
      </w:r>
    </w:p>
    <w:p w:rsidR="00000000" w:rsidDel="00000000" w:rsidP="00000000" w:rsidRDefault="00000000" w:rsidRPr="00000000" w14:paraId="000000D7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Tato příloha (rozsah 10 stran) stanovuje binární reprezentaci aplikace OpenLR (OLR) TPEG pro použití v DAB. Pro popis binární reprezentace je použit pseudokód, kde pro každé klíčové slovo zapsané struktury je znám jeho binární tvar.</w:t>
      </w:r>
    </w:p>
    <w:p w:rsidR="00000000" w:rsidDel="00000000" w:rsidP="00000000" w:rsidRDefault="00000000" w:rsidRPr="00000000" w14:paraId="000000D8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Příloha obsahuje samostatně uvedené binární reprezentace rámce TPEG, zprávy OLR a jejích součástí, prvků určených pro budoucí rozšíření a datových typů. Dále obsahuje identifikátory komponent zprávy a vysvětlení použití obecných atributů TPEG. Příklad pseudokódu binární specifikace prvku GeoCoordinateLocationReference je uveden v následující tabulce.</w:t>
      </w:r>
    </w:p>
    <w:p w:rsidR="00000000" w:rsidDel="00000000" w:rsidP="00000000" w:rsidRDefault="00000000" w:rsidRPr="00000000" w14:paraId="000000D9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Tabulka 7 -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Příklad pseudokódu binární specifikace elementu GeoCoordinateLocationReference (nečíslovaná část)</w:t>
      </w:r>
    </w:p>
    <w:tbl>
      <w:tblPr>
        <w:tblStyle w:val="Table8"/>
        <w:tblW w:w="9960.0" w:type="dxa"/>
        <w:jc w:val="left"/>
        <w:tblInd w:w="0.0" w:type="dxa"/>
        <w:tblLayout w:type="fixed"/>
        <w:tblLook w:val="0000"/>
      </w:tblPr>
      <w:tblGrid>
        <w:gridCol w:w="6495"/>
        <w:gridCol w:w="3465"/>
        <w:tblGridChange w:id="0">
          <w:tblGrid>
            <w:gridCol w:w="6495"/>
            <w:gridCol w:w="3465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360"/>
              </w:tabs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&lt;GeoCoordinateLocationReference(1)&lt;AbstractLocationReference(1)&gt;&gt;:=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360"/>
              </w:tabs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3.0297851562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360"/>
              </w:tabs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&lt;IntUnTi&gt;(1),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360"/>
              </w:tabs>
              <w:spacing w:after="0" w:before="0" w:line="276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: Id této komponenty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360"/>
              </w:tabs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&lt;IntUnLoMB&gt;(lengthComp),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1360"/>
              </w:tabs>
              <w:spacing w:after="0" w:before="0" w:line="276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: Počet bajtů v komponentě, kromě indikátorů id a lengthComp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360"/>
              </w:tabs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&lt;IntUnLoMB&gt;(lengthAttr),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: Počet bajtů v atributech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360"/>
              </w:tabs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&lt;AbsoluteGeoCoordinate&gt;(coordinate);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1360"/>
              </w:tabs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souřadnice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Příloha B (normativní) 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TPEG-ML reprezentace OLR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příloha (rozsah 11 stran) obsahuje nejprve samostatně uvedené XML schéma rámce TPEG, zprávy OLR a jejích součástí, </w:t>
      </w:r>
      <w:r w:rsidDel="00000000" w:rsidR="00000000" w:rsidRPr="00000000">
        <w:rPr>
          <w:rtl w:val="0"/>
        </w:rPr>
        <w:t xml:space="preserve">prvk</w:t>
      </w:r>
      <w:r w:rsidDel="00000000" w:rsidR="00000000" w:rsidRPr="00000000">
        <w:rPr>
          <w:color w:val="000000"/>
          <w:rtl w:val="0"/>
        </w:rPr>
        <w:t xml:space="preserve">ů určených pro budoucí rozšíření a datových typů a tabulek OLR (definovaných jako xs:complexType). Následně uvádí výše zmíněné </w:t>
      </w:r>
      <w:r w:rsidDel="00000000" w:rsidR="00000000" w:rsidRPr="00000000">
        <w:rPr>
          <w:rtl w:val="0"/>
        </w:rPr>
        <w:t xml:space="preserve">samostatně uvedené XML schémata </w:t>
      </w:r>
      <w:r w:rsidDel="00000000" w:rsidR="00000000" w:rsidRPr="00000000">
        <w:rPr>
          <w:color w:val="000000"/>
          <w:rtl w:val="0"/>
        </w:rPr>
        <w:t xml:space="preserve">v jednom funkčním XML schématu. </w:t>
      </w:r>
    </w:p>
    <w:p w:rsidR="00000000" w:rsidDel="00000000" w:rsidP="00000000" w:rsidRDefault="00000000" w:rsidRPr="00000000" w14:paraId="000000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&lt;xs:complexType name="LinearLocationReference"&gt; </w:t>
      </w:r>
    </w:p>
    <w:p w:rsidR="00000000" w:rsidDel="00000000" w:rsidP="00000000" w:rsidRDefault="00000000" w:rsidRPr="00000000" w14:paraId="000000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&lt;xs:sequence&gt; </w:t>
      </w:r>
    </w:p>
    <w:p w:rsidR="00000000" w:rsidDel="00000000" w:rsidP="00000000" w:rsidRDefault="00000000" w:rsidRPr="00000000" w14:paraId="000000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bookmarkStart w:colFirst="0" w:colLast="0" w:name="_heading=h.2s8eyo1" w:id="9"/>
      <w:bookmarkEnd w:id="9"/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name="first" type="FirstLocationReferencePoint"/&gt; </w:t>
      </w:r>
    </w:p>
    <w:p w:rsidR="00000000" w:rsidDel="00000000" w:rsidP="00000000" w:rsidRDefault="00000000" w:rsidRPr="00000000" w14:paraId="000000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name="last" type="LastLocationReferencePoint"/&gt; </w:t>
      </w:r>
    </w:p>
    <w:p w:rsidR="00000000" w:rsidDel="00000000" w:rsidP="00000000" w:rsidRDefault="00000000" w:rsidRPr="00000000" w14:paraId="000000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name="intermediates" type="IntermediateLocationReferencePoint" minOccurs="0" maxOccurs="unbounded"/&gt; </w:t>
      </w:r>
    </w:p>
    <w:p w:rsidR="00000000" w:rsidDel="00000000" w:rsidP="00000000" w:rsidRDefault="00000000" w:rsidRPr="00000000" w14:paraId="000000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name="positiveOffset" type="DistanceMetresMax15000" minOccurs="0"/&gt; </w:t>
      </w:r>
    </w:p>
    <w:p w:rsidR="00000000" w:rsidDel="00000000" w:rsidP="00000000" w:rsidRDefault="00000000" w:rsidRPr="00000000" w14:paraId="000000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name="negativeOffset" type="DistanceMetresMax15000" minOccurs="0"/&gt; </w:t>
      </w:r>
    </w:p>
    <w:p w:rsidR="00000000" w:rsidDel="00000000" w:rsidP="00000000" w:rsidRDefault="00000000" w:rsidRPr="00000000" w14:paraId="000000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&lt;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name="shape" type="Shape" minOccurs="0"/&gt; </w:t>
      </w:r>
    </w:p>
    <w:p w:rsidR="00000000" w:rsidDel="00000000" w:rsidP="00000000" w:rsidRDefault="00000000" w:rsidRPr="00000000" w14:paraId="000000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 &lt;/xs:sequence&gt; </w:t>
      </w:r>
    </w:p>
    <w:p w:rsidR="00000000" w:rsidDel="00000000" w:rsidP="00000000" w:rsidRDefault="00000000" w:rsidRPr="00000000" w14:paraId="000000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2cc" w:val="clear"/>
        <w:tabs>
          <w:tab w:val="left" w:pos="1360"/>
        </w:tabs>
        <w:spacing w:after="40" w:lineRule="auto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&lt;/xs:complexType&gt;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Obrázek 4 - Výstřižek schématu XSD stanovujícího strukturu prvku LinearLocationReference</w:t>
      </w:r>
    </w:p>
    <w:p w:rsidR="00000000" w:rsidDel="00000000" w:rsidP="00000000" w:rsidRDefault="00000000" w:rsidRPr="00000000" w14:paraId="000000F3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Literatura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uvádí dva (nečíslované) odkazy na v textu použité koncepty, odkaz na XML schéma a OpenLR.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footerReference r:id="rId14" w:type="default"/>
      <w:footerReference r:id="rId15" w:type="first"/>
      <w:footerReference r:id="rId16" w:type="even"/>
      <w:pgSz w:h="16840" w:w="11907" w:orient="portrait"/>
      <w:pgMar w:bottom="1134" w:top="1134" w:left="1021" w:right="964" w:header="567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360" w:firstLine="36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360" w:firstLine="36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◆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◆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−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cs-CZ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sz w:val="32"/>
      <w:szCs w:val="32"/>
    </w:rPr>
  </w:style>
  <w:style w:type="paragraph" w:styleId="Normln" w:default="1">
    <w:name w:val="Normal"/>
    <w:qFormat w:val="1"/>
    <w:rsid w:val="00E36D41"/>
    <w:rPr>
      <w:rFonts w:ascii="Arial" w:hAnsi="Arial"/>
      <w:lang w:eastAsia="cs-CZ" w:val="cs-CZ"/>
    </w:rPr>
  </w:style>
  <w:style w:type="paragraph" w:styleId="Nadpis1">
    <w:name w:val="heading 1"/>
    <w:basedOn w:val="Nadpiskapitoly"/>
    <w:next w:val="Textnormy"/>
    <w:link w:val="Nadpis1Char"/>
    <w:uiPriority w:val="99"/>
    <w:qFormat w:val="1"/>
    <w:rsid w:val="00EE0C7F"/>
    <w:pPr>
      <w:spacing w:after="60"/>
      <w:outlineLvl w:val="0"/>
    </w:pPr>
    <w:rPr>
      <w:sz w:val="22"/>
      <w:lang w:eastAsia="x-none" w:val="x-none"/>
    </w:rPr>
  </w:style>
  <w:style w:type="paragraph" w:styleId="Nadpis2">
    <w:name w:val="heading 2"/>
    <w:basedOn w:val="Nadpislnku"/>
    <w:next w:val="Textnormy"/>
    <w:link w:val="Nadpis2Char"/>
    <w:qFormat w:val="1"/>
    <w:rsid w:val="00E36D41"/>
    <w:pPr>
      <w:outlineLvl w:val="1"/>
    </w:pPr>
  </w:style>
  <w:style w:type="paragraph" w:styleId="Nadpis3">
    <w:name w:val="heading 3"/>
    <w:basedOn w:val="Nadpislnku"/>
    <w:next w:val="Textnormy"/>
    <w:link w:val="Nadpis3Char"/>
    <w:qFormat w:val="1"/>
    <w:rsid w:val="00E36D41"/>
    <w:pPr>
      <w:outlineLvl w:val="2"/>
    </w:pPr>
    <w:rPr>
      <w:lang w:eastAsia="x-none" w:val="x-none"/>
    </w:rPr>
  </w:style>
  <w:style w:type="paragraph" w:styleId="Nadpis4">
    <w:name w:val="heading 4"/>
    <w:basedOn w:val="Nadpislnku"/>
    <w:next w:val="Textnormy"/>
    <w:link w:val="Nadpis4Char"/>
    <w:qFormat w:val="1"/>
    <w:rsid w:val="00E36D41"/>
    <w:pPr>
      <w:outlineLvl w:val="3"/>
    </w:pPr>
    <w:rPr>
      <w:lang w:eastAsia="x-none" w:val="x-none"/>
    </w:rPr>
  </w:style>
  <w:style w:type="paragraph" w:styleId="Nadpis5">
    <w:name w:val="heading 5"/>
    <w:basedOn w:val="Nadpislnku"/>
    <w:next w:val="Textnormy"/>
    <w:link w:val="Nadpis5Char"/>
    <w:qFormat w:val="1"/>
    <w:rsid w:val="00E36D41"/>
    <w:pPr>
      <w:outlineLvl w:val="4"/>
    </w:pPr>
    <w:rPr>
      <w:lang w:eastAsia="x-none" w:val="x-none"/>
    </w:rPr>
  </w:style>
  <w:style w:type="paragraph" w:styleId="Nadpis6">
    <w:name w:val="heading 6"/>
    <w:basedOn w:val="Nadpislnku"/>
    <w:next w:val="Textnormy"/>
    <w:link w:val="Nadpis6Char"/>
    <w:qFormat w:val="1"/>
    <w:rsid w:val="00E36D41"/>
    <w:pPr>
      <w:outlineLvl w:val="5"/>
    </w:pPr>
    <w:rPr>
      <w:lang w:eastAsia="x-none" w:val="x-none"/>
    </w:rPr>
  </w:style>
  <w:style w:type="paragraph" w:styleId="Nadpis7">
    <w:name w:val="heading 7"/>
    <w:aliases w:val="not to be used 7"/>
    <w:basedOn w:val="Nadpislnku"/>
    <w:next w:val="Textnormy"/>
    <w:link w:val="Nadpis7Char"/>
    <w:qFormat w:val="1"/>
    <w:rsid w:val="00E36D41"/>
    <w:pPr>
      <w:outlineLvl w:val="6"/>
    </w:pPr>
    <w:rPr>
      <w:lang w:eastAsia="x-none" w:val="x-none"/>
    </w:rPr>
  </w:style>
  <w:style w:type="paragraph" w:styleId="Nadpis8">
    <w:name w:val="heading 8"/>
    <w:aliases w:val="not to be used 8"/>
    <w:basedOn w:val="Nadpislnku"/>
    <w:next w:val="Textnormy"/>
    <w:link w:val="Nadpis8Char"/>
    <w:qFormat w:val="1"/>
    <w:rsid w:val="00E36D41"/>
    <w:pPr>
      <w:outlineLvl w:val="7"/>
    </w:pPr>
    <w:rPr>
      <w:lang w:eastAsia="x-none" w:val="x-none"/>
    </w:rPr>
  </w:style>
  <w:style w:type="paragraph" w:styleId="Nadpis9">
    <w:name w:val="heading 9"/>
    <w:aliases w:val="not to be used 9"/>
    <w:basedOn w:val="Nadpislnku"/>
    <w:next w:val="Textnormy"/>
    <w:link w:val="Nadpis9Char"/>
    <w:qFormat w:val="1"/>
    <w:rsid w:val="00E36D41"/>
    <w:pPr>
      <w:outlineLvl w:val="8"/>
    </w:pPr>
    <w:rPr>
      <w:lang w:eastAsia="x-none" w:val="x-none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paragraph" w:styleId="Nadpiskapitoly" w:customStyle="1">
    <w:name w:val="Nadpis kapitoly"/>
    <w:basedOn w:val="Nadpislnku"/>
    <w:next w:val="Textnormy"/>
    <w:rsid w:val="00E36D41"/>
    <w:pPr>
      <w:spacing w:after="180" w:before="240"/>
    </w:pPr>
    <w:rPr>
      <w:sz w:val="24"/>
    </w:rPr>
  </w:style>
  <w:style w:type="paragraph" w:styleId="Nadpislnku" w:customStyle="1">
    <w:name w:val="Nadpis článku"/>
    <w:basedOn w:val="Textnormy"/>
    <w:next w:val="Textnormy"/>
    <w:link w:val="NadpislnkuChar"/>
    <w:rsid w:val="00E36D41"/>
    <w:pPr>
      <w:keepNext w:val="1"/>
      <w:keepLines w:val="1"/>
      <w:suppressAutoHyphens w:val="1"/>
      <w:spacing w:before="120"/>
      <w:jc w:val="left"/>
    </w:pPr>
    <w:rPr>
      <w:b w:val="1"/>
    </w:rPr>
  </w:style>
  <w:style w:type="paragraph" w:styleId="Textnormy" w:customStyle="1">
    <w:name w:val="Text normy"/>
    <w:link w:val="TextnormyChar1"/>
    <w:rsid w:val="00E36D41"/>
    <w:pPr>
      <w:spacing w:after="120"/>
      <w:jc w:val="both"/>
    </w:pPr>
    <w:rPr>
      <w:rFonts w:ascii="Arial" w:hAnsi="Arial"/>
      <w:lang w:eastAsia="cs-CZ" w:val="cs-CZ"/>
    </w:rPr>
  </w:style>
  <w:style w:type="paragraph" w:styleId="1StrTrZn" w:customStyle="1">
    <w:name w:val="1StrTrZn"/>
    <w:basedOn w:val="Textnormy"/>
    <w:rsid w:val="00E36D41"/>
    <w:pPr>
      <w:spacing w:after="80" w:before="80" w:line="340" w:lineRule="exact"/>
      <w:jc w:val="left"/>
    </w:pPr>
    <w:rPr>
      <w:sz w:val="28"/>
    </w:rPr>
  </w:style>
  <w:style w:type="paragraph" w:styleId="1StrNN-2-23" w:customStyle="1">
    <w:name w:val="1StrNN-2-23"/>
    <w:basedOn w:val="1StrNN-1-23"/>
    <w:rsid w:val="00E36D41"/>
    <w:pPr>
      <w:spacing w:before="480"/>
    </w:pPr>
  </w:style>
  <w:style w:type="paragraph" w:styleId="1StrNN-1-23" w:customStyle="1">
    <w:name w:val="1StrNN-1-23"/>
    <w:basedOn w:val="Textnormy"/>
    <w:link w:val="1StrNN-1-23Char"/>
    <w:rsid w:val="00E36D41"/>
    <w:pPr>
      <w:widowControl w:val="0"/>
      <w:suppressAutoHyphens w:val="1"/>
      <w:spacing w:after="0" w:before="640" w:line="340" w:lineRule="exact"/>
      <w:ind w:right="567"/>
      <w:jc w:val="left"/>
    </w:pPr>
    <w:rPr>
      <w:b w:val="1"/>
      <w:sz w:val="28"/>
    </w:rPr>
  </w:style>
  <w:style w:type="paragraph" w:styleId="Cizojazynnzev" w:customStyle="1">
    <w:name w:val="Cizojazyčný název"/>
    <w:basedOn w:val="Textnormy"/>
    <w:rsid w:val="00E36D41"/>
    <w:pPr>
      <w:widowControl w:val="0"/>
      <w:suppressAutoHyphens w:val="1"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E36D41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E36D41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styleId="Shodnost" w:customStyle="1">
    <w:name w:val="Shodnost"/>
    <w:basedOn w:val="Textnormy"/>
    <w:next w:val="Textnormy"/>
    <w:rsid w:val="00E36D41"/>
    <w:pPr>
      <w:keepNext w:val="1"/>
      <w:keepLines w:val="1"/>
      <w:tabs>
        <w:tab w:val="right" w:pos="9923"/>
      </w:tabs>
      <w:spacing w:after="360" w:before="240"/>
      <w:jc w:val="left"/>
    </w:pPr>
    <w:rPr>
      <w:sz w:val="28"/>
    </w:rPr>
  </w:style>
  <w:style w:type="character" w:styleId="slostrnky">
    <w:name w:val="page number"/>
    <w:rsid w:val="00E36D41"/>
    <w:rPr>
      <w:rFonts w:ascii="Arial" w:hAnsi="Arial"/>
      <w:sz w:val="18"/>
    </w:rPr>
  </w:style>
  <w:style w:type="paragraph" w:styleId="Poznmka" w:customStyle="1">
    <w:name w:val="Poznámka"/>
    <w:basedOn w:val="Textnormy"/>
    <w:next w:val="Textnormy"/>
    <w:link w:val="PoznmkaChar"/>
    <w:rsid w:val="00E36D41"/>
    <w:pPr>
      <w:spacing w:after="200" w:before="80"/>
    </w:pPr>
    <w:rPr>
      <w:sz w:val="18"/>
      <w:lang w:eastAsia="x-none" w:val="x-none"/>
    </w:rPr>
  </w:style>
  <w:style w:type="paragraph" w:styleId="Seznampoznmek" w:customStyle="1">
    <w:name w:val="Seznam poznámek"/>
    <w:basedOn w:val="Poznmka"/>
    <w:rsid w:val="00E36D41"/>
    <w:pPr>
      <w:spacing w:after="120" w:before="0"/>
      <w:ind w:left="284" w:hanging="284"/>
    </w:pPr>
  </w:style>
  <w:style w:type="paragraph" w:styleId="Zhlav">
    <w:name w:val="header"/>
    <w:basedOn w:val="Textnormy"/>
    <w:link w:val="ZhlavChar"/>
    <w:rsid w:val="00E36D41"/>
    <w:rPr>
      <w:sz w:val="18"/>
      <w:lang w:eastAsia="x-none" w:val="x-none"/>
    </w:rPr>
  </w:style>
  <w:style w:type="paragraph" w:styleId="Zpat">
    <w:name w:val="footer"/>
    <w:basedOn w:val="Textnormy"/>
    <w:link w:val="ZpatChar"/>
    <w:rsid w:val="00E36D41"/>
    <w:pPr>
      <w:jc w:val="center"/>
    </w:pPr>
    <w:rPr>
      <w:sz w:val="18"/>
      <w:lang w:eastAsia="x-none" w:val="x-none"/>
    </w:rPr>
  </w:style>
  <w:style w:type="paragraph" w:styleId="Zkladntext">
    <w:name w:val="Body Text"/>
    <w:basedOn w:val="Normln"/>
    <w:link w:val="ZkladntextChar"/>
    <w:rsid w:val="00E36D41"/>
    <w:pPr>
      <w:spacing w:after="120"/>
    </w:pPr>
    <w:rPr>
      <w:lang w:eastAsia="x-none" w:val="x-none"/>
    </w:rPr>
  </w:style>
  <w:style w:type="paragraph" w:styleId="Obsah2">
    <w:name w:val="toc 2"/>
    <w:basedOn w:val="Obsah1"/>
    <w:next w:val="Textnormy"/>
    <w:uiPriority w:val="39"/>
    <w:rsid w:val="00E36D41"/>
  </w:style>
  <w:style w:type="paragraph" w:styleId="Obsah1">
    <w:name w:val="toc 1"/>
    <w:basedOn w:val="Textnormy"/>
    <w:next w:val="Textnormy"/>
    <w:uiPriority w:val="39"/>
    <w:rsid w:val="00E36D41"/>
    <w:pPr>
      <w:tabs>
        <w:tab w:val="right" w:leader="dot" w:pos="9752"/>
        <w:tab w:val="right" w:pos="9923"/>
      </w:tabs>
      <w:ind w:left="567" w:hanging="567"/>
      <w:jc w:val="left"/>
    </w:pPr>
    <w:rPr>
      <w:noProof w:val="1"/>
      <w:sz w:val="18"/>
    </w:rPr>
  </w:style>
  <w:style w:type="paragraph" w:styleId="Obsah5">
    <w:name w:val="toc 5"/>
    <w:basedOn w:val="Obsah1"/>
    <w:next w:val="Textnormy"/>
    <w:semiHidden w:val="1"/>
    <w:rsid w:val="005C34C0"/>
  </w:style>
  <w:style w:type="paragraph" w:styleId="Obsah3">
    <w:name w:val="toc 3"/>
    <w:basedOn w:val="Obsah1"/>
    <w:next w:val="Textnormy"/>
    <w:rsid w:val="00E36D41"/>
  </w:style>
  <w:style w:type="paragraph" w:styleId="Obsah4">
    <w:name w:val="toc 4"/>
    <w:basedOn w:val="Obsah1"/>
    <w:next w:val="Textnormy"/>
    <w:rsid w:val="00E36D41"/>
  </w:style>
  <w:style w:type="paragraph" w:styleId="Obsah6">
    <w:name w:val="toc 6"/>
    <w:basedOn w:val="Obsah1"/>
    <w:next w:val="Textnormy"/>
    <w:rsid w:val="00E36D41"/>
  </w:style>
  <w:style w:type="paragraph" w:styleId="Obsah7">
    <w:name w:val="toc 7"/>
    <w:basedOn w:val="Obsah1"/>
    <w:next w:val="Textnormy"/>
    <w:semiHidden w:val="1"/>
    <w:rsid w:val="00E36D41"/>
  </w:style>
  <w:style w:type="paragraph" w:styleId="Obsah8">
    <w:name w:val="toc 8"/>
    <w:basedOn w:val="Obsah1"/>
    <w:next w:val="Textnormy"/>
    <w:semiHidden w:val="1"/>
    <w:rsid w:val="00E36D41"/>
  </w:style>
  <w:style w:type="paragraph" w:styleId="Obsah9">
    <w:name w:val="toc 9"/>
    <w:basedOn w:val="Normln"/>
    <w:next w:val="Normln"/>
    <w:autoRedefine w:val="1"/>
    <w:semiHidden w:val="1"/>
    <w:rsid w:val="00E36D41"/>
    <w:pPr>
      <w:ind w:left="1600"/>
    </w:pPr>
  </w:style>
  <w:style w:type="paragraph" w:styleId="Abecednseznam" w:customStyle="1">
    <w:name w:val="Abecední seznam"/>
    <w:basedOn w:val="Textnormy"/>
    <w:rsid w:val="00E36D41"/>
    <w:pPr>
      <w:numPr>
        <w:numId w:val="3"/>
      </w:numPr>
      <w:tabs>
        <w:tab w:val="clear" w:pos="360"/>
      </w:tabs>
    </w:pPr>
  </w:style>
  <w:style w:type="paragraph" w:styleId="slovanseznamvnorm" w:customStyle="1">
    <w:name w:val="Číslovaný seznam v normě"/>
    <w:basedOn w:val="Textnormy"/>
    <w:rsid w:val="00E36D41"/>
    <w:pPr>
      <w:numPr>
        <w:numId w:val="2"/>
      </w:numPr>
      <w:tabs>
        <w:tab w:val="clear" w:pos="360"/>
      </w:tabs>
    </w:pPr>
  </w:style>
  <w:style w:type="paragraph" w:styleId="Seznamvnorm" w:customStyle="1">
    <w:name w:val="Seznam v normě"/>
    <w:basedOn w:val="Textnormy"/>
    <w:rsid w:val="00E36D41"/>
    <w:pPr>
      <w:numPr>
        <w:numId w:val="1"/>
      </w:numPr>
      <w:tabs>
        <w:tab w:val="clear" w:pos="360"/>
      </w:tabs>
      <w:ind w:left="284" w:hanging="284"/>
    </w:pPr>
  </w:style>
  <w:style w:type="paragraph" w:styleId="Obrzek" w:customStyle="1">
    <w:name w:val="Obrázek"/>
    <w:basedOn w:val="Textnormy"/>
    <w:next w:val="NadpisTabObr"/>
    <w:rsid w:val="00E36D41"/>
    <w:pPr>
      <w:keepNext w:val="1"/>
      <w:spacing w:after="160"/>
      <w:jc w:val="center"/>
    </w:pPr>
  </w:style>
  <w:style w:type="paragraph" w:styleId="NadpisTabObr" w:customStyle="1">
    <w:name w:val="NadpisTabObr"/>
    <w:basedOn w:val="Nadpislnku"/>
    <w:next w:val="Textnormy"/>
    <w:rsid w:val="00E36D41"/>
    <w:pPr>
      <w:keepNext w:val="0"/>
      <w:jc w:val="center"/>
    </w:pPr>
  </w:style>
  <w:style w:type="paragraph" w:styleId="Titulek">
    <w:name w:val="caption"/>
    <w:basedOn w:val="Normln"/>
    <w:next w:val="Normln"/>
    <w:uiPriority w:val="99"/>
    <w:qFormat w:val="1"/>
    <w:rsid w:val="00E36D41"/>
    <w:pPr>
      <w:spacing w:after="120" w:before="120"/>
    </w:pPr>
    <w:rPr>
      <w:b w:val="1"/>
    </w:rPr>
  </w:style>
  <w:style w:type="paragraph" w:styleId="Textpoznpodarou">
    <w:name w:val="footnote text"/>
    <w:aliases w:val="EPP16_Fußnotentext"/>
    <w:basedOn w:val="Poznmka"/>
    <w:link w:val="TextpoznpodarouChar"/>
    <w:rsid w:val="00E36D41"/>
    <w:pPr>
      <w:spacing w:after="0" w:before="60"/>
    </w:pPr>
  </w:style>
  <w:style w:type="paragraph" w:styleId="1StrCN" w:customStyle="1">
    <w:name w:val="1StrCN"/>
    <w:basedOn w:val="Textnormy"/>
    <w:next w:val="1StrTrZn"/>
    <w:rsid w:val="00E36D41"/>
    <w:pPr>
      <w:spacing w:after="0" w:before="180" w:line="340" w:lineRule="exact"/>
      <w:jc w:val="left"/>
    </w:pPr>
    <w:rPr>
      <w:b w:val="1"/>
      <w:noProof w:val="1"/>
      <w:sz w:val="32"/>
    </w:rPr>
  </w:style>
  <w:style w:type="paragraph" w:styleId="1Str1Rad" w:customStyle="1">
    <w:name w:val="1Str1Rad"/>
    <w:basedOn w:val="Textnormy"/>
    <w:uiPriority w:val="99"/>
    <w:rsid w:val="00E36D41"/>
    <w:pPr>
      <w:widowControl w:val="0"/>
      <w:tabs>
        <w:tab w:val="left" w:pos="7371"/>
        <w:tab w:val="right" w:pos="9923"/>
      </w:tabs>
    </w:pPr>
  </w:style>
  <w:style w:type="paragraph" w:styleId="esknorma" w:customStyle="1">
    <w:name w:val="Česká norma"/>
    <w:basedOn w:val="Textnormy"/>
    <w:next w:val="1Str1Rad"/>
    <w:uiPriority w:val="99"/>
    <w:rsid w:val="00E36D41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5C34C0"/>
  </w:style>
  <w:style w:type="paragraph" w:styleId="Hlavikarejstku">
    <w:name w:val="index heading"/>
    <w:basedOn w:val="Textnormy"/>
    <w:next w:val="Rejstk1"/>
    <w:rsid w:val="00E36D41"/>
    <w:pPr>
      <w:spacing w:after="60" w:before="120"/>
      <w:jc w:val="left"/>
    </w:pPr>
    <w:rPr>
      <w:b w:val="1"/>
      <w:sz w:val="18"/>
    </w:rPr>
  </w:style>
  <w:style w:type="paragraph" w:styleId="Texttabulky" w:customStyle="1">
    <w:name w:val="Text tabulky"/>
    <w:basedOn w:val="Textnormy"/>
    <w:rsid w:val="00E36D41"/>
    <w:pPr>
      <w:suppressAutoHyphens w:val="1"/>
      <w:spacing w:after="60" w:before="60"/>
      <w:jc w:val="left"/>
    </w:pPr>
    <w:rPr>
      <w:sz w:val="18"/>
    </w:rPr>
  </w:style>
  <w:style w:type="numbering" w:styleId="111111">
    <w:name w:val="Outline List 2"/>
    <w:basedOn w:val="Bezseznamu"/>
    <w:semiHidden w:val="1"/>
    <w:rsid w:val="005C34C0"/>
    <w:pPr>
      <w:numPr>
        <w:numId w:val="6"/>
      </w:numPr>
    </w:pPr>
  </w:style>
  <w:style w:type="paragraph" w:styleId="EvropNorma" w:customStyle="1">
    <w:name w:val="EvropNorma"/>
    <w:basedOn w:val="Textnormy"/>
    <w:rsid w:val="00E36D41"/>
    <w:pPr>
      <w:pageBreakBefore w:val="1"/>
      <w:pBdr>
        <w:bottom w:color="auto" w:space="6" w:sz="6" w:val="single"/>
      </w:pBdr>
      <w:tabs>
        <w:tab w:val="left" w:pos="8505"/>
      </w:tabs>
      <w:jc w:val="left"/>
    </w:pPr>
    <w:rPr>
      <w:b w:val="1"/>
      <w:kern w:val="28"/>
      <w:sz w:val="24"/>
    </w:rPr>
  </w:style>
  <w:style w:type="paragraph" w:styleId="ICS" w:customStyle="1">
    <w:name w:val="ICS"/>
    <w:basedOn w:val="Textnormy"/>
    <w:rsid w:val="00E36D41"/>
    <w:pPr>
      <w:tabs>
        <w:tab w:val="right" w:pos="9923"/>
      </w:tabs>
      <w:spacing w:after="480"/>
    </w:pPr>
    <w:rPr>
      <w:kern w:val="28"/>
    </w:rPr>
  </w:style>
  <w:style w:type="paragraph" w:styleId="NzNorCZ" w:customStyle="1">
    <w:name w:val="NázNorCZ"/>
    <w:basedOn w:val="Textnormy"/>
    <w:next w:val="NzNorUS"/>
    <w:rsid w:val="00E36D41"/>
    <w:pPr>
      <w:suppressAutoHyphens w:val="1"/>
      <w:spacing w:after="240"/>
      <w:ind w:left="1134" w:right="1134"/>
      <w:jc w:val="center"/>
    </w:pPr>
    <w:rPr>
      <w:b w:val="1"/>
    </w:rPr>
  </w:style>
  <w:style w:type="paragraph" w:styleId="NzNorUS" w:customStyle="1">
    <w:name w:val="NázNorUS"/>
    <w:basedOn w:val="Textnormy"/>
    <w:next w:val="NzNorFraGer"/>
    <w:rsid w:val="00E36D41"/>
    <w:pPr>
      <w:suppressAutoHyphens w:val="1"/>
      <w:spacing w:after="240"/>
      <w:ind w:left="1134" w:right="1134"/>
      <w:jc w:val="center"/>
    </w:pPr>
    <w:rPr>
      <w:lang w:val="en-GB"/>
    </w:rPr>
  </w:style>
  <w:style w:type="paragraph" w:styleId="NzNorFraGer" w:customStyle="1">
    <w:name w:val="NázNorFraGer"/>
    <w:basedOn w:val="Textnormy"/>
    <w:next w:val="Textnormy"/>
    <w:rsid w:val="00E36D41"/>
    <w:pPr>
      <w:tabs>
        <w:tab w:val="left" w:pos="4536"/>
      </w:tabs>
      <w:suppressAutoHyphens w:val="1"/>
      <w:spacing w:after="480"/>
      <w:jc w:val="left"/>
    </w:pPr>
  </w:style>
  <w:style w:type="paragraph" w:styleId="Pidat4body" w:customStyle="1">
    <w:name w:val="Přidat4body"/>
    <w:basedOn w:val="1StrNN-1-23"/>
    <w:semiHidden w:val="1"/>
    <w:pPr>
      <w:spacing w:before="0" w:line="80" w:lineRule="exact"/>
      <w:ind w:right="0"/>
    </w:pPr>
    <w:rPr>
      <w:color w:val="ff0000"/>
      <w:sz w:val="8"/>
    </w:rPr>
  </w:style>
  <w:style w:type="paragraph" w:styleId="1StrNN-3-23" w:customStyle="1">
    <w:name w:val="1StrNN-3-23"/>
    <w:basedOn w:val="1StrNN-1-23"/>
    <w:rsid w:val="00E36D41"/>
    <w:pPr>
      <w:spacing w:before="300"/>
    </w:pPr>
  </w:style>
  <w:style w:type="paragraph" w:styleId="1StrNN-X" w:customStyle="1">
    <w:name w:val="1StrNN-X"/>
    <w:basedOn w:val="1StrNN-1-23"/>
    <w:rsid w:val="00E36D41"/>
    <w:pPr>
      <w:spacing w:after="180" w:before="180"/>
    </w:pPr>
  </w:style>
  <w:style w:type="paragraph" w:styleId="1StrNN-1-4" w:customStyle="1">
    <w:name w:val="1StrNN-1-4"/>
    <w:basedOn w:val="1StrNN-1-23"/>
    <w:rsid w:val="00E36D41"/>
    <w:pPr>
      <w:spacing w:before="800"/>
    </w:pPr>
  </w:style>
  <w:style w:type="paragraph" w:styleId="1StrNN-2-4" w:customStyle="1">
    <w:name w:val="1StrNN-2-4"/>
    <w:basedOn w:val="1StrNN-1-23"/>
    <w:rsid w:val="00E36D41"/>
  </w:style>
  <w:style w:type="paragraph" w:styleId="1StrNN-3-4" w:customStyle="1">
    <w:name w:val="1StrNN-3-4"/>
    <w:basedOn w:val="1StrNN-1-23"/>
    <w:rsid w:val="00E36D41"/>
    <w:pPr>
      <w:spacing w:before="460"/>
    </w:pPr>
  </w:style>
  <w:style w:type="paragraph" w:styleId="1StrNN-4-4" w:customStyle="1">
    <w:name w:val="1StrNN-4-4"/>
    <w:basedOn w:val="1StrNN-1-23"/>
    <w:link w:val="1StrNN-4-4Char"/>
    <w:rsid w:val="00E36D41"/>
    <w:pPr>
      <w:spacing w:before="340"/>
    </w:pPr>
  </w:style>
  <w:style w:type="paragraph" w:styleId="Poznmkavnorm" w:customStyle="1">
    <w:name w:val="Poznámka v normě"/>
    <w:basedOn w:val="Textnormy"/>
    <w:next w:val="Textnormy"/>
    <w:pPr>
      <w:spacing w:after="200" w:before="80"/>
    </w:pPr>
    <w:rPr>
      <w:sz w:val="18"/>
    </w:rPr>
  </w:style>
  <w:style w:type="paragraph" w:styleId="TextnormyUS" w:customStyle="1">
    <w:name w:val="Text normy US"/>
    <w:basedOn w:val="Textnormy"/>
    <w:autoRedefine w:val="1"/>
    <w:rsid w:val="00E36D41"/>
    <w:pPr>
      <w:spacing w:after="0"/>
    </w:pPr>
    <w:rPr>
      <w:noProof w:val="1"/>
    </w:rPr>
  </w:style>
  <w:style w:type="character" w:styleId="Znakapoznpodarou">
    <w:name w:val="footnote reference"/>
    <w:rsid w:val="00E36D41"/>
    <w:rPr>
      <w:vertAlign w:val="superscript"/>
    </w:rPr>
  </w:style>
  <w:style w:type="paragraph" w:styleId="ABCseznamCZ" w:customStyle="1">
    <w:name w:val="ABC seznamCZ"/>
    <w:basedOn w:val="Textnormy"/>
    <w:rsid w:val="00E36D41"/>
    <w:pPr>
      <w:numPr>
        <w:numId w:val="18"/>
      </w:numPr>
    </w:pPr>
  </w:style>
  <w:style w:type="paragraph" w:styleId="Tir" w:customStyle="1">
    <w:name w:val="Tiráž"/>
    <w:basedOn w:val="Normln"/>
    <w:rsid w:val="00E36D41"/>
    <w:pPr>
      <w:framePr w:lines="0" w:w="9356" w:hSpace="142" w:wrap="around" w:hAnchor="margin" w:yAlign="bottom"/>
    </w:pPr>
    <w:rPr>
      <w:noProof w:val="1"/>
      <w:sz w:val="16"/>
    </w:rPr>
  </w:style>
  <w:style w:type="paragraph" w:styleId="1StrCopyright" w:customStyle="1">
    <w:name w:val="1StrCopyright"/>
    <w:basedOn w:val="Zpat"/>
    <w:rsid w:val="00E36D41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styleId="ABCSeznamUS" w:customStyle="1">
    <w:name w:val="ABC SeznamUS"/>
    <w:basedOn w:val="Textnormy"/>
    <w:rsid w:val="00E36D41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styleId="Textnormy1str" w:customStyle="1">
    <w:name w:val="Text normy 1str"/>
    <w:basedOn w:val="Textnormy"/>
    <w:rsid w:val="00E36D41"/>
    <w:pPr>
      <w:jc w:val="left"/>
    </w:pPr>
  </w:style>
  <w:style w:type="paragraph" w:styleId="1StrNN-4-3" w:customStyle="1">
    <w:name w:val="1StrNN-4-3"/>
    <w:basedOn w:val="1StrNN-1-23"/>
    <w:rsid w:val="00E36D41"/>
    <w:pPr>
      <w:spacing w:before="160"/>
    </w:pPr>
  </w:style>
  <w:style w:type="paragraph" w:styleId="Upozornn" w:customStyle="1">
    <w:name w:val="Upozornění"/>
    <w:basedOn w:val="Normln"/>
    <w:rsid w:val="00E36D41"/>
    <w:pPr>
      <w:framePr w:lines="0" w:w="9356" w:hSpace="142" w:wrap="around" w:hAnchor="margin" w:yAlign="bottom"/>
      <w:jc w:val="both"/>
    </w:pPr>
    <w:rPr>
      <w:sz w:val="18"/>
    </w:rPr>
  </w:style>
  <w:style w:type="character" w:styleId="Hypertextovodkaz">
    <w:name w:val="Hyperlink"/>
    <w:rsid w:val="005C34C0"/>
    <w:rPr>
      <w:color w:val="0000ff"/>
      <w:u w:val="single"/>
    </w:rPr>
  </w:style>
  <w:style w:type="numbering" w:styleId="1ai">
    <w:name w:val="Outline List 1"/>
    <w:basedOn w:val="Bezseznamu"/>
    <w:semiHidden w:val="1"/>
    <w:rsid w:val="005C34C0"/>
    <w:pPr>
      <w:numPr>
        <w:numId w:val="7"/>
      </w:numPr>
    </w:pPr>
  </w:style>
  <w:style w:type="paragraph" w:styleId="AdresaHTML">
    <w:name w:val="HTML Address"/>
    <w:basedOn w:val="Normln"/>
    <w:semiHidden w:val="1"/>
    <w:rsid w:val="005C34C0"/>
    <w:rPr>
      <w:i w:val="1"/>
      <w:iCs w:val="1"/>
    </w:rPr>
  </w:style>
  <w:style w:type="paragraph" w:styleId="Adresanaoblku">
    <w:name w:val="envelope address"/>
    <w:basedOn w:val="Normln"/>
    <w:semiHidden w:val="1"/>
    <w:rsid w:val="005C34C0"/>
    <w:pPr>
      <w:framePr w:lines="0" w:w="7920" w:h="1980" w:hSpace="141" w:wrap="auto" w:hAnchor="page" w:xAlign="center" w:yAlign="bottom" w:hRule="exact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 w:val="1"/>
    <w:rsid w:val="005C34C0"/>
  </w:style>
  <w:style w:type="table" w:styleId="Barevntabulka1">
    <w:name w:val="Table Colorful 1"/>
    <w:basedOn w:val="Normlntabulka"/>
    <w:semiHidden w:val="1"/>
    <w:rsid w:val="005C34C0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Barevntabulka2">
    <w:name w:val="Table Colorful 2"/>
    <w:basedOn w:val="Normlntabulka"/>
    <w:semiHidden w:val="1"/>
    <w:rsid w:val="005C34C0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Barevntabulka3">
    <w:name w:val="Table Colorful 3"/>
    <w:basedOn w:val="Normlntabulka"/>
    <w:semiHidden w:val="1"/>
    <w:rsid w:val="005C34C0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character" w:styleId="CittHTML">
    <w:name w:val="HTML Cite"/>
    <w:semiHidden w:val="1"/>
    <w:rsid w:val="005C34C0"/>
    <w:rPr>
      <w:i w:val="1"/>
      <w:iCs w:val="1"/>
    </w:rPr>
  </w:style>
  <w:style w:type="character" w:styleId="slodku">
    <w:name w:val="line number"/>
    <w:basedOn w:val="Standardnpsmoodstavce"/>
    <w:semiHidden w:val="1"/>
    <w:rsid w:val="005C34C0"/>
  </w:style>
  <w:style w:type="paragraph" w:styleId="slovanseznam2">
    <w:name w:val="List Number 2"/>
    <w:basedOn w:val="Normln"/>
    <w:rsid w:val="005C34C0"/>
    <w:pPr>
      <w:numPr>
        <w:numId w:val="8"/>
      </w:numPr>
    </w:pPr>
  </w:style>
  <w:style w:type="paragraph" w:styleId="slovanseznam3">
    <w:name w:val="List Number 3"/>
    <w:basedOn w:val="Normln"/>
    <w:rsid w:val="005C34C0"/>
    <w:pPr>
      <w:numPr>
        <w:numId w:val="9"/>
      </w:numPr>
    </w:pPr>
  </w:style>
  <w:style w:type="paragraph" w:styleId="slovanseznam4">
    <w:name w:val="List Number 4"/>
    <w:basedOn w:val="Normln"/>
    <w:rsid w:val="005C34C0"/>
    <w:pPr>
      <w:numPr>
        <w:numId w:val="10"/>
      </w:numPr>
    </w:pPr>
  </w:style>
  <w:style w:type="paragraph" w:styleId="slovanseznam5">
    <w:name w:val="List Number 5"/>
    <w:basedOn w:val="Normln"/>
    <w:semiHidden w:val="1"/>
    <w:rsid w:val="005C34C0"/>
    <w:pPr>
      <w:numPr>
        <w:numId w:val="11"/>
      </w:numPr>
    </w:pPr>
  </w:style>
  <w:style w:type="numbering" w:styleId="lnekoddl">
    <w:name w:val="Outline List 3"/>
    <w:basedOn w:val="Bezseznamu"/>
    <w:semiHidden w:val="1"/>
    <w:rsid w:val="005C34C0"/>
    <w:pPr>
      <w:numPr>
        <w:numId w:val="12"/>
      </w:numPr>
    </w:pPr>
  </w:style>
  <w:style w:type="paragraph" w:styleId="Datum">
    <w:name w:val="Date"/>
    <w:basedOn w:val="Normln"/>
    <w:next w:val="Normln"/>
    <w:semiHidden w:val="1"/>
    <w:rsid w:val="005C34C0"/>
  </w:style>
  <w:style w:type="character" w:styleId="DefiniceHTML">
    <w:name w:val="HTML Definition"/>
    <w:semiHidden w:val="1"/>
    <w:rsid w:val="005C34C0"/>
    <w:rPr>
      <w:i w:val="1"/>
      <w:iCs w:val="1"/>
    </w:rPr>
  </w:style>
  <w:style w:type="table" w:styleId="Elegantntabulka">
    <w:name w:val="Table Elegant"/>
    <w:basedOn w:val="Normlntabulka"/>
    <w:semiHidden w:val="1"/>
    <w:rsid w:val="005C34C0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FormtovanvHTML">
    <w:name w:val="HTML Preformatted"/>
    <w:basedOn w:val="Normln"/>
    <w:semiHidden w:val="1"/>
    <w:rsid w:val="005C34C0"/>
    <w:rPr>
      <w:rFonts w:ascii="Courier New" w:cs="Courier New" w:hAnsi="Courier New"/>
    </w:rPr>
  </w:style>
  <w:style w:type="table" w:styleId="Jednoduchtabulka1">
    <w:name w:val="Table Simple 1"/>
    <w:basedOn w:val="Normlntabulka"/>
    <w:semiHidden w:val="1"/>
    <w:rsid w:val="005C34C0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Jednoduchtabulka2">
    <w:name w:val="Table Simple 2"/>
    <w:basedOn w:val="Normlntabulka"/>
    <w:semiHidden w:val="1"/>
    <w:rsid w:val="005C34C0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Jednoduchtabulka3">
    <w:name w:val="Table Simple 3"/>
    <w:basedOn w:val="Normlntabulka"/>
    <w:semiHidden w:val="1"/>
    <w:rsid w:val="005C34C0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Klasicktabulka1">
    <w:name w:val="Table Classic 1"/>
    <w:basedOn w:val="Normlntabulka"/>
    <w:semiHidden w:val="1"/>
    <w:rsid w:val="005C34C0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Klasicktabulka2">
    <w:name w:val="Table Classic 2"/>
    <w:basedOn w:val="Normlntabulka"/>
    <w:semiHidden w:val="1"/>
    <w:rsid w:val="005C34C0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Klasicktabulka3">
    <w:name w:val="Table Classic 3"/>
    <w:basedOn w:val="Normlntabulka"/>
    <w:semiHidden w:val="1"/>
    <w:rsid w:val="005C34C0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Klasicktabulka4">
    <w:name w:val="Table Classic 4"/>
    <w:basedOn w:val="Normlntabulka"/>
    <w:semiHidden w:val="1"/>
    <w:rsid w:val="005C34C0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character" w:styleId="KlvesniceHTML">
    <w:name w:val="HTML Keyboard"/>
    <w:semiHidden w:val="1"/>
    <w:rsid w:val="005C34C0"/>
    <w:rPr>
      <w:rFonts w:ascii="Courier New" w:cs="Courier New" w:hAnsi="Courier New"/>
      <w:sz w:val="20"/>
      <w:szCs w:val="20"/>
    </w:rPr>
  </w:style>
  <w:style w:type="character" w:styleId="KdHTML">
    <w:name w:val="HTML Code"/>
    <w:semiHidden w:val="1"/>
    <w:rsid w:val="005C34C0"/>
    <w:rPr>
      <w:rFonts w:ascii="Courier New" w:cs="Courier New" w:hAnsi="Courier New"/>
      <w:sz w:val="20"/>
      <w:szCs w:val="20"/>
    </w:rPr>
  </w:style>
  <w:style w:type="table" w:styleId="Moderntabulka">
    <w:name w:val="Table Contemporary"/>
    <w:basedOn w:val="Normlntabulka"/>
    <w:semiHidden w:val="1"/>
    <w:rsid w:val="005C34C0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Motivtabulky">
    <w:name w:val="Table Theme"/>
    <w:basedOn w:val="Normlntabulka"/>
    <w:semiHidden w:val="1"/>
    <w:rsid w:val="005C34C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Mkatabulky">
    <w:name w:val="Table Grid"/>
    <w:basedOn w:val="Normlntabulka"/>
    <w:rsid w:val="005C34C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Mkatabulky1">
    <w:name w:val="Table Grid 1"/>
    <w:basedOn w:val="Normlntabulka"/>
    <w:semiHidden w:val="1"/>
    <w:rsid w:val="005C34C0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Mkatabulky2">
    <w:name w:val="Table Grid 2"/>
    <w:basedOn w:val="Normlntabulka"/>
    <w:semiHidden w:val="1"/>
    <w:rsid w:val="005C34C0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Mkatabulky4">
    <w:name w:val="Table Grid 4"/>
    <w:basedOn w:val="Normlntabulka"/>
    <w:semiHidden w:val="1"/>
    <w:rsid w:val="005C34C0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Mkatabulky5">
    <w:name w:val="Table Grid 5"/>
    <w:basedOn w:val="Normlntabulka"/>
    <w:semiHidden w:val="1"/>
    <w:rsid w:val="005C34C0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Mkatabulky6">
    <w:name w:val="Table Grid 6"/>
    <w:basedOn w:val="Normlntabulka"/>
    <w:semiHidden w:val="1"/>
    <w:rsid w:val="005C34C0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Mkatabulky7">
    <w:name w:val="Table Grid 7"/>
    <w:basedOn w:val="Normlntabulka"/>
    <w:semiHidden w:val="1"/>
    <w:rsid w:val="005C34C0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Mkatabulky8">
    <w:name w:val="Table Grid 8"/>
    <w:basedOn w:val="Normlntabulka"/>
    <w:semiHidden w:val="1"/>
    <w:rsid w:val="005C34C0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Nadpispoznmky">
    <w:name w:val="Note Heading"/>
    <w:basedOn w:val="Normln"/>
    <w:next w:val="Normln"/>
    <w:semiHidden w:val="1"/>
    <w:rsid w:val="005C34C0"/>
  </w:style>
  <w:style w:type="paragraph" w:styleId="Nzev">
    <w:name w:val="Title"/>
    <w:basedOn w:val="Normln"/>
    <w:link w:val="NzevChar"/>
    <w:qFormat w:val="1"/>
    <w:rsid w:val="005C34C0"/>
    <w:pPr>
      <w:spacing w:after="60" w:before="240"/>
      <w:jc w:val="center"/>
      <w:outlineLvl w:val="0"/>
    </w:pPr>
    <w:rPr>
      <w:b w:val="1"/>
      <w:bCs w:val="1"/>
      <w:kern w:val="28"/>
      <w:sz w:val="32"/>
      <w:szCs w:val="32"/>
      <w:lang w:eastAsia="x-none" w:val="x-none"/>
    </w:rPr>
  </w:style>
  <w:style w:type="paragraph" w:styleId="Normlnweb">
    <w:name w:val="Normal (Web)"/>
    <w:basedOn w:val="Normln"/>
    <w:semiHidden w:val="1"/>
    <w:rsid w:val="005C34C0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 w:val="1"/>
    <w:rsid w:val="005C34C0"/>
    <w:pPr>
      <w:ind w:left="708"/>
    </w:pPr>
  </w:style>
  <w:style w:type="paragraph" w:styleId="Osloven">
    <w:name w:val="Salutation"/>
    <w:basedOn w:val="Normln"/>
    <w:next w:val="Normln"/>
    <w:semiHidden w:val="1"/>
    <w:rsid w:val="005C34C0"/>
  </w:style>
  <w:style w:type="paragraph" w:styleId="Podpis">
    <w:name w:val="Signature"/>
    <w:basedOn w:val="Normln"/>
    <w:semiHidden w:val="1"/>
    <w:rsid w:val="005C34C0"/>
    <w:pPr>
      <w:ind w:left="4252"/>
    </w:pPr>
  </w:style>
  <w:style w:type="paragraph" w:styleId="Podpise-mailu">
    <w:name w:val="E-mail Signature"/>
    <w:basedOn w:val="Normln"/>
    <w:semiHidden w:val="1"/>
    <w:rsid w:val="005C34C0"/>
  </w:style>
  <w:style w:type="paragraph" w:styleId="Podnadpis">
    <w:name w:val="Subtitle"/>
    <w:basedOn w:val="Normln"/>
    <w:qFormat w:val="1"/>
    <w:rsid w:val="005C34C0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5C34C0"/>
    <w:pPr>
      <w:spacing w:after="120"/>
      <w:ind w:left="283"/>
    </w:pPr>
  </w:style>
  <w:style w:type="paragraph" w:styleId="Pokraovnseznamu2">
    <w:name w:val="List Continue 2"/>
    <w:basedOn w:val="Normln"/>
    <w:rsid w:val="005C34C0"/>
    <w:pPr>
      <w:spacing w:after="120"/>
      <w:ind w:left="566"/>
    </w:pPr>
  </w:style>
  <w:style w:type="paragraph" w:styleId="Pokraovnseznamu3">
    <w:name w:val="List Continue 3"/>
    <w:basedOn w:val="Normln"/>
    <w:rsid w:val="005C34C0"/>
    <w:pPr>
      <w:spacing w:after="120"/>
      <w:ind w:left="849"/>
    </w:pPr>
  </w:style>
  <w:style w:type="paragraph" w:styleId="Pokraovnseznamu4">
    <w:name w:val="List Continue 4"/>
    <w:basedOn w:val="Normln"/>
    <w:rsid w:val="005C34C0"/>
    <w:pPr>
      <w:spacing w:after="120"/>
      <w:ind w:left="1132"/>
    </w:pPr>
  </w:style>
  <w:style w:type="paragraph" w:styleId="Pokraovnseznamu5">
    <w:name w:val="List Continue 5"/>
    <w:basedOn w:val="Normln"/>
    <w:semiHidden w:val="1"/>
    <w:rsid w:val="005C34C0"/>
    <w:pPr>
      <w:spacing w:after="120"/>
      <w:ind w:left="1415"/>
    </w:pPr>
  </w:style>
  <w:style w:type="table" w:styleId="Profesionlntabulka">
    <w:name w:val="Table Professional"/>
    <w:basedOn w:val="Normlntabulka"/>
    <w:semiHidden w:val="1"/>
    <w:rsid w:val="005C34C0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character" w:styleId="PromnnHTML">
    <w:name w:val="HTML Variable"/>
    <w:semiHidden w:val="1"/>
    <w:rsid w:val="005C34C0"/>
    <w:rPr>
      <w:i w:val="1"/>
      <w:iCs w:val="1"/>
    </w:rPr>
  </w:style>
  <w:style w:type="paragraph" w:styleId="Prosttext">
    <w:name w:val="Plain Text"/>
    <w:basedOn w:val="Normln"/>
    <w:semiHidden w:val="1"/>
    <w:rsid w:val="005C34C0"/>
    <w:rPr>
      <w:rFonts w:ascii="Courier New" w:cs="Courier New" w:hAnsi="Courier New"/>
    </w:rPr>
  </w:style>
  <w:style w:type="character" w:styleId="PsacstrojHTML">
    <w:name w:val="HTML Typewriter"/>
    <w:semiHidden w:val="1"/>
    <w:rsid w:val="005C34C0"/>
    <w:rPr>
      <w:rFonts w:ascii="Courier New" w:cs="Courier New" w:hAnsi="Courier New"/>
      <w:sz w:val="20"/>
      <w:szCs w:val="20"/>
    </w:rPr>
  </w:style>
  <w:style w:type="paragraph" w:styleId="Seznam">
    <w:name w:val="List"/>
    <w:basedOn w:val="Normln"/>
    <w:semiHidden w:val="1"/>
    <w:rsid w:val="005C34C0"/>
    <w:pPr>
      <w:ind w:left="283" w:hanging="283"/>
    </w:pPr>
  </w:style>
  <w:style w:type="paragraph" w:styleId="Seznam2">
    <w:name w:val="List 2"/>
    <w:basedOn w:val="Normln"/>
    <w:semiHidden w:val="1"/>
    <w:rsid w:val="005C34C0"/>
    <w:pPr>
      <w:ind w:left="566" w:hanging="283"/>
    </w:pPr>
  </w:style>
  <w:style w:type="paragraph" w:styleId="Seznam3">
    <w:name w:val="List 3"/>
    <w:basedOn w:val="Normln"/>
    <w:semiHidden w:val="1"/>
    <w:rsid w:val="005C34C0"/>
    <w:pPr>
      <w:ind w:left="849" w:hanging="283"/>
    </w:pPr>
  </w:style>
  <w:style w:type="paragraph" w:styleId="Seznam4">
    <w:name w:val="List 4"/>
    <w:basedOn w:val="Normln"/>
    <w:semiHidden w:val="1"/>
    <w:rsid w:val="005C34C0"/>
    <w:pPr>
      <w:ind w:left="1132" w:hanging="283"/>
    </w:pPr>
  </w:style>
  <w:style w:type="paragraph" w:styleId="Seznam5">
    <w:name w:val="List 5"/>
    <w:basedOn w:val="Normln"/>
    <w:semiHidden w:val="1"/>
    <w:rsid w:val="005C34C0"/>
    <w:pPr>
      <w:ind w:left="1415" w:hanging="283"/>
    </w:pPr>
  </w:style>
  <w:style w:type="paragraph" w:styleId="Seznamsodrkami">
    <w:name w:val="List Bullet"/>
    <w:basedOn w:val="Normln"/>
    <w:semiHidden w:val="1"/>
    <w:rsid w:val="005C34C0"/>
    <w:pPr>
      <w:numPr>
        <w:numId w:val="13"/>
      </w:numPr>
    </w:pPr>
  </w:style>
  <w:style w:type="paragraph" w:styleId="Seznamsodrkami2">
    <w:name w:val="List Bullet 2"/>
    <w:basedOn w:val="Normln"/>
    <w:semiHidden w:val="1"/>
    <w:rsid w:val="005C34C0"/>
    <w:pPr>
      <w:numPr>
        <w:numId w:val="14"/>
      </w:numPr>
    </w:pPr>
  </w:style>
  <w:style w:type="paragraph" w:styleId="Seznamsodrkami3">
    <w:name w:val="List Bullet 3"/>
    <w:basedOn w:val="Normln"/>
    <w:semiHidden w:val="1"/>
    <w:rsid w:val="005C34C0"/>
    <w:pPr>
      <w:numPr>
        <w:numId w:val="15"/>
      </w:numPr>
    </w:pPr>
  </w:style>
  <w:style w:type="paragraph" w:styleId="Seznamsodrkami4">
    <w:name w:val="List Bullet 4"/>
    <w:basedOn w:val="Normln"/>
    <w:autoRedefine w:val="1"/>
    <w:rsid w:val="00230FCB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 w:val="1"/>
    <w:rsid w:val="005C34C0"/>
    <w:pPr>
      <w:numPr>
        <w:numId w:val="17"/>
      </w:numPr>
    </w:pPr>
  </w:style>
  <w:style w:type="character" w:styleId="Siln">
    <w:name w:val="Strong"/>
    <w:qFormat w:val="1"/>
    <w:rsid w:val="005C34C0"/>
    <w:rPr>
      <w:b w:val="1"/>
      <w:bCs w:val="1"/>
    </w:rPr>
  </w:style>
  <w:style w:type="character" w:styleId="Sledovanodkaz">
    <w:name w:val="FollowedHyperlink"/>
    <w:semiHidden w:val="1"/>
    <w:rsid w:val="005C34C0"/>
    <w:rPr>
      <w:color w:val="800080"/>
      <w:u w:val="single"/>
    </w:rPr>
  </w:style>
  <w:style w:type="table" w:styleId="Sloupcetabulky1">
    <w:name w:val="Table Columns 1"/>
    <w:basedOn w:val="Normlntabulka"/>
    <w:semiHidden w:val="1"/>
    <w:rsid w:val="005C34C0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Sloupcetabulky2">
    <w:name w:val="Table Columns 2"/>
    <w:basedOn w:val="Normlntabulka"/>
    <w:semiHidden w:val="1"/>
    <w:rsid w:val="005C34C0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Sloupcetabulky3">
    <w:name w:val="Table Columns 3"/>
    <w:basedOn w:val="Normlntabulka"/>
    <w:semiHidden w:val="1"/>
    <w:rsid w:val="005C34C0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Sloupcetabulky4">
    <w:name w:val="Table Columns 4"/>
    <w:basedOn w:val="Normlntabulka"/>
    <w:semiHidden w:val="1"/>
    <w:rsid w:val="005C34C0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Sloupcetabulky5">
    <w:name w:val="Table Columns 5"/>
    <w:basedOn w:val="Normlntabulka"/>
    <w:semiHidden w:val="1"/>
    <w:rsid w:val="005C34C0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 w:val="1"/>
    <w:rsid w:val="005C34C0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ulkajakoseznam2">
    <w:name w:val="Table List 2"/>
    <w:basedOn w:val="Normlntabulka"/>
    <w:semiHidden w:val="1"/>
    <w:rsid w:val="005C34C0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ulkajakoseznam3">
    <w:name w:val="Table List 3"/>
    <w:basedOn w:val="Normlntabulka"/>
    <w:semiHidden w:val="1"/>
    <w:rsid w:val="005C34C0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ulkajakoseznam4">
    <w:name w:val="Table List 4"/>
    <w:basedOn w:val="Normlntabulka"/>
    <w:semiHidden w:val="1"/>
    <w:rsid w:val="005C34C0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ulkajakoseznam5">
    <w:name w:val="Table List 5"/>
    <w:basedOn w:val="Normlntabulka"/>
    <w:semiHidden w:val="1"/>
    <w:rsid w:val="005C34C0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ulkajakoseznam6">
    <w:name w:val="Table List 6"/>
    <w:basedOn w:val="Normlntabulka"/>
    <w:semiHidden w:val="1"/>
    <w:rsid w:val="005C34C0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ulkajakoseznam7">
    <w:name w:val="Table List 7"/>
    <w:basedOn w:val="Normlntabulka"/>
    <w:semiHidden w:val="1"/>
    <w:rsid w:val="005C34C0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ulkajakoseznam8">
    <w:name w:val="Table List 8"/>
    <w:basedOn w:val="Normlntabulka"/>
    <w:semiHidden w:val="1"/>
    <w:rsid w:val="005C34C0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table" w:styleId="Tabulkasprostorovmiefekty1">
    <w:name w:val="Table 3D effects 1"/>
    <w:basedOn w:val="Normlntabulka"/>
    <w:semiHidden w:val="1"/>
    <w:rsid w:val="005C34C0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ulkasprostorovmiefekty2">
    <w:name w:val="Table 3D effects 2"/>
    <w:basedOn w:val="Normlntabulka"/>
    <w:semiHidden w:val="1"/>
    <w:rsid w:val="005C34C0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ulkasprostorovmiefekty3">
    <w:name w:val="Table 3D effects 3"/>
    <w:basedOn w:val="Normlntabulka"/>
    <w:semiHidden w:val="1"/>
    <w:rsid w:val="005C34C0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ulkastlumenmibarvami1">
    <w:name w:val="Table Subtle 1"/>
    <w:basedOn w:val="Normlntabulka"/>
    <w:semiHidden w:val="1"/>
    <w:rsid w:val="005C34C0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ulkastlumenmibarvami2">
    <w:name w:val="Table Subtle 2"/>
    <w:basedOn w:val="Normlntabulka"/>
    <w:semiHidden w:val="1"/>
    <w:rsid w:val="005C34C0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Textvbloku">
    <w:name w:val="Block Text"/>
    <w:basedOn w:val="Normln"/>
    <w:semiHidden w:val="1"/>
    <w:rsid w:val="005C34C0"/>
    <w:pPr>
      <w:spacing w:after="120"/>
      <w:ind w:left="1440" w:right="1440"/>
    </w:pPr>
  </w:style>
  <w:style w:type="character" w:styleId="UkzkaHTML">
    <w:name w:val="HTML Sample"/>
    <w:semiHidden w:val="1"/>
    <w:rsid w:val="005C34C0"/>
    <w:rPr>
      <w:rFonts w:ascii="Courier New" w:cs="Courier New" w:hAnsi="Courier New"/>
    </w:rPr>
  </w:style>
  <w:style w:type="table" w:styleId="Webovtabulka1">
    <w:name w:val="Table Web 1"/>
    <w:basedOn w:val="Normlntabulka"/>
    <w:semiHidden w:val="1"/>
    <w:rsid w:val="005C34C0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Webovtabulka2">
    <w:name w:val="Table Web 2"/>
    <w:basedOn w:val="Normlntabulka"/>
    <w:semiHidden w:val="1"/>
    <w:rsid w:val="005C34C0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Webovtabulka3">
    <w:name w:val="Table Web 3"/>
    <w:basedOn w:val="Normlntabulka"/>
    <w:semiHidden w:val="1"/>
    <w:rsid w:val="005C34C0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Zhlavzprvy">
    <w:name w:val="Message Header"/>
    <w:basedOn w:val="Normln"/>
    <w:semiHidden w:val="1"/>
    <w:rsid w:val="005C34C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 w:val="1"/>
    <w:rsid w:val="005C34C0"/>
    <w:pPr>
      <w:ind w:firstLine="210"/>
    </w:pPr>
  </w:style>
  <w:style w:type="paragraph" w:styleId="Zkladntextodsazen">
    <w:name w:val="Body Text Indent"/>
    <w:basedOn w:val="Normln"/>
    <w:semiHidden w:val="1"/>
    <w:rsid w:val="005C34C0"/>
    <w:pPr>
      <w:spacing w:after="120"/>
      <w:ind w:left="283"/>
    </w:pPr>
  </w:style>
  <w:style w:type="paragraph" w:styleId="Zkladntext-prvnodsazen2">
    <w:name w:val="Body Text First Indent 2"/>
    <w:basedOn w:val="Zkladntextodsazen"/>
    <w:semiHidden w:val="1"/>
    <w:rsid w:val="005C34C0"/>
    <w:pPr>
      <w:ind w:firstLine="210"/>
    </w:pPr>
  </w:style>
  <w:style w:type="paragraph" w:styleId="Zkladntext2">
    <w:name w:val="Body Text 2"/>
    <w:basedOn w:val="Normln"/>
    <w:semiHidden w:val="1"/>
    <w:rsid w:val="005C34C0"/>
    <w:pPr>
      <w:spacing w:after="120" w:line="480" w:lineRule="auto"/>
    </w:pPr>
  </w:style>
  <w:style w:type="paragraph" w:styleId="Zkladntext3">
    <w:name w:val="Body Text 3"/>
    <w:basedOn w:val="Normln"/>
    <w:semiHidden w:val="1"/>
    <w:rsid w:val="005C34C0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 w:val="1"/>
    <w:rsid w:val="005C34C0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 w:val="1"/>
    <w:rsid w:val="005C34C0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 w:val="1"/>
    <w:rsid w:val="005C34C0"/>
    <w:pPr>
      <w:ind w:left="4252"/>
    </w:pPr>
  </w:style>
  <w:style w:type="character" w:styleId="Zdraznn">
    <w:name w:val="Emphasis"/>
    <w:qFormat w:val="1"/>
    <w:rsid w:val="005C34C0"/>
    <w:rPr>
      <w:i w:val="1"/>
      <w:iCs w:val="1"/>
    </w:rPr>
  </w:style>
  <w:style w:type="character" w:styleId="TextnormyChar" w:customStyle="1">
    <w:name w:val="Text normy Char"/>
    <w:rsid w:val="000B13E3"/>
    <w:rPr>
      <w:rFonts w:ascii="Arial" w:hAnsi="Arial"/>
      <w:lang w:bidi="ar-SA" w:eastAsia="cs-CZ" w:val="cs-CZ"/>
    </w:rPr>
  </w:style>
  <w:style w:type="character" w:styleId="NadpislnkuChar" w:customStyle="1">
    <w:name w:val="Nadpis článku Char"/>
    <w:link w:val="Nadpislnku"/>
    <w:rsid w:val="000B13E3"/>
    <w:rPr>
      <w:rFonts w:ascii="Arial" w:hAnsi="Arial"/>
      <w:b w:val="1"/>
      <w:lang w:bidi="ar-SA" w:eastAsia="cs-CZ" w:val="cs-CZ"/>
    </w:rPr>
  </w:style>
  <w:style w:type="character" w:styleId="Nadpis2Char" w:customStyle="1">
    <w:name w:val="Nadpis 2 Char"/>
    <w:basedOn w:val="NadpislnkuChar"/>
    <w:link w:val="Nadpis2"/>
    <w:rsid w:val="000B13E3"/>
    <w:rPr>
      <w:rFonts w:ascii="Arial" w:hAnsi="Arial"/>
      <w:b w:val="1"/>
      <w:lang w:bidi="ar-SA" w:eastAsia="cs-CZ" w:val="cs-CZ"/>
    </w:rPr>
  </w:style>
  <w:style w:type="character" w:styleId="TextnormyChar1" w:customStyle="1">
    <w:name w:val="Text normy Char1"/>
    <w:link w:val="Textnormy"/>
    <w:rsid w:val="005C34C0"/>
    <w:rPr>
      <w:rFonts w:ascii="Arial" w:hAnsi="Arial"/>
      <w:lang w:bidi="ar-SA" w:eastAsia="cs-CZ" w:val="cs-CZ"/>
    </w:rPr>
  </w:style>
  <w:style w:type="paragraph" w:styleId="bibliografie" w:customStyle="1">
    <w:name w:val="bibliografie"/>
    <w:basedOn w:val="slovanseznamvnorm"/>
    <w:next w:val="Textnormy"/>
    <w:rsid w:val="00E36D41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C7629D"/>
    <w:rPr>
      <w:sz w:val="16"/>
      <w:szCs w:val="16"/>
    </w:rPr>
  </w:style>
  <w:style w:type="paragraph" w:styleId="Textkomente">
    <w:name w:val="annotation text"/>
    <w:basedOn w:val="Normln"/>
    <w:link w:val="TextkomenteChar"/>
    <w:rsid w:val="00C7629D"/>
    <w:rPr>
      <w:lang w:eastAsia="x-none" w:val="x-none"/>
    </w:rPr>
  </w:style>
  <w:style w:type="character" w:styleId="TextkomenteChar" w:customStyle="1">
    <w:name w:val="Text komentáře Char"/>
    <w:link w:val="Textkomente"/>
    <w:rsid w:val="00C7629D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7629D"/>
    <w:rPr>
      <w:b w:val="1"/>
      <w:bCs w:val="1"/>
    </w:rPr>
  </w:style>
  <w:style w:type="character" w:styleId="PedmtkomenteChar" w:customStyle="1">
    <w:name w:val="Předmět komentáře Char"/>
    <w:link w:val="Pedmtkomente"/>
    <w:rsid w:val="00C7629D"/>
    <w:rPr>
      <w:rFonts w:ascii="Arial" w:hAnsi="Arial"/>
      <w:b w:val="1"/>
      <w:bCs w:val="1"/>
    </w:rPr>
  </w:style>
  <w:style w:type="paragraph" w:styleId="Textbubliny">
    <w:name w:val="Balloon Text"/>
    <w:basedOn w:val="Normln"/>
    <w:link w:val="TextbublinyChar"/>
    <w:rsid w:val="00C7629D"/>
    <w:rPr>
      <w:rFonts w:ascii="Tahoma" w:hAnsi="Tahoma"/>
      <w:sz w:val="16"/>
      <w:szCs w:val="16"/>
      <w:lang w:eastAsia="x-none" w:val="x-none"/>
    </w:rPr>
  </w:style>
  <w:style w:type="character" w:styleId="TextbublinyChar" w:customStyle="1">
    <w:name w:val="Text bubliny Char"/>
    <w:link w:val="Textbubliny"/>
    <w:rsid w:val="00C7629D"/>
    <w:rPr>
      <w:rFonts w:ascii="Tahoma" w:cs="Tahoma" w:hAnsi="Tahoma"/>
      <w:sz w:val="16"/>
      <w:szCs w:val="16"/>
    </w:rPr>
  </w:style>
  <w:style w:type="character" w:styleId="1StrNN-1-23Char" w:customStyle="1">
    <w:name w:val="1StrNN-1-23 Char"/>
    <w:link w:val="1StrNN-1-23"/>
    <w:rsid w:val="00CF29D9"/>
    <w:rPr>
      <w:rFonts w:ascii="Arial" w:hAnsi="Arial"/>
      <w:b w:val="1"/>
      <w:sz w:val="28"/>
      <w:lang w:bidi="ar-SA" w:eastAsia="cs-CZ" w:val="cs-CZ"/>
    </w:rPr>
  </w:style>
  <w:style w:type="character" w:styleId="1StrNN-4-4Char" w:customStyle="1">
    <w:name w:val="1StrNN-4-4 Char"/>
    <w:basedOn w:val="1StrNN-1-23Char"/>
    <w:link w:val="1StrNN-4-4"/>
    <w:rsid w:val="00CF29D9"/>
    <w:rPr>
      <w:rFonts w:ascii="Arial" w:hAnsi="Arial"/>
      <w:b w:val="1"/>
      <w:sz w:val="28"/>
      <w:lang w:bidi="ar-SA" w:eastAsia="cs-CZ" w:val="cs-CZ"/>
    </w:rPr>
  </w:style>
  <w:style w:type="character" w:styleId="Nadpis1Char" w:customStyle="1">
    <w:name w:val="Nadpis 1 Char"/>
    <w:link w:val="Nadpis1"/>
    <w:uiPriority w:val="99"/>
    <w:rsid w:val="00EE0C7F"/>
    <w:rPr>
      <w:rFonts w:ascii="Arial" w:hAnsi="Arial"/>
      <w:b w:val="1"/>
      <w:sz w:val="22"/>
    </w:rPr>
  </w:style>
  <w:style w:type="character" w:styleId="Nadpis3Char" w:customStyle="1">
    <w:name w:val="Nadpis 3 Char"/>
    <w:link w:val="Nadpis3"/>
    <w:rsid w:val="00732C32"/>
    <w:rPr>
      <w:rFonts w:ascii="Arial" w:hAnsi="Arial"/>
      <w:b w:val="1"/>
    </w:rPr>
  </w:style>
  <w:style w:type="character" w:styleId="Nadpis4Char" w:customStyle="1">
    <w:name w:val="Nadpis 4 Char"/>
    <w:link w:val="Nadpis4"/>
    <w:rsid w:val="00732C32"/>
    <w:rPr>
      <w:rFonts w:ascii="Arial" w:hAnsi="Arial"/>
      <w:b w:val="1"/>
    </w:rPr>
  </w:style>
  <w:style w:type="character" w:styleId="Nadpis5Char" w:customStyle="1">
    <w:name w:val="Nadpis 5 Char"/>
    <w:link w:val="Nadpis5"/>
    <w:rsid w:val="00732C32"/>
    <w:rPr>
      <w:rFonts w:ascii="Arial" w:hAnsi="Arial"/>
      <w:b w:val="1"/>
    </w:rPr>
  </w:style>
  <w:style w:type="character" w:styleId="Nadpis6Char" w:customStyle="1">
    <w:name w:val="Nadpis 6 Char"/>
    <w:link w:val="Nadpis6"/>
    <w:rsid w:val="00732C32"/>
    <w:rPr>
      <w:rFonts w:ascii="Arial" w:hAnsi="Arial"/>
      <w:b w:val="1"/>
    </w:rPr>
  </w:style>
  <w:style w:type="character" w:styleId="Nadpis7Char" w:customStyle="1">
    <w:name w:val="Nadpis 7 Char"/>
    <w:aliases w:val="not to be used 7 Char"/>
    <w:link w:val="Nadpis7"/>
    <w:rsid w:val="00732C32"/>
    <w:rPr>
      <w:rFonts w:ascii="Arial" w:hAnsi="Arial"/>
      <w:b w:val="1"/>
    </w:rPr>
  </w:style>
  <w:style w:type="character" w:styleId="Nadpis8Char" w:customStyle="1">
    <w:name w:val="Nadpis 8 Char"/>
    <w:aliases w:val="not to be used 8 Char"/>
    <w:link w:val="Nadpis8"/>
    <w:rsid w:val="00732C32"/>
    <w:rPr>
      <w:rFonts w:ascii="Arial" w:hAnsi="Arial"/>
      <w:b w:val="1"/>
    </w:rPr>
  </w:style>
  <w:style w:type="character" w:styleId="Nadpis9Char" w:customStyle="1">
    <w:name w:val="Nadpis 9 Char"/>
    <w:aliases w:val="not to be used 9 Char"/>
    <w:link w:val="Nadpis9"/>
    <w:rsid w:val="00732C32"/>
    <w:rPr>
      <w:rFonts w:ascii="Arial" w:hAnsi="Arial"/>
      <w:b w:val="1"/>
    </w:rPr>
  </w:style>
  <w:style w:type="character" w:styleId="PoznmkaChar" w:customStyle="1">
    <w:name w:val="Poznámka Char"/>
    <w:link w:val="Poznmka"/>
    <w:locked w:val="1"/>
    <w:rsid w:val="00732C32"/>
    <w:rPr>
      <w:rFonts w:ascii="Arial" w:hAnsi="Arial"/>
      <w:sz w:val="18"/>
    </w:rPr>
  </w:style>
  <w:style w:type="character" w:styleId="ZhlavChar" w:customStyle="1">
    <w:name w:val="Záhlaví Char"/>
    <w:link w:val="Zhlav"/>
    <w:rsid w:val="00732C32"/>
    <w:rPr>
      <w:rFonts w:ascii="Arial" w:hAnsi="Arial"/>
      <w:sz w:val="18"/>
    </w:rPr>
  </w:style>
  <w:style w:type="character" w:styleId="ZpatChar" w:customStyle="1">
    <w:name w:val="Zápatí Char"/>
    <w:link w:val="Zpat"/>
    <w:rsid w:val="00732C32"/>
    <w:rPr>
      <w:rFonts w:ascii="Arial" w:hAnsi="Arial"/>
      <w:sz w:val="18"/>
    </w:rPr>
  </w:style>
  <w:style w:type="character" w:styleId="ZkladntextChar" w:customStyle="1">
    <w:name w:val="Základní text Char"/>
    <w:link w:val="Zkladntext"/>
    <w:rsid w:val="00732C32"/>
    <w:rPr>
      <w:rFonts w:ascii="Arial" w:hAnsi="Arial"/>
    </w:rPr>
  </w:style>
  <w:style w:type="character" w:styleId="TextpoznpodarouChar" w:customStyle="1">
    <w:name w:val="Text pozn. pod čarou Char"/>
    <w:aliases w:val="EPP16_Fußnotentext Char"/>
    <w:link w:val="Textpoznpodarou"/>
    <w:rsid w:val="00732C32"/>
    <w:rPr>
      <w:rFonts w:ascii="Arial" w:hAnsi="Arial"/>
      <w:sz w:val="18"/>
    </w:rPr>
  </w:style>
  <w:style w:type="character" w:styleId="TextnormyCharChar" w:customStyle="1">
    <w:name w:val="Text normy Char Char"/>
    <w:semiHidden w:val="1"/>
    <w:rsid w:val="00732C32"/>
    <w:rPr>
      <w:rFonts w:ascii="Arial" w:hAnsi="Arial"/>
      <w:noProof w:val="0"/>
      <w:lang w:bidi="ar-SA" w:eastAsia="cs-CZ" w:val="cs-CZ"/>
    </w:rPr>
  </w:style>
  <w:style w:type="paragraph" w:styleId="Default" w:customStyle="1">
    <w:name w:val="Default"/>
    <w:rsid w:val="00732C32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cs-CZ" w:val="cs-CZ"/>
    </w:rPr>
  </w:style>
  <w:style w:type="paragraph" w:styleId="zzLc5" w:customStyle="1">
    <w:name w:val="zzLc5"/>
    <w:basedOn w:val="Normln"/>
    <w:next w:val="Normln"/>
    <w:rsid w:val="00732C32"/>
    <w:pPr>
      <w:tabs>
        <w:tab w:val="num" w:pos="1080"/>
      </w:tabs>
    </w:pPr>
  </w:style>
  <w:style w:type="paragraph" w:styleId="zzLc6" w:customStyle="1">
    <w:name w:val="zzLc6"/>
    <w:basedOn w:val="Normln"/>
    <w:next w:val="Normln"/>
    <w:rsid w:val="00732C32"/>
    <w:pPr>
      <w:tabs>
        <w:tab w:val="num" w:pos="1440"/>
      </w:tabs>
    </w:pPr>
  </w:style>
  <w:style w:type="paragraph" w:styleId="Figuretitle" w:customStyle="1">
    <w:name w:val="Figure title"/>
    <w:basedOn w:val="Normln"/>
    <w:next w:val="Normln"/>
    <w:rsid w:val="00732C32"/>
    <w:pPr>
      <w:suppressAutoHyphens w:val="1"/>
      <w:spacing w:after="220" w:before="220"/>
      <w:jc w:val="center"/>
    </w:pPr>
    <w:rPr>
      <w:b w:val="1"/>
    </w:rPr>
  </w:style>
  <w:style w:type="paragraph" w:styleId="Nadpis" w:customStyle="1">
    <w:name w:val="Nadpis"/>
    <w:basedOn w:val="Normln"/>
    <w:rsid w:val="00732C32"/>
    <w:rPr>
      <w:b w:val="1"/>
      <w:caps w:val="1"/>
      <w:sz w:val="28"/>
    </w:rPr>
  </w:style>
  <w:style w:type="paragraph" w:styleId="a2" w:customStyle="1">
    <w:name w:val="a2"/>
    <w:basedOn w:val="Nadpis2"/>
    <w:next w:val="Normln"/>
    <w:rsid w:val="00732C32"/>
    <w:pPr>
      <w:keepLines w:val="0"/>
      <w:tabs>
        <w:tab w:val="num" w:pos="360"/>
        <w:tab w:val="left" w:pos="500"/>
        <w:tab w:val="left" w:pos="720"/>
      </w:tabs>
      <w:spacing w:after="240" w:before="270" w:line="270" w:lineRule="exact"/>
    </w:pPr>
    <w:rPr>
      <w:rFonts w:eastAsia="MS Mincho"/>
      <w:sz w:val="24"/>
      <w:lang w:eastAsia="ja-JP" w:val="en-GB"/>
    </w:rPr>
  </w:style>
  <w:style w:type="paragraph" w:styleId="a3" w:customStyle="1">
    <w:name w:val="a3"/>
    <w:basedOn w:val="Nadpis3"/>
    <w:next w:val="Normln"/>
    <w:rsid w:val="00732C32"/>
    <w:pPr>
      <w:keepLines w:val="0"/>
      <w:tabs>
        <w:tab w:val="left" w:pos="640"/>
        <w:tab w:val="num" w:pos="720"/>
        <w:tab w:val="left" w:pos="880"/>
      </w:tabs>
      <w:spacing w:after="240" w:before="60" w:line="250" w:lineRule="exact"/>
    </w:pPr>
    <w:rPr>
      <w:rFonts w:eastAsia="MS Mincho"/>
      <w:sz w:val="22"/>
      <w:lang w:eastAsia="ja-JP" w:val="en-GB"/>
    </w:rPr>
  </w:style>
  <w:style w:type="paragraph" w:styleId="a4" w:customStyle="1">
    <w:name w:val="a4"/>
    <w:basedOn w:val="Nadpis4"/>
    <w:next w:val="Normln"/>
    <w:rsid w:val="00732C32"/>
    <w:pPr>
      <w:keepLines w:val="0"/>
      <w:tabs>
        <w:tab w:val="left" w:pos="880"/>
        <w:tab w:val="num" w:pos="1080"/>
      </w:tabs>
      <w:spacing w:after="240" w:before="60" w:line="230" w:lineRule="exact"/>
    </w:pPr>
    <w:rPr>
      <w:rFonts w:eastAsia="MS Mincho"/>
      <w:lang w:eastAsia="ja-JP" w:val="en-GB"/>
    </w:rPr>
  </w:style>
  <w:style w:type="paragraph" w:styleId="a5" w:customStyle="1">
    <w:name w:val="a5"/>
    <w:basedOn w:val="Nadpis5"/>
    <w:next w:val="Normln"/>
    <w:rsid w:val="00732C32"/>
    <w:pPr>
      <w:keepLines w:val="0"/>
      <w:tabs>
        <w:tab w:val="num" w:pos="1080"/>
        <w:tab w:val="left" w:pos="1140"/>
        <w:tab w:val="left" w:pos="1360"/>
      </w:tabs>
      <w:spacing w:after="240" w:before="60" w:line="230" w:lineRule="exact"/>
    </w:pPr>
    <w:rPr>
      <w:rFonts w:eastAsia="MS Mincho"/>
      <w:lang w:eastAsia="ja-JP" w:val="en-GB"/>
    </w:rPr>
  </w:style>
  <w:style w:type="paragraph" w:styleId="a6" w:customStyle="1">
    <w:name w:val="a6"/>
    <w:basedOn w:val="Nadpis6"/>
    <w:next w:val="Normln"/>
    <w:rsid w:val="00732C32"/>
    <w:pPr>
      <w:keepLines w:val="0"/>
      <w:tabs>
        <w:tab w:val="left" w:pos="1140"/>
        <w:tab w:val="left" w:pos="1360"/>
        <w:tab w:val="num" w:pos="1440"/>
      </w:tabs>
      <w:spacing w:after="240" w:before="60" w:line="230" w:lineRule="exact"/>
    </w:pPr>
    <w:rPr>
      <w:rFonts w:eastAsia="MS Mincho"/>
      <w:lang w:eastAsia="ja-JP" w:val="en-GB"/>
    </w:rPr>
  </w:style>
  <w:style w:type="paragraph" w:styleId="ANNEX" w:customStyle="1">
    <w:name w:val="ANNEX"/>
    <w:basedOn w:val="Normln"/>
    <w:next w:val="Normln"/>
    <w:rsid w:val="00732C32"/>
    <w:pPr>
      <w:keepNext w:val="1"/>
      <w:pageBreakBefore w:val="1"/>
      <w:spacing w:after="760" w:line="310" w:lineRule="exact"/>
      <w:jc w:val="center"/>
      <w:outlineLvl w:val="0"/>
    </w:pPr>
    <w:rPr>
      <w:b w:val="1"/>
      <w:sz w:val="28"/>
    </w:rPr>
  </w:style>
  <w:style w:type="paragraph" w:styleId="Definition" w:customStyle="1">
    <w:name w:val="Definition"/>
    <w:basedOn w:val="Normln"/>
    <w:next w:val="Normln"/>
    <w:rsid w:val="00732C32"/>
  </w:style>
  <w:style w:type="paragraph" w:styleId="Note" w:customStyle="1">
    <w:name w:val="Note"/>
    <w:basedOn w:val="Normln"/>
    <w:next w:val="Normln"/>
    <w:rsid w:val="00732C32"/>
    <w:pPr>
      <w:tabs>
        <w:tab w:val="left" w:pos="960"/>
      </w:tabs>
      <w:spacing w:line="210" w:lineRule="atLeast"/>
    </w:pPr>
    <w:rPr>
      <w:sz w:val="18"/>
    </w:rPr>
  </w:style>
  <w:style w:type="paragraph" w:styleId="Terms" w:customStyle="1">
    <w:name w:val="Term(s)"/>
    <w:basedOn w:val="Normln"/>
    <w:next w:val="Definition"/>
    <w:rsid w:val="00732C32"/>
    <w:pPr>
      <w:keepNext w:val="1"/>
      <w:suppressAutoHyphens w:val="1"/>
    </w:pPr>
    <w:rPr>
      <w:b w:val="1"/>
    </w:rPr>
  </w:style>
  <w:style w:type="paragraph" w:styleId="TermNum" w:customStyle="1">
    <w:name w:val="TermNum"/>
    <w:basedOn w:val="Normln"/>
    <w:next w:val="Terms"/>
    <w:rsid w:val="00732C32"/>
    <w:pPr>
      <w:keepNext w:val="1"/>
    </w:pPr>
    <w:rPr>
      <w:b w:val="1"/>
    </w:rPr>
  </w:style>
  <w:style w:type="paragraph" w:styleId="Tabletitle" w:customStyle="1">
    <w:name w:val="Table title"/>
    <w:basedOn w:val="Normln"/>
    <w:next w:val="Normln"/>
    <w:rsid w:val="00732C32"/>
    <w:pPr>
      <w:keepNext w:val="1"/>
      <w:suppressAutoHyphens w:val="1"/>
      <w:spacing w:after="120" w:before="120" w:line="230" w:lineRule="exact"/>
      <w:jc w:val="center"/>
    </w:pPr>
    <w:rPr>
      <w:rFonts w:eastAsia="MS Mincho"/>
      <w:b w:val="1"/>
      <w:lang w:eastAsia="ja-JP" w:val="en-GB"/>
    </w:rPr>
  </w:style>
  <w:style w:type="paragraph" w:styleId="Tabletext10" w:customStyle="1">
    <w:name w:val="Table text (10)"/>
    <w:basedOn w:val="Normln"/>
    <w:rsid w:val="00732C32"/>
    <w:pPr>
      <w:spacing w:after="60" w:before="60" w:line="230" w:lineRule="atLeast"/>
      <w:jc w:val="both"/>
    </w:pPr>
    <w:rPr>
      <w:rFonts w:eastAsia="MS Mincho"/>
      <w:lang w:eastAsia="ja-JP" w:val="en-GB"/>
    </w:rPr>
  </w:style>
  <w:style w:type="paragraph" w:styleId="TabelleKopf" w:customStyle="1">
    <w:name w:val="Tabelle Kopf"/>
    <w:basedOn w:val="Tabelle"/>
    <w:next w:val="Tabelle"/>
    <w:rsid w:val="00732C32"/>
    <w:rPr>
      <w:b w:val="1"/>
      <w:bCs w:val="1"/>
    </w:rPr>
  </w:style>
  <w:style w:type="paragraph" w:styleId="Tabelle" w:customStyle="1">
    <w:name w:val="Tabelle"/>
    <w:basedOn w:val="Zkladntext"/>
    <w:rsid w:val="00732C32"/>
    <w:pPr>
      <w:tabs>
        <w:tab w:val="left" w:pos="6946"/>
      </w:tabs>
      <w:spacing w:after="60" w:before="60"/>
    </w:pPr>
    <w:rPr>
      <w:rFonts w:cs="Arial"/>
      <w:lang w:eastAsia="de-DE" w:val="en-GB"/>
    </w:rPr>
  </w:style>
  <w:style w:type="paragraph" w:styleId="Tabletext8" w:customStyle="1">
    <w:name w:val="Table text (8)"/>
    <w:basedOn w:val="Normln"/>
    <w:rsid w:val="00732C32"/>
    <w:pPr>
      <w:spacing w:after="60" w:before="60" w:line="190" w:lineRule="atLeast"/>
      <w:jc w:val="both"/>
    </w:pPr>
    <w:rPr>
      <w:rFonts w:eastAsia="MS Mincho"/>
      <w:sz w:val="16"/>
      <w:lang w:eastAsia="ja-JP" w:val="en-GB"/>
    </w:rPr>
  </w:style>
  <w:style w:type="paragraph" w:styleId="zzLn5" w:customStyle="1">
    <w:name w:val="zzLn5"/>
    <w:basedOn w:val="Normln"/>
    <w:next w:val="Normln"/>
    <w:rsid w:val="00732C32"/>
    <w:pPr>
      <w:tabs>
        <w:tab w:val="num" w:pos="3240"/>
      </w:tabs>
      <w:spacing w:after="240" w:line="230" w:lineRule="atLeast"/>
    </w:pPr>
    <w:rPr>
      <w:rFonts w:eastAsia="MS Mincho"/>
      <w:lang w:eastAsia="ja-JP" w:val="en-GB"/>
    </w:rPr>
  </w:style>
  <w:style w:type="paragraph" w:styleId="zzLn6" w:customStyle="1">
    <w:name w:val="zzLn6"/>
    <w:basedOn w:val="Normln"/>
    <w:next w:val="Normln"/>
    <w:rsid w:val="00732C32"/>
    <w:pPr>
      <w:tabs>
        <w:tab w:val="num" w:pos="3960"/>
      </w:tabs>
      <w:spacing w:after="240" w:line="230" w:lineRule="atLeast"/>
    </w:pPr>
    <w:rPr>
      <w:rFonts w:eastAsia="MS Mincho"/>
      <w:lang w:eastAsia="ja-JP" w:val="en-GB"/>
    </w:rPr>
  </w:style>
  <w:style w:type="paragraph" w:styleId="Example" w:customStyle="1">
    <w:name w:val="Example"/>
    <w:basedOn w:val="Normln"/>
    <w:next w:val="Normln"/>
    <w:rsid w:val="00732C32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eastAsia="ja-JP" w:val="en-GB"/>
    </w:rPr>
  </w:style>
  <w:style w:type="paragraph" w:styleId="H6" w:customStyle="1">
    <w:name w:val="H6"/>
    <w:basedOn w:val="Nadpis5"/>
    <w:next w:val="Normln"/>
    <w:rsid w:val="00732C32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eastAsia="en-US" w:val="en-GB"/>
    </w:rPr>
  </w:style>
  <w:style w:type="paragraph" w:styleId="TAH" w:customStyle="1">
    <w:name w:val="TAH"/>
    <w:basedOn w:val="TAC"/>
    <w:rsid w:val="00732C32"/>
    <w:rPr>
      <w:b w:val="1"/>
    </w:rPr>
  </w:style>
  <w:style w:type="paragraph" w:styleId="TAC" w:customStyle="1">
    <w:name w:val="TAC"/>
    <w:basedOn w:val="TAL"/>
    <w:rsid w:val="00732C32"/>
    <w:pPr>
      <w:jc w:val="center"/>
    </w:pPr>
  </w:style>
  <w:style w:type="paragraph" w:styleId="TAL" w:customStyle="1">
    <w:name w:val="TAL"/>
    <w:basedOn w:val="Normln"/>
    <w:rsid w:val="00732C32"/>
    <w:pPr>
      <w:keepNext w:val="1"/>
      <w:keepLines w:val="1"/>
      <w:overflowPunct w:val="0"/>
      <w:autoSpaceDE w:val="0"/>
      <w:autoSpaceDN w:val="0"/>
      <w:adjustRightInd w:val="0"/>
      <w:textAlignment w:val="baseline"/>
    </w:pPr>
    <w:rPr>
      <w:sz w:val="18"/>
      <w:lang w:eastAsia="en-US" w:val="en-GB"/>
    </w:rPr>
  </w:style>
  <w:style w:type="paragraph" w:styleId="Normal1" w:customStyle="1">
    <w:name w:val="Normal1"/>
    <w:basedOn w:val="Normln"/>
    <w:rsid w:val="00732C32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eastAsia="en-US" w:val="en-GB"/>
    </w:rPr>
  </w:style>
  <w:style w:type="paragraph" w:styleId="TH" w:customStyle="1">
    <w:name w:val="TH"/>
    <w:basedOn w:val="Normln"/>
    <w:next w:val="Normln"/>
    <w:rsid w:val="00732C32"/>
    <w:pPr>
      <w:keepNext w:val="1"/>
      <w:keepLines w:val="1"/>
      <w:overflowPunct w:val="0"/>
      <w:autoSpaceDE w:val="0"/>
      <w:autoSpaceDN w:val="0"/>
      <w:adjustRightInd w:val="0"/>
      <w:spacing w:after="180" w:before="60"/>
      <w:jc w:val="center"/>
      <w:textAlignment w:val="baseline"/>
    </w:pPr>
    <w:rPr>
      <w:b w:val="1"/>
      <w:noProof w:val="1"/>
      <w:lang w:eastAsia="en-US" w:val="en-GB"/>
    </w:rPr>
  </w:style>
  <w:style w:type="paragraph" w:styleId="zzBiblio" w:customStyle="1">
    <w:name w:val="zzBiblio"/>
    <w:basedOn w:val="Normln"/>
    <w:next w:val="Normln"/>
    <w:rsid w:val="00732C32"/>
    <w:pPr>
      <w:pageBreakBefore w:val="1"/>
      <w:spacing w:after="760" w:line="310" w:lineRule="exact"/>
      <w:jc w:val="center"/>
    </w:pPr>
    <w:rPr>
      <w:rFonts w:eastAsia="MS Mincho"/>
      <w:b w:val="1"/>
      <w:sz w:val="28"/>
      <w:lang w:eastAsia="ja-JP" w:val="en-GB"/>
    </w:rPr>
  </w:style>
  <w:style w:type="character" w:styleId="NzevChar" w:customStyle="1">
    <w:name w:val="Název Char"/>
    <w:link w:val="Nzev"/>
    <w:rsid w:val="00F7428B"/>
    <w:rPr>
      <w:rFonts w:ascii="Arial" w:cs="Arial" w:hAnsi="Arial"/>
      <w:b w:val="1"/>
      <w:bCs w:val="1"/>
      <w:kern w:val="28"/>
      <w:sz w:val="32"/>
      <w:szCs w:val="32"/>
    </w:rPr>
  </w:style>
  <w:style w:type="table" w:styleId="3" w:customStyle="1">
    <w:name w:val="3"/>
    <w:basedOn w:val="Normlntabulka"/>
    <w:rsid w:val="00BB78B4"/>
    <w:pPr>
      <w:widowControl w:val="0"/>
    </w:pPr>
    <w:rPr>
      <w:color w:val="000000"/>
      <w:lang w:eastAsia="cs-CZ" w:val="cs-CZ"/>
    </w:rPr>
    <w:tblPr>
      <w:tblStyleRowBandSize w:val="1"/>
      <w:tblStyleColBandSize w:val="1"/>
      <w:tblInd w:w="0.0" w:type="nil"/>
    </w:tblPr>
  </w:style>
  <w:style w:type="table" w:styleId="2" w:customStyle="1">
    <w:name w:val="2"/>
    <w:basedOn w:val="Normlntabulka"/>
    <w:rsid w:val="00BB78B4"/>
    <w:pPr>
      <w:widowControl w:val="0"/>
    </w:pPr>
    <w:rPr>
      <w:color w:val="000000"/>
      <w:lang w:eastAsia="cs-CZ" w:val="cs-CZ"/>
    </w:rPr>
    <w:tblPr>
      <w:tblStyleRowBandSize w:val="1"/>
      <w:tblStyleColBandSize w:val="1"/>
      <w:tblInd w:w="0.0" w:type="nil"/>
    </w:tblPr>
  </w:style>
  <w:style w:type="table" w:styleId="1" w:customStyle="1">
    <w:name w:val="1"/>
    <w:basedOn w:val="Normlntabulka"/>
    <w:rsid w:val="00BB78B4"/>
    <w:pPr>
      <w:widowControl w:val="0"/>
    </w:pPr>
    <w:rPr>
      <w:color w:val="000000"/>
      <w:lang w:eastAsia="cs-CZ" w:val="cs-CZ"/>
    </w:rPr>
    <w:tblPr>
      <w:tblStyleRowBandSize w:val="1"/>
      <w:tblStyleColBandSize w:val="1"/>
      <w:tblInd w:w="0.0" w:type="nil"/>
    </w:tblPr>
  </w:style>
  <w:style w:type="paragraph" w:styleId="Odstavecseseznamem">
    <w:name w:val="List Paragraph"/>
    <w:basedOn w:val="Normln"/>
    <w:uiPriority w:val="34"/>
    <w:qFormat w:val="1"/>
    <w:rsid w:val="00BB78B4"/>
    <w:pPr>
      <w:widowControl w:val="0"/>
      <w:ind w:left="720"/>
      <w:contextualSpacing w:val="1"/>
    </w:pPr>
    <w:rPr>
      <w:rFonts w:ascii="Times New Roman" w:hAnsi="Times New Roman"/>
      <w:color w:val="000000"/>
    </w:rPr>
  </w:style>
  <w:style w:type="paragraph" w:styleId="Standard" w:customStyle="1">
    <w:name w:val="Standard"/>
    <w:rsid w:val="00B8296F"/>
    <w:pPr>
      <w:suppressAutoHyphens w:val="1"/>
      <w:autoSpaceDN w:val="0"/>
      <w:spacing w:after="120"/>
      <w:jc w:val="both"/>
      <w:textAlignment w:val="baseline"/>
    </w:pPr>
    <w:rPr>
      <w:rFonts w:ascii="Arial" w:cs="Arial" w:eastAsia="Arial" w:hAnsi="Arial"/>
      <w:kern w:val="3"/>
      <w:sz w:val="22"/>
      <w:szCs w:val="22"/>
      <w:lang w:eastAsia="cs-CZ" w:val="cs-CZ"/>
    </w:rPr>
  </w:style>
  <w:style w:type="paragraph" w:styleId="Odstavecseseznamem1" w:customStyle="1">
    <w:name w:val="Odstavec se seznamem1"/>
    <w:basedOn w:val="Normln"/>
    <w:rsid w:val="00B8296F"/>
    <w:pPr>
      <w:suppressAutoHyphens w:val="1"/>
      <w:spacing w:after="200" w:line="276" w:lineRule="auto"/>
      <w:ind w:left="720"/>
    </w:pPr>
    <w:rPr>
      <w:rFonts w:ascii="Calibri" w:cs="font293" w:eastAsia="SimSun" w:hAnsi="Calibri"/>
      <w:sz w:val="22"/>
      <w:szCs w:val="22"/>
      <w:lang w:eastAsia="ar-SA" w:val="sk-SK"/>
    </w:rPr>
  </w:style>
  <w:style w:type="paragraph" w:styleId="Special" w:customStyle="1">
    <w:name w:val="Special"/>
    <w:basedOn w:val="Normln"/>
    <w:next w:val="Normln"/>
    <w:rsid w:val="00B8296F"/>
    <w:pPr>
      <w:spacing w:after="240" w:line="230" w:lineRule="atLeast"/>
      <w:jc w:val="both"/>
    </w:pPr>
    <w:rPr>
      <w:rFonts w:eastAsia="Arial Unicode MS"/>
      <w:lang w:eastAsia="en-US" w:val="en-GB"/>
    </w:rPr>
  </w:style>
  <w:style w:type="paragraph" w:styleId="caption" w:customStyle="1">
    <w:name w:val="caption"/>
    <w:basedOn w:val="Normln"/>
    <w:next w:val="Normln"/>
    <w:rsid w:val="0008311A"/>
    <w:pPr>
      <w:suppressAutoHyphens w:val="1"/>
      <w:spacing w:after="200" w:line="100" w:lineRule="atLeast"/>
      <w:jc w:val="center"/>
    </w:pPr>
    <w:rPr>
      <w:rFonts w:cs="Arial" w:eastAsia="Arial"/>
      <w:bCs w:val="1"/>
      <w:sz w:val="18"/>
      <w:szCs w:val="18"/>
      <w:lang w:bidi="hi-IN" w:eastAsia="hi-IN"/>
    </w:rPr>
  </w:style>
  <w:style w:type="paragraph" w:styleId="NoSpacing" w:customStyle="1">
    <w:name w:val="No Spacing"/>
    <w:rsid w:val="0008311A"/>
    <w:pPr>
      <w:suppressAutoHyphens w:val="1"/>
      <w:spacing w:line="100" w:lineRule="atLeast"/>
      <w:jc w:val="both"/>
    </w:pPr>
    <w:rPr>
      <w:rFonts w:ascii="Arial" w:cs="Arial" w:eastAsia="Arial" w:hAnsi="Arial"/>
      <w:lang w:bidi="hi-IN" w:eastAsia="hi-IN" w:val="cs-CZ"/>
    </w:rPr>
  </w:style>
  <w:style w:type="paragraph" w:styleId="ListParagraph" w:customStyle="1">
    <w:name w:val="List Paragraph"/>
    <w:basedOn w:val="Normln"/>
    <w:rsid w:val="00A579A9"/>
    <w:pPr>
      <w:suppressAutoHyphens w:val="1"/>
      <w:spacing w:after="120" w:line="276" w:lineRule="auto"/>
      <w:ind w:left="720"/>
      <w:jc w:val="both"/>
    </w:pPr>
    <w:rPr>
      <w:rFonts w:cs="Arial" w:eastAsia="Arial"/>
      <w:color w:val="000000"/>
      <w:lang w:bidi="hi-IN" w:eastAsia="hi-IN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://www.itsterminology.org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footer" Target="footer3.xml"/><Relationship Id="rId14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jRwKfbVJHmneLOlHz732JxhylA==">AMUW2mUltjV2lVFlgfFAB/zJY5OTp0kXkqELVUJKu8WZkYly2ZDOuhttw3GeErISPY7CjyATSOXVqTK6sHPDGuaQ4swDAqRFkvA0iL1nDyGYHJeqZWYUxv8pTFDx67xzFO9EA5df8l6sl7y9bh0/2l66hSAaPH7bpyimsZ40R+altFYahnyNjOVo0hHO/m/vh+hCz+cKVUOHb4FZVXg58q88uhh+GZ1DrkTGbwxRDyEYdEUnggqldeFmVadZtzzxehGiQ0AfsmQDDwQfWFs9XfQObdounroP26G33eVEqr0X/16qb1no77Poki6GWi1PieL7fAQzyOVlcI7MX/YwS67e44LXPkJGaNPhnPgRFIncK+ZsgJWZoh9lytwMBllVSVTFgWqPovrdX1u1LX4YriwWhbbwzfXMxWLTBz95YrZvgRTz/BZvFDq+H7XlTiM//gYTAHS3nWMSHv11pydVO1gm8fwkknFGizW2eSNRB4JO8iVK1ooF/TzygZpN7EqSyB8LEDdW2+zyEjKNlXZiGpFYuISFzRy1U2KXv27qGV/dWKyv2Y8Sh2KZLb2Mxo/iZG0Nso7cL+KS+vSGbJg1azAk8L908rt6KmQ90/J3dN1JSI7aPJvP/zvi2yY0C9kwn/3lb48KJ6I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2019-04-29T14:33:00Z</dcterms:created>
  <dc:creator>Koutska Mila</dc:creator>
</cp:coreProperties>
</file>