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1171" w14:textId="77777777" w:rsidR="00176B5C" w:rsidRPr="00C45D65" w:rsidRDefault="00176B5C" w:rsidP="00176B5C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jc w:val="center"/>
        <w:rPr>
          <w:b/>
          <w:sz w:val="40"/>
          <w:szCs w:val="40"/>
        </w:rPr>
      </w:pPr>
      <w:r w:rsidRPr="00C45D65">
        <w:rPr>
          <w:b/>
          <w:sz w:val="40"/>
          <w:szCs w:val="40"/>
        </w:rPr>
        <w:t>EXTRAKT z české technické normy</w:t>
      </w:r>
    </w:p>
    <w:p w14:paraId="1A3B1A02" w14:textId="77777777" w:rsidR="00176B5C" w:rsidRPr="00C45D65" w:rsidRDefault="00176B5C" w:rsidP="00176B5C">
      <w:pPr>
        <w:pStyle w:val="Textnormy"/>
        <w:rPr>
          <w:b/>
        </w:rPr>
      </w:pPr>
      <w:r w:rsidRPr="00C45D65">
        <w:rPr>
          <w:b/>
        </w:rPr>
        <w:t>Extrakt nenahrazuje samotnou technickou normu, je pouze informativním materiálem o normě</w:t>
      </w:r>
      <w:r>
        <w:rPr>
          <w:b/>
        </w:rPr>
        <w:t>.</w:t>
      </w:r>
    </w:p>
    <w:p w14:paraId="68617F2A" w14:textId="77777777" w:rsidR="00C067AB" w:rsidRDefault="00176B5C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rPr>
          <w:b/>
          <w:sz w:val="40"/>
          <w:szCs w:val="40"/>
        </w:rPr>
      </w:pPr>
      <w:r w:rsidRPr="00790CEA">
        <w:rPr>
          <w:sz w:val="16"/>
          <w:highlight w:val="yellow"/>
        </w:rPr>
        <w:t>ICS 03.220.20, 35.240.60</w:t>
      </w:r>
      <w:r w:rsidR="00C067AB">
        <w:tab/>
      </w:r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1"/>
        <w:gridCol w:w="2552"/>
      </w:tblGrid>
      <w:tr w:rsidR="00C067AB" w14:paraId="480CC1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701"/>
        </w:trPr>
        <w:tc>
          <w:tcPr>
            <w:tcW w:w="7371" w:type="dxa"/>
          </w:tcPr>
          <w:p w14:paraId="7F585030" w14:textId="77777777" w:rsidR="00C067AB" w:rsidRDefault="008D57D8" w:rsidP="00DE481C">
            <w:pPr>
              <w:pStyle w:val="1StrCN"/>
            </w:pPr>
            <w:r w:rsidRPr="0084678A">
              <w:rPr>
                <w:rFonts w:cs="Arial"/>
              </w:rPr>
              <w:t xml:space="preserve">Elektronický výběr mýtného – Posouzení shody palubní jednotky a zařízení na pozemní komunikaci s EN 15509 – Část 1: </w:t>
            </w:r>
            <w:r>
              <w:rPr>
                <w:rFonts w:cs="Arial"/>
              </w:rPr>
              <w:t>S</w:t>
            </w:r>
            <w:r w:rsidRPr="0084678A">
              <w:rPr>
                <w:rFonts w:cs="Arial"/>
              </w:rPr>
              <w:t>truktur</w:t>
            </w:r>
            <w:r>
              <w:rPr>
                <w:rFonts w:cs="Arial"/>
              </w:rPr>
              <w:t>a zkušební sestavy a</w:t>
            </w:r>
            <w:r w:rsidRPr="0084678A">
              <w:rPr>
                <w:rFonts w:cs="Arial"/>
              </w:rPr>
              <w:t xml:space="preserve"> </w:t>
            </w:r>
            <w:r>
              <w:rPr>
                <w:rFonts w:cs="Arial"/>
              </w:rPr>
              <w:t>cíle</w:t>
            </w:r>
            <w:r w:rsidRPr="0084678A">
              <w:rPr>
                <w:rFonts w:cs="Arial"/>
              </w:rPr>
              <w:t xml:space="preserve"> zkouše</w:t>
            </w:r>
            <w:r>
              <w:rPr>
                <w:rFonts w:cs="Arial"/>
              </w:rPr>
              <w:t>k</w:t>
            </w:r>
          </w:p>
        </w:tc>
        <w:tc>
          <w:tcPr>
            <w:tcW w:w="2552" w:type="dxa"/>
          </w:tcPr>
          <w:p w14:paraId="7A092AC9" w14:textId="77777777" w:rsidR="00C067AB" w:rsidRDefault="00C067AB">
            <w:pPr>
              <w:pStyle w:val="1StrCN"/>
              <w:rPr>
                <w:b w:val="0"/>
                <w:sz w:val="28"/>
              </w:rPr>
            </w:pPr>
            <w:r>
              <w:t>ČSN</w:t>
            </w:r>
            <w:r w:rsidR="001A731A">
              <w:t xml:space="preserve"> p</w:t>
            </w:r>
            <w:r w:rsidR="008D57D8">
              <w:t>r</w:t>
            </w:r>
            <w:r w:rsidR="005E1AF1">
              <w:t>EN</w:t>
            </w:r>
            <w:r>
              <w:t xml:space="preserve"> </w:t>
            </w:r>
            <w:r w:rsidR="008D57D8">
              <w:t>15876</w:t>
            </w:r>
            <w:r w:rsidR="00DE481C">
              <w:t>-1</w:t>
            </w:r>
            <w:r>
              <w:br/>
            </w:r>
          </w:p>
          <w:p w14:paraId="4CBB49D8" w14:textId="77777777" w:rsidR="00C067AB" w:rsidRDefault="00176B5C">
            <w:pPr>
              <w:pStyle w:val="1StrTrZn"/>
            </w:pPr>
            <w:r>
              <w:t>01 83</w:t>
            </w:r>
            <w:r w:rsidR="00F44878">
              <w:t>38</w:t>
            </w:r>
          </w:p>
        </w:tc>
      </w:tr>
    </w:tbl>
    <w:p w14:paraId="2C73C99D" w14:textId="77777777" w:rsidR="00C067AB" w:rsidRDefault="00C067AB">
      <w:pPr>
        <w:pStyle w:val="Shodnost"/>
        <w:tabs>
          <w:tab w:val="left" w:pos="7920"/>
        </w:tabs>
      </w:pPr>
      <w:r>
        <w:t xml:space="preserve">Platí od </w:t>
      </w:r>
      <w:r w:rsidR="00D65660" w:rsidRPr="008D57D8">
        <w:rPr>
          <w:highlight w:val="yellow"/>
        </w:rPr>
        <w:t>15. 12. 2008</w:t>
      </w:r>
      <w:r>
        <w:tab/>
      </w:r>
      <w:r w:rsidR="008D57D8">
        <w:t>94</w:t>
      </w:r>
      <w:r>
        <w:t xml:space="preserve"> stran</w:t>
      </w:r>
    </w:p>
    <w:p w14:paraId="710A5457" w14:textId="77777777" w:rsidR="00C067AB" w:rsidRDefault="00C067AB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 w14:paraId="3452724F" w14:textId="77777777" w:rsidR="00790CEA" w:rsidRPr="0084678A" w:rsidRDefault="00790CEA" w:rsidP="00790CEA">
      <w:pPr>
        <w:pStyle w:val="Textnormy"/>
        <w:rPr>
          <w:rFonts w:cs="Arial"/>
          <w:spacing w:val="-5"/>
        </w:rPr>
      </w:pPr>
      <w:r w:rsidRPr="0084678A">
        <w:rPr>
          <w:rFonts w:cs="Arial"/>
          <w:spacing w:val="-5"/>
        </w:rPr>
        <w:t xml:space="preserve">CEN/TC278 (/WG1) vytvořila sadu norem podporujících interoperabilitu systémů pro elektronický výběr p</w:t>
      </w:r>
      <w:r w:rsidRPr="0084678A">
        <w:rPr>
          <w:rFonts w:cs="Arial"/>
          <w:spacing w:val="-5"/>
        </w:rPr>
        <w:t>o</w:t>
      </w:r>
      <w:r w:rsidRPr="0084678A">
        <w:rPr>
          <w:rFonts w:cs="Arial"/>
          <w:spacing w:val="-5"/>
        </w:rPr>
        <w:t>platků využívajících vyhrazené spojení krátkého dosahu (DSRC) (např. EN ISO 14906, poskytující nástroje pro stan</w:t>
      </w:r>
      <w:r w:rsidRPr="0084678A">
        <w:rPr>
          <w:rFonts w:cs="Arial"/>
          <w:spacing w:val="-5"/>
        </w:rPr>
        <w:t>o</w:t>
      </w:r>
      <w:r w:rsidRPr="0084678A">
        <w:rPr>
          <w:rFonts w:cs="Arial"/>
          <w:spacing w:val="-5"/>
        </w:rPr>
        <w:t>vení aplikačního rozhraní pro systémy elektronického výběru mýtného (EFC) a CEN ISO/TS 14907-2, obsahující specifikaci zkoušek pro posouzení shody palubních je</w:t>
      </w:r>
      <w:r w:rsidRPr="0084678A">
        <w:rPr>
          <w:rFonts w:cs="Arial"/>
          <w:spacing w:val="-5"/>
        </w:rPr>
        <w:t>d</w:t>
      </w:r>
      <w:r w:rsidRPr="0084678A">
        <w:rPr>
          <w:rFonts w:cs="Arial"/>
          <w:spacing w:val="-5"/>
        </w:rPr>
        <w:t>notek). Nicméně tyto normy pouze umožňují a nikoli zajišťují jednoznačnou technickou interoperabilitu.</w:t>
      </w:r>
      <w:r>
        <w:rPr>
          <w:rFonts w:cs="Arial"/>
          <w:spacing w:val="-5"/>
        </w:rPr>
        <w:t xml:space="preserve"> </w:t>
      </w:r>
      <w:r w:rsidRPr="0084678A">
        <w:rPr>
          <w:rFonts w:cs="Arial"/>
          <w:spacing w:val="-5"/>
        </w:rPr>
        <w:t>Proto pro podporu technické interoperability mezi EFC systémy byl vytvořen standardní profil EN 15509 „</w:t>
      </w:r>
      <w:r w:rsidRPr="0084678A">
        <w:rPr>
          <w:rFonts w:cs="Arial"/>
        </w:rPr>
        <w:t>Dopravní tel</w:t>
      </w:r>
      <w:r w:rsidRPr="0084678A">
        <w:rPr>
          <w:rFonts w:cs="Arial"/>
        </w:rPr>
        <w:t>e</w:t>
      </w:r>
      <w:r w:rsidRPr="0084678A">
        <w:rPr>
          <w:rFonts w:cs="Arial"/>
        </w:rPr>
        <w:t>matika – Elektronický výběr poplatků (EFC) – Aplikační profil interoperability pro DSRC</w:t>
      </w:r>
      <w:r w:rsidRPr="0084678A">
        <w:rPr>
          <w:rFonts w:cs="Arial"/>
          <w:spacing w:val="-5"/>
        </w:rPr>
        <w:t>“.</w:t>
      </w:r>
    </w:p>
    <w:p w14:paraId="3452724F" w14:textId="77777777" w:rsidR="00790CEA" w:rsidRPr="0084678A" w:rsidRDefault="00790CEA" w:rsidP="00790CEA">
      <w:pPr>
        <w:pStyle w:val="Textnormy"/>
        <w:rPr>
          <w:rFonts w:cs="Arial"/>
          <w:spacing w:val="-5"/>
        </w:rPr>
      </w:pPr>
      <w:r>
        <w:rPr>
          <w:rFonts w:cs="Arial"/>
          <w:spacing w:val="-5"/>
        </w:rPr>
        <w:t xml:space="preserve">Poznámka: Extrakt uvádí vybrané kapitoly popisovaného dokumentu a přejímá původní číslování kapitol.</w:t>
      </w:r>
    </w:p>
    <w:p w14:paraId="59F81F55" w14:textId="77777777" w:rsidR="00C067AB" w:rsidRPr="00790CEA" w:rsidRDefault="00C067AB">
      <w:pPr>
        <w:pStyle w:val="Textnormy"/>
        <w:rPr>
          <w:b/>
          <w:sz w:val="22"/>
          <w:szCs w:val="22"/>
        </w:rPr>
      </w:pPr>
      <w:r w:rsidRPr="00790CEA">
        <w:rPr>
          <w:b/>
          <w:sz w:val="22"/>
          <w:szCs w:val="22"/>
        </w:rPr>
        <w:t>Užití</w:t>
      </w:r>
    </w:p>
    <w:p w14:paraId="1ED6E988" w14:textId="77777777" w:rsidR="00790CEA" w:rsidRPr="0084678A" w:rsidRDefault="00790CEA" w:rsidP="00790CEA">
      <w:pPr>
        <w:pStyle w:val="Textnormy"/>
        <w:rPr>
          <w:rFonts w:cs="Arial"/>
          <w:spacing w:val="-5"/>
        </w:rPr>
      </w:pPr>
      <w:r w:rsidRPr="0084678A">
        <w:rPr>
          <w:rFonts w:cs="Arial"/>
          <w:spacing w:val="-5"/>
        </w:rPr>
        <w:t xml:space="preserve">Tato norma definuje </w:t>
      </w:r>
      <w:r>
        <w:rPr>
          <w:rFonts w:cs="Arial"/>
          <w:spacing w:val="-5"/>
        </w:rPr>
        <w:t>strukturu zkušební sestavy (TSS) a cíle zkoušek</w:t>
      </w:r>
      <w:r w:rsidRPr="0084678A">
        <w:rPr>
          <w:rFonts w:cs="Arial"/>
          <w:spacing w:val="-5"/>
        </w:rPr>
        <w:t xml:space="preserve"> </w:t>
      </w:r>
      <w:r>
        <w:rPr>
          <w:rFonts w:cs="Arial"/>
          <w:spacing w:val="-5"/>
        </w:rPr>
        <w:t xml:space="preserve">(TP) </w:t>
      </w:r>
      <w:r w:rsidRPr="0084678A">
        <w:rPr>
          <w:rFonts w:cs="Arial"/>
          <w:spacing w:val="-5"/>
        </w:rPr>
        <w:t>pro posouzení shody palubních je</w:t>
      </w:r>
      <w:r w:rsidRPr="0084678A">
        <w:rPr>
          <w:rFonts w:cs="Arial"/>
          <w:spacing w:val="-5"/>
        </w:rPr>
        <w:t>d</w:t>
      </w:r>
      <w:r w:rsidRPr="0084678A">
        <w:rPr>
          <w:rFonts w:cs="Arial"/>
          <w:spacing w:val="-5"/>
        </w:rPr>
        <w:t>notek a zařízení na infrastruktuře, která splňují požadavky EN 15509. Norma zkoušení pro posouzení shody palubních zařízení a zařízení na infrastruktuře je nezbytnou součástí souvislého, praktického a efektivního ho</w:t>
      </w:r>
      <w:r w:rsidRPr="0084678A">
        <w:rPr>
          <w:rFonts w:cs="Arial"/>
          <w:spacing w:val="-5"/>
        </w:rPr>
        <w:t>d</w:t>
      </w:r>
      <w:r w:rsidRPr="0084678A">
        <w:rPr>
          <w:rFonts w:cs="Arial"/>
          <w:spacing w:val="-5"/>
        </w:rPr>
        <w:t>nocení shody s EN 15509.</w:t>
      </w:r>
    </w:p>
    <w:p w14:paraId="35C9BE3B" w14:textId="77777777" w:rsidR="00790CEA" w:rsidRPr="0084678A" w:rsidRDefault="001A731A" w:rsidP="00790CEA">
      <w:pPr>
        <w:pStyle w:val="Textnormy"/>
        <w:rPr>
          <w:rFonts w:cs="Arial"/>
          <w:spacing w:val="-5"/>
        </w:rPr>
      </w:pPr>
      <w:r>
        <w:rPr>
          <w:rFonts w:cs="Arial"/>
          <w:spacing w:val="-5"/>
        </w:rPr>
        <w:t>Tato norma j</w:t>
      </w:r>
      <w:r w:rsidRPr="0084678A">
        <w:rPr>
          <w:rFonts w:cs="Arial"/>
          <w:spacing w:val="-5"/>
        </w:rPr>
        <w:t>e první částí dvoudílné normy</w:t>
      </w:r>
      <w:r w:rsidR="00766B8C">
        <w:rPr>
          <w:rFonts w:cs="Arial"/>
          <w:spacing w:val="-5"/>
        </w:rPr>
        <w:t>,</w:t>
      </w:r>
      <w:r>
        <w:rPr>
          <w:rFonts w:cs="Arial"/>
          <w:spacing w:val="-5"/>
        </w:rPr>
        <w:t xml:space="preserve"> o</w:t>
      </w:r>
      <w:r w:rsidR="00790CEA">
        <w:rPr>
          <w:rFonts w:cs="Arial"/>
          <w:spacing w:val="-5"/>
        </w:rPr>
        <w:t xml:space="preserve">bě </w:t>
      </w:r>
      <w:r>
        <w:rPr>
          <w:rFonts w:cs="Arial"/>
          <w:spacing w:val="-5"/>
        </w:rPr>
        <w:t>dohromady</w:t>
      </w:r>
      <w:r w:rsidR="00790CEA" w:rsidRPr="0084678A">
        <w:rPr>
          <w:rFonts w:cs="Arial"/>
          <w:spacing w:val="-5"/>
        </w:rPr>
        <w:t xml:space="preserve"> poskytuj</w:t>
      </w:r>
      <w:r w:rsidR="00790CEA">
        <w:rPr>
          <w:rFonts w:cs="Arial"/>
          <w:spacing w:val="-5"/>
        </w:rPr>
        <w:t>í</w:t>
      </w:r>
      <w:r w:rsidR="00790CEA" w:rsidRPr="0084678A">
        <w:rPr>
          <w:rFonts w:cs="Arial"/>
          <w:spacing w:val="-5"/>
        </w:rPr>
        <w:t xml:space="preserve"> nezbytné praktické základy pro implementaci požadavků na interoperabilitu podle EN 15509:</w:t>
      </w:r>
    </w:p>
    <w:p w14:paraId="17939D46" w14:textId="77777777" w:rsidR="00790CEA" w:rsidRPr="0084678A" w:rsidRDefault="00790CEA" w:rsidP="00790CEA">
      <w:pPr>
        <w:pStyle w:val="Seznamvnorm"/>
      </w:pPr>
      <w:r w:rsidRPr="0084678A">
        <w:t>Průmyslu je poskytnut snadný návod na hodnocení výrobků;</w:t>
      </w:r>
    </w:p>
    <w:p w14:paraId="150556FB" w14:textId="77777777" w:rsidR="00790CEA" w:rsidRPr="0084678A" w:rsidRDefault="00790CEA" w:rsidP="00790CEA">
      <w:pPr>
        <w:pStyle w:val="Seznamvnorm"/>
      </w:pPr>
      <w:r w:rsidRPr="0084678A">
        <w:t xml:space="preserve">Operátoři mohou snadno hodnotit shodu s EN </w:t>
      </w:r>
      <w:smartTag w:uri="urn:schemas-microsoft-com:office:smarttags" w:element="metricconverter">
        <w:smartTagPr>
          <w:attr w:name="ProductID" w:val="15509 a"/>
        </w:smartTagPr>
        <w:r w:rsidRPr="0084678A">
          <w:t>15509 a</w:t>
        </w:r>
      </w:smartTag>
      <w:r w:rsidRPr="0084678A">
        <w:t xml:space="preserve"> odkázat na normu ve výběrovém řízení;</w:t>
      </w:r>
    </w:p>
    <w:p w14:paraId="08E698C7" w14:textId="77777777" w:rsidR="00790CEA" w:rsidRPr="0084678A" w:rsidRDefault="00790CEA" w:rsidP="00790CEA">
      <w:pPr>
        <w:pStyle w:val="Seznamvnorm"/>
      </w:pPr>
      <w:r w:rsidRPr="0084678A">
        <w:t>Úřady a spojené instituce mohou odkázat na normu zkoušení při zadávání požadavků na interoper</w:t>
      </w:r>
      <w:r w:rsidRPr="0084678A">
        <w:t>a</w:t>
      </w:r>
      <w:r w:rsidRPr="0084678A">
        <w:t>bilitu;</w:t>
      </w:r>
    </w:p>
    <w:p w14:paraId="117FC99C" w14:textId="77777777" w:rsidR="00790CEA" w:rsidRPr="0084678A" w:rsidRDefault="00790CEA" w:rsidP="00790CEA">
      <w:pPr>
        <w:pStyle w:val="Seznamvnorm"/>
      </w:pPr>
      <w:r w:rsidRPr="0084678A">
        <w:t>Certifikační orgánům je poskytnut účinný nástroj pro certifikaci výrobků.</w:t>
      </w:r>
    </w:p>
    <w:p w14:paraId="28665890" w14:textId="77777777" w:rsidR="00C067AB" w:rsidRDefault="00C067AB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 w14:paraId="79604BB3" w14:textId="77777777" w:rsidR="007872C0" w:rsidRPr="0084678A" w:rsidRDefault="007872C0" w:rsidP="007872C0">
      <w:pPr>
        <w:pStyle w:val="Textnormy"/>
        <w:rPr>
          <w:rFonts w:cs="Arial"/>
        </w:rPr>
      </w:pPr>
      <w:r w:rsidRPr="0084678A">
        <w:rPr>
          <w:rFonts w:cs="Arial"/>
        </w:rPr>
        <w:t xml:space="preserve">Tato evropská norma obsahuje </w:t>
      </w:r>
      <w:r>
        <w:rPr>
          <w:rFonts w:cs="Arial"/>
        </w:rPr>
        <w:t xml:space="preserve">strukturu zkušební </w:t>
      </w:r>
      <w:r w:rsidRPr="0084678A">
        <w:rPr>
          <w:rFonts w:cs="Arial"/>
        </w:rPr>
        <w:t>sestav</w:t>
      </w:r>
      <w:r>
        <w:rPr>
          <w:rFonts w:cs="Arial"/>
        </w:rPr>
        <w:t>y</w:t>
      </w:r>
      <w:r w:rsidRPr="0084678A">
        <w:rPr>
          <w:rFonts w:cs="Arial"/>
        </w:rPr>
        <w:t xml:space="preserve"> (TSS) a </w:t>
      </w:r>
      <w:r>
        <w:rPr>
          <w:rFonts w:cs="Arial"/>
        </w:rPr>
        <w:t>cíle</w:t>
      </w:r>
      <w:r w:rsidRPr="0084678A">
        <w:rPr>
          <w:rFonts w:cs="Arial"/>
        </w:rPr>
        <w:t xml:space="preserve"> zkoušek (TP) pro posuz</w:t>
      </w:r>
      <w:r>
        <w:rPr>
          <w:rFonts w:cs="Arial"/>
        </w:rPr>
        <w:t>ová</w:t>
      </w:r>
      <w:r w:rsidRPr="0084678A">
        <w:rPr>
          <w:rFonts w:cs="Arial"/>
        </w:rPr>
        <w:t>ní sh</w:t>
      </w:r>
      <w:r w:rsidRPr="0084678A">
        <w:rPr>
          <w:rFonts w:cs="Arial"/>
        </w:rPr>
        <w:t>o</w:t>
      </w:r>
      <w:r w:rsidRPr="0084678A">
        <w:rPr>
          <w:rFonts w:cs="Arial"/>
        </w:rPr>
        <w:t xml:space="preserve">dy palubní jednotky (OBU) a zařízení na </w:t>
      </w:r>
      <w:r>
        <w:rPr>
          <w:rFonts w:cs="Arial"/>
        </w:rPr>
        <w:t xml:space="preserve">infrastruktuře </w:t>
      </w:r>
      <w:r w:rsidRPr="0084678A">
        <w:rPr>
          <w:rFonts w:cs="Arial"/>
        </w:rPr>
        <w:t xml:space="preserve">(RSE) </w:t>
      </w:r>
      <w:r>
        <w:rPr>
          <w:rFonts w:cs="Arial"/>
        </w:rPr>
        <w:t>s normou</w:t>
      </w:r>
      <w:r w:rsidRPr="0084678A">
        <w:rPr>
          <w:rFonts w:cs="Arial"/>
        </w:rPr>
        <w:t xml:space="preserve"> EN 15509. </w:t>
      </w:r>
    </w:p>
    <w:p w14:paraId="7E45057D" w14:textId="77777777" w:rsidR="007872C0" w:rsidRPr="0084678A" w:rsidRDefault="007872C0" w:rsidP="007872C0">
      <w:pPr>
        <w:pStyle w:val="Textnormy"/>
        <w:rPr>
          <w:rFonts w:cs="Arial"/>
        </w:rPr>
      </w:pPr>
      <w:r w:rsidRPr="0084678A">
        <w:rPr>
          <w:rFonts w:cs="Arial"/>
        </w:rPr>
        <w:t>Cílem této normy je poskytnout základy zkoušení pro posouzení shody zařízení DSRC (vyhrazeného spojení krátkého dosahu) v palubních jednotkách a zařízeních na pozemní komunikaci, sloužící k zajištění interoperability mezi zařízeními dodávanými rů</w:t>
      </w:r>
      <w:r w:rsidRPr="0084678A">
        <w:rPr>
          <w:rFonts w:cs="Arial"/>
        </w:rPr>
        <w:t>z</w:t>
      </w:r>
      <w:r w:rsidRPr="0084678A">
        <w:rPr>
          <w:rFonts w:cs="Arial"/>
        </w:rPr>
        <w:t xml:space="preserve">nými výrobci. </w:t>
      </w:r>
    </w:p>
    <w:p w14:paraId="6E662BCD" w14:textId="77777777" w:rsidR="00C067AB" w:rsidRPr="00D71EF0" w:rsidRDefault="00C067AB" w:rsidP="00790CEA">
      <w:pPr>
        <w:pStyle w:val="Textnormy"/>
        <w:rPr>
          <w:b/>
          <w:sz w:val="22"/>
          <w:szCs w:val="22"/>
        </w:rPr>
      </w:pPr>
      <w:r w:rsidRPr="00D71EF0">
        <w:rPr>
          <w:b/>
          <w:sz w:val="22"/>
          <w:szCs w:val="22"/>
        </w:rPr>
        <w:t xml:space="preserve">2 Souvisící normy</w:t>
      </w:r>
    </w:p>
    <w:p w14:paraId="60AB5846" w14:textId="77777777" w:rsidR="001A731A" w:rsidRDefault="001A731A" w:rsidP="001A731A">
      <w:pPr>
        <w:pStyle w:val="Textnormy"/>
        <w:rPr>
          <w:rFonts w:cs="Arial"/>
          <w:spacing w:val="-5"/>
        </w:rPr>
      </w:pPr>
      <w:r>
        <w:rPr>
          <w:rFonts w:cs="Arial"/>
          <w:spacing w:val="-5"/>
        </w:rPr>
        <w:t xml:space="preserve">Tato norma přímo souvisí s testováním aplikačního profilu interoperability EFC dle </w:t>
      </w:r>
      <w:r w:rsidR="00790CEA" w:rsidRPr="0084678A">
        <w:rPr>
          <w:rFonts w:cs="Arial"/>
          <w:spacing w:val="-5"/>
        </w:rPr>
        <w:t xml:space="preserve">EN 15509 </w:t>
      </w:r>
      <w:r>
        <w:rPr>
          <w:rFonts w:cs="Arial"/>
          <w:spacing w:val="-5"/>
        </w:rPr>
        <w:t xml:space="preserve">a dále je pevně svázaná se svojí druhou částí </w:t>
      </w:r>
      <w:r>
        <w:t xml:space="preserve">ČSN prEN ISO 15876-1 </w:t>
      </w:r>
      <w:r w:rsidRPr="0084678A">
        <w:rPr>
          <w:rFonts w:cs="Arial"/>
        </w:rPr>
        <w:t xml:space="preserve">Část </w:t>
      </w:r>
      <w:r>
        <w:rPr>
          <w:rFonts w:cs="Arial"/>
        </w:rPr>
        <w:t>2</w:t>
      </w:r>
      <w:r w:rsidRPr="0084678A">
        <w:rPr>
          <w:rFonts w:cs="Arial"/>
        </w:rPr>
        <w:t xml:space="preserve">: </w:t>
      </w:r>
      <w:r w:rsidRPr="001A731A">
        <w:t>Abstraktní zkušební sestava.</w:t>
      </w:r>
    </w:p>
    <w:p w14:paraId="38F0892B" w14:textId="77777777" w:rsidR="00C067AB" w:rsidRDefault="00C067AB">
      <w:pPr>
        <w:pStyle w:val="Textnormy"/>
        <w:rPr>
          <w:b/>
          <w:sz w:val="22"/>
          <w:szCs w:val="22"/>
        </w:rPr>
      </w:pPr>
      <w:r w:rsidRPr="00CD3767">
        <w:rPr>
          <w:b/>
          <w:sz w:val="22"/>
          <w:szCs w:val="22"/>
        </w:rPr>
        <w:t>3</w:t>
      </w:r>
      <w:r>
        <w:rPr>
          <w:b/>
          <w:sz w:val="22"/>
          <w:szCs w:val="22"/>
        </w:rPr>
        <w:t xml:space="preserve"> Termíny a definice</w:t>
      </w:r>
    </w:p>
    <w:p w14:paraId="7ECAFABA" w14:textId="77777777" w:rsidR="007872C0" w:rsidRDefault="007872C0">
      <w:pPr>
        <w:pStyle w:val="Textnormy"/>
        <w:rPr>
          <w:rFonts w:cs="Arial"/>
        </w:rPr>
      </w:pPr>
      <w:r w:rsidRPr="007872C0">
        <w:rPr>
          <w:rFonts w:cs="Arial"/>
        </w:rPr>
        <w:t xml:space="preserve">Tato kapitola </w:t>
      </w:r>
      <w:r>
        <w:rPr>
          <w:rFonts w:cs="Arial"/>
        </w:rPr>
        <w:t>obsahuje 26 termínů, z nichž ty které jsou použity v tomto dodatku jsou:</w:t>
      </w:r>
    </w:p>
    <w:p w14:paraId="4C01B60B" w14:textId="77777777" w:rsidR="007872C0" w:rsidRPr="0084678A" w:rsidRDefault="007872C0" w:rsidP="007872C0">
      <w:pPr>
        <w:pStyle w:val="Textnormy"/>
        <w:spacing w:before="60"/>
        <w:rPr>
          <w:rFonts w:cs="Arial"/>
        </w:rPr>
      </w:pPr>
      <w:bookmarkStart w:id="0" w:name="_Toc359251365"/>
      <w:bookmarkStart w:id="1" w:name="_Toc359251523"/>
      <w:bookmarkStart w:id="2" w:name="_Toc359251683"/>
      <w:bookmarkStart w:id="3" w:name="_Toc359251940"/>
      <w:bookmarkStart w:id="4" w:name="_Toc359252129"/>
      <w:bookmarkStart w:id="5" w:name="_Toc359252244"/>
      <w:bookmarkStart w:id="6" w:name="_Toc359252487"/>
      <w:bookmarkStart w:id="7" w:name="_Toc359252727"/>
      <w:bookmarkStart w:id="8" w:name="_Toc359252848"/>
      <w:bookmarkStart w:id="9" w:name="_Toc359252922"/>
      <w:bookmarkStart w:id="10" w:name="_Toc359283648"/>
      <w:bookmarkStart w:id="11" w:name="_Toc365965548"/>
      <w:bookmarkStart w:id="12" w:name="_Toc365967315"/>
      <w:bookmarkStart w:id="13" w:name="_Toc365968762"/>
      <w:bookmarkStart w:id="14" w:name="_Toc367082927"/>
      <w:bookmarkStart w:id="15" w:name="_Toc372429542"/>
      <w:bookmarkStart w:id="16" w:name="_Toc375302776"/>
      <w:bookmarkStart w:id="17" w:name="_Toc379098933"/>
      <w:bookmarkStart w:id="18" w:name="_Toc380735106"/>
      <w:bookmarkStart w:id="19" w:name="_Toc380735206"/>
      <w:bookmarkStart w:id="20" w:name="_Toc380825390"/>
      <w:bookmarkStart w:id="21" w:name="_Toc380827279"/>
      <w:bookmarkStart w:id="22" w:name="_Toc380886225"/>
      <w:bookmarkStart w:id="23" w:name="_Toc380886263"/>
      <w:bookmarkStart w:id="24" w:name="_Toc380886373"/>
      <w:bookmarkStart w:id="25" w:name="_Toc380886470"/>
      <w:bookmarkStart w:id="26" w:name="_Toc4487161"/>
      <w:bookmarkStart w:id="27" w:name="_Toc222283126"/>
      <w:r w:rsidRPr="0084678A">
        <w:rPr>
          <w:rFonts w:cs="Arial"/>
          <w:b/>
        </w:rPr>
        <w:t>3.17</w:t>
      </w:r>
      <w:r>
        <w:rPr>
          <w:rFonts w:cs="Arial"/>
          <w:b/>
        </w:rPr>
        <w:t xml:space="preserve"> </w:t>
      </w:r>
      <w:r>
        <w:rPr>
          <w:rFonts w:cs="Arial"/>
          <w:b/>
          <w:bCs/>
        </w:rPr>
        <w:t>palubní</w:t>
      </w:r>
      <w:r w:rsidRPr="0084678A">
        <w:rPr>
          <w:rFonts w:cs="Arial"/>
          <w:b/>
          <w:bCs/>
        </w:rPr>
        <w:t xml:space="preserve"> jednotka</w:t>
      </w:r>
      <w:r>
        <w:rPr>
          <w:rFonts w:cs="Arial"/>
          <w:b/>
          <w:bCs/>
        </w:rPr>
        <w:t>; OBU jednotka</w:t>
      </w:r>
      <w:r w:rsidRPr="0084678A">
        <w:rPr>
          <w:rFonts w:cs="Arial"/>
        </w:rPr>
        <w:t xml:space="preserve"> </w:t>
      </w:r>
      <w:r w:rsidRPr="0084678A">
        <w:rPr>
          <w:rFonts w:cs="Arial"/>
          <w:i/>
        </w:rPr>
        <w:t>(on-board unit)</w:t>
      </w:r>
      <w:r w:rsidRPr="0084678A">
        <w:rPr>
          <w:rFonts w:cs="Arial"/>
          <w:i/>
        </w:rPr>
        <w:tab/>
      </w:r>
      <w:r w:rsidRPr="0084678A">
        <w:rPr>
          <w:rFonts w:cs="Arial"/>
        </w:rPr>
        <w:t>minimální komponenta palubního zařízení (OBE), jejíž funkce vždy zahrnuje alespoň DSRC ro</w:t>
      </w:r>
      <w:r w:rsidRPr="0084678A">
        <w:rPr>
          <w:rFonts w:cs="Arial"/>
        </w:rPr>
        <w:t>z</w:t>
      </w:r>
      <w:r w:rsidRPr="0084678A">
        <w:rPr>
          <w:rFonts w:cs="Arial"/>
        </w:rPr>
        <w:t>hraní [EN ISO 14906]</w:t>
      </w:r>
    </w:p>
    <w:p w14:paraId="3452724F" w14:textId="77777777" w:rsidR="00790CEA" w:rsidRPr="0084678A" w:rsidRDefault="00790CEA" w:rsidP="00790CEA">
      <w:pPr>
        <w:pStyle w:val="Textnormy"/>
        <w:rPr>
          <w:rFonts w:cs="Arial"/>
          <w:spacing w:val="-5"/>
        </w:rPr>
      </w:pPr>
      <w:r>
        <w:rPr>
          <w:rFonts w:cs="Arial"/>
          <w:spacing w:val="-5"/>
        </w:rPr>
        <w:t xml:space="preserve">Další termíny a zkratky z oboru ITS jsou obsaženy ve slovníku ITS terminology.</w:t>
      </w:r>
    </w:p>
    <w:p w14:paraId="78B1A33A" w14:textId="77777777" w:rsidR="002F58A3" w:rsidRPr="002F58A3" w:rsidRDefault="002F58A3" w:rsidP="007872C0">
      <w:pPr>
        <w:pStyle w:val="Textnormy"/>
        <w:rPr>
          <w:b/>
          <w:sz w:val="22"/>
          <w:szCs w:val="22"/>
        </w:rPr>
      </w:pPr>
      <w:r w:rsidRPr="002F58A3">
        <w:rPr>
          <w:b/>
          <w:sz w:val="22"/>
          <w:szCs w:val="22"/>
        </w:rPr>
        <w:t xml:space="preserve">4 Symboly a zkratky</w:t>
      </w:r>
      <w:r w:rsidRPr="002F58A3">
        <w:rPr>
          <w:rFonts w:ascii="Cambria Math" w:hAnsi="Cambria Math" w:cs="Cambria Math"/>
          <w:b/>
          <w:sz w:val="22"/>
          <w:szCs w:val="22"/>
        </w:rPr>
        <w:t/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 w:rsidR="007872C0" w:rsidRPr="007872C0">
        <w:rPr>
          <w:b/>
          <w:sz w:val="22"/>
          <w:szCs w:val="22"/>
        </w:rPr>
        <w:t/>
      </w:r>
      <w:r w:rsidRPr="002F58A3">
        <w:rPr>
          <w:b/>
          <w:sz w:val="22"/>
          <w:szCs w:val="22"/>
        </w:rPr>
        <w:t/>
      </w:r>
      <w:bookmarkEnd w:id="27"/>
    </w:p>
    <w:p w14:paraId="51CFE31A" w14:textId="77777777" w:rsidR="007872C0" w:rsidRPr="007872C0" w:rsidRDefault="007872C0" w:rsidP="007872C0">
      <w:pPr>
        <w:pStyle w:val="Textnormy"/>
      </w:pPr>
      <w:r w:rsidRPr="007872C0">
        <w:rPr>
          <w:b/>
        </w:rPr>
        <w:lastRenderedPageBreak/>
        <w:t>ATS</w:t>
      </w:r>
      <w:r w:rsidRPr="007872C0">
        <w:t xml:space="preserve"> abstraktní sestava zkoušek (Abstract Test Suite)</w:t>
      </w:r>
    </w:p>
    <w:p w14:paraId="2F48402D" w14:textId="77777777" w:rsidR="007872C0" w:rsidRPr="007872C0" w:rsidRDefault="007872C0" w:rsidP="007872C0">
      <w:pPr>
        <w:pStyle w:val="Textnormy"/>
      </w:pPr>
      <w:r w:rsidRPr="007872C0">
        <w:rPr>
          <w:b/>
        </w:rPr>
        <w:t>TSS</w:t>
      </w:r>
      <w:r w:rsidRPr="007872C0">
        <w:t> struktura zkušební sestavy (Test Suite Structure)</w:t>
      </w:r>
    </w:p>
    <w:p w14:paraId="01D2CF20" w14:textId="77777777" w:rsidR="007872C0" w:rsidRDefault="007872C0" w:rsidP="007872C0">
      <w:pPr>
        <w:pStyle w:val="Textnormy"/>
      </w:pPr>
      <w:r w:rsidRPr="007872C0">
        <w:rPr>
          <w:b/>
        </w:rPr>
        <w:t>BST</w:t>
      </w:r>
      <w:r w:rsidRPr="007872C0">
        <w:t> signální tabulka služby; tabulka služeb vysílače (Beacon Service Tabulka)</w:t>
      </w:r>
    </w:p>
    <w:p w14:paraId="0F60AAC3" w14:textId="77777777" w:rsidR="003355FE" w:rsidRPr="003355FE" w:rsidRDefault="003355FE" w:rsidP="003355FE">
      <w:pPr>
        <w:pStyle w:val="Textnormy"/>
      </w:pPr>
      <w:r w:rsidRPr="003355FE">
        <w:rPr>
          <w:b/>
        </w:rPr>
        <w:t>DUT</w:t>
      </w:r>
      <w:r w:rsidRPr="003355FE">
        <w:t> zkoušené zařízení, testované zařízení (Device Under Test)(CEN/ISO TS 14907-2)</w:t>
      </w:r>
    </w:p>
    <w:p w14:paraId="3452724F" w14:textId="77777777" w:rsidR="00790CEA" w:rsidRPr="0084678A" w:rsidRDefault="00790CEA" w:rsidP="00790CEA">
      <w:pPr>
        <w:pStyle w:val="Textnormy"/>
        <w:rPr>
          <w:rFonts w:cs="Arial"/>
          <w:spacing w:val="-5"/>
        </w:rPr>
      </w:pPr>
      <w:r>
        <w:rPr>
          <w:rFonts w:cs="Arial"/>
          <w:spacing w:val="-5"/>
        </w:rPr>
        <w:t xml:space="preserve">Další termíny a zkratky z oboru ITS jsou obsaženy ve slovníku ITS terminology (www.ITSterminology.org).</w:t>
      </w:r>
    </w:p>
    <w:p w14:paraId="0A83ADCC" w14:textId="77777777" w:rsidR="0089558F" w:rsidRDefault="0089558F" w:rsidP="0089558F">
      <w:pPr>
        <w:pStyle w:val="Textnormy"/>
        <w:rPr>
          <w:b/>
          <w:sz w:val="22"/>
          <w:szCs w:val="22"/>
        </w:rPr>
      </w:pPr>
      <w:bookmarkStart w:id="28" w:name="_Toc222283127"/>
      <w:bookmarkStart w:id="29" w:name="_Toc154169570"/>
      <w:bookmarkStart w:id="30" w:name="_Toc251745250"/>
      <w:r w:rsidRPr="0089558F">
        <w:rPr>
          <w:b/>
          <w:sz w:val="22"/>
          <w:szCs w:val="22"/>
        </w:rPr>
        <w:t>5</w:t>
      </w:r>
      <w:bookmarkEnd w:id="29"/>
      <w:r w:rsidRPr="0089558F">
        <w:rPr>
          <w:b/>
          <w:sz w:val="22"/>
          <w:szCs w:val="22"/>
        </w:rPr>
        <w:t> </w:t>
      </w:r>
      <w:r w:rsidRPr="0089558F">
        <w:rPr>
          <w:b/>
          <w:sz w:val="22"/>
          <w:szCs w:val="22"/>
        </w:rPr>
        <w:t>Struktura zkušební sestavy (TSS)</w:t>
      </w:r>
      <w:bookmarkEnd w:id="30"/>
    </w:p>
    <w:p w14:paraId="78AF2301" w14:textId="77777777" w:rsidR="003355FE" w:rsidRDefault="005E1AF1" w:rsidP="0089558F">
      <w:pPr>
        <w:pStyle w:val="Textnormy"/>
        <w:rPr>
          <w:rFonts w:cs="Arial"/>
          <w:spacing w:val="-5"/>
        </w:rPr>
      </w:pPr>
      <w:r w:rsidRPr="005E1AF1">
        <w:rPr>
          <w:rFonts w:cs="Arial"/>
          <w:spacing w:val="-5"/>
        </w:rPr>
        <w:t xml:space="preserve">Tato </w:t>
      </w:r>
      <w:r>
        <w:rPr>
          <w:rFonts w:cs="Arial"/>
          <w:spacing w:val="-5"/>
        </w:rPr>
        <w:t xml:space="preserve">kapitola definuje v tabulce 1 základní sestavy zkoušek </w:t>
      </w:r>
      <w:r w:rsidR="004B2021">
        <w:rPr>
          <w:rFonts w:cs="Arial"/>
          <w:spacing w:val="-5"/>
        </w:rPr>
        <w:t>a pravidla pro popis cílů zkoušek. Základní skupiny zkoušek, které jsou dále rozdělené dle testovaného zařízen</w:t>
      </w:r>
      <w:r w:rsidR="00047DC5">
        <w:rPr>
          <w:rFonts w:cs="Arial"/>
          <w:spacing w:val="-5"/>
        </w:rPr>
        <w:t>í</w:t>
      </w:r>
      <w:r w:rsidR="004B2021">
        <w:rPr>
          <w:rFonts w:cs="Arial"/>
          <w:spacing w:val="-5"/>
        </w:rPr>
        <w:t xml:space="preserve"> (OBU / RSE) a  principů zkoušky (správné chování / nesprávné chování), jsou:</w:t>
      </w:r>
    </w:p>
    <w:p w14:paraId="71DECA88" w14:textId="77777777" w:rsidR="004B2021" w:rsidRDefault="004B2021" w:rsidP="004B2021">
      <w:pPr>
        <w:pStyle w:val="Textnormy"/>
        <w:numPr>
          <w:ilvl w:val="0"/>
          <w:numId w:val="14"/>
        </w:numPr>
        <w:rPr>
          <w:rFonts w:cs="Arial"/>
          <w:spacing w:val="-5"/>
        </w:rPr>
      </w:pPr>
      <w:r>
        <w:rPr>
          <w:rFonts w:cs="Arial"/>
          <w:spacing w:val="-5"/>
        </w:rPr>
        <w:t>Fyzická vrstva</w:t>
      </w:r>
    </w:p>
    <w:p w14:paraId="0B0CB646" w14:textId="77777777" w:rsidR="004B2021" w:rsidRDefault="004B2021" w:rsidP="004B2021">
      <w:pPr>
        <w:pStyle w:val="Textnormy"/>
        <w:numPr>
          <w:ilvl w:val="0"/>
          <w:numId w:val="14"/>
        </w:numPr>
        <w:rPr>
          <w:rFonts w:cs="Arial"/>
        </w:rPr>
      </w:pPr>
      <w:r w:rsidRPr="0084678A">
        <w:rPr>
          <w:rFonts w:cs="Arial"/>
        </w:rPr>
        <w:t>DLC MAC podvrstva</w:t>
      </w:r>
    </w:p>
    <w:p w14:paraId="01B96071" w14:textId="77777777" w:rsidR="004B2021" w:rsidRDefault="004B2021" w:rsidP="004B2021">
      <w:pPr>
        <w:pStyle w:val="Textnormy"/>
        <w:numPr>
          <w:ilvl w:val="0"/>
          <w:numId w:val="14"/>
        </w:numPr>
        <w:rPr>
          <w:rFonts w:cs="Arial"/>
          <w:spacing w:val="-5"/>
        </w:rPr>
      </w:pPr>
      <w:r w:rsidRPr="0084678A">
        <w:rPr>
          <w:rFonts w:cs="Arial"/>
        </w:rPr>
        <w:t>DLC LLC podvrstva</w:t>
      </w:r>
    </w:p>
    <w:p w14:paraId="3FB58DB1" w14:textId="77777777" w:rsidR="000E64CE" w:rsidRDefault="004B2021" w:rsidP="004B2021">
      <w:pPr>
        <w:pStyle w:val="Textnormy"/>
        <w:numPr>
          <w:ilvl w:val="0"/>
          <w:numId w:val="14"/>
        </w:numPr>
        <w:rPr>
          <w:rFonts w:cs="Arial"/>
        </w:rPr>
      </w:pPr>
      <w:r w:rsidRPr="0084678A">
        <w:rPr>
          <w:rFonts w:cs="Arial"/>
        </w:rPr>
        <w:t>Aplikační vrstva – fun</w:t>
      </w:r>
      <w:r w:rsidRPr="0084678A">
        <w:rPr>
          <w:rFonts w:cs="Arial"/>
        </w:rPr>
        <w:t>k</w:t>
      </w:r>
      <w:r w:rsidRPr="0084678A">
        <w:rPr>
          <w:rFonts w:cs="Arial"/>
        </w:rPr>
        <w:t>ce</w:t>
      </w:r>
    </w:p>
    <w:p w14:paraId="33099373" w14:textId="77777777" w:rsidR="004B2021" w:rsidRDefault="004B2021" w:rsidP="004B2021">
      <w:pPr>
        <w:pStyle w:val="Textnormy"/>
        <w:numPr>
          <w:ilvl w:val="0"/>
          <w:numId w:val="14"/>
        </w:numPr>
        <w:rPr>
          <w:rFonts w:cs="Arial"/>
        </w:rPr>
      </w:pPr>
      <w:r w:rsidRPr="0084678A">
        <w:rPr>
          <w:rFonts w:cs="Arial"/>
        </w:rPr>
        <w:t xml:space="preserve">Aplikační vrstva – </w:t>
      </w:r>
      <w:r>
        <w:rPr>
          <w:rFonts w:cs="Arial"/>
        </w:rPr>
        <w:t>data</w:t>
      </w:r>
    </w:p>
    <w:p w14:paraId="116A6C96" w14:textId="77777777" w:rsidR="004B2021" w:rsidRDefault="004B2021" w:rsidP="004B2021">
      <w:pPr>
        <w:pStyle w:val="Textnormy"/>
        <w:numPr>
          <w:ilvl w:val="0"/>
          <w:numId w:val="14"/>
        </w:numPr>
        <w:rPr>
          <w:rFonts w:cs="Arial"/>
        </w:rPr>
      </w:pPr>
      <w:r w:rsidRPr="0084678A">
        <w:rPr>
          <w:rFonts w:cs="Arial"/>
        </w:rPr>
        <w:t>Aplikační vrstva – úroveň z</w:t>
      </w:r>
      <w:r w:rsidRPr="0084678A">
        <w:rPr>
          <w:rFonts w:cs="Arial"/>
        </w:rPr>
        <w:t>a</w:t>
      </w:r>
      <w:r w:rsidRPr="0084678A">
        <w:rPr>
          <w:rFonts w:cs="Arial"/>
        </w:rPr>
        <w:t>bezpečení 0</w:t>
      </w:r>
    </w:p>
    <w:p w14:paraId="3AD466BF" w14:textId="77777777" w:rsidR="004B2021" w:rsidRDefault="004B2021" w:rsidP="004B2021">
      <w:pPr>
        <w:pStyle w:val="Textnormy"/>
        <w:numPr>
          <w:ilvl w:val="0"/>
          <w:numId w:val="14"/>
        </w:numPr>
        <w:rPr>
          <w:rFonts w:cs="Arial"/>
        </w:rPr>
      </w:pPr>
      <w:r w:rsidRPr="0084678A">
        <w:rPr>
          <w:rFonts w:cs="Arial"/>
        </w:rPr>
        <w:t>Aplikační vrstva – úroveň zabezpečení 1</w:t>
      </w:r>
    </w:p>
    <w:p w14:paraId="01768655" w14:textId="77777777" w:rsidR="004B2021" w:rsidRDefault="004B2021" w:rsidP="004B2021">
      <w:pPr>
        <w:pStyle w:val="Textnormy"/>
        <w:numPr>
          <w:ilvl w:val="0"/>
          <w:numId w:val="14"/>
        </w:numPr>
        <w:rPr>
          <w:rFonts w:cs="Arial"/>
        </w:rPr>
      </w:pPr>
      <w:r w:rsidRPr="0084678A">
        <w:rPr>
          <w:rFonts w:cs="Arial"/>
        </w:rPr>
        <w:t>Aplikační vrstva – transa</w:t>
      </w:r>
      <w:r w:rsidRPr="0084678A">
        <w:rPr>
          <w:rFonts w:cs="Arial"/>
        </w:rPr>
        <w:t>k</w:t>
      </w:r>
      <w:r w:rsidRPr="0084678A">
        <w:rPr>
          <w:rFonts w:cs="Arial"/>
        </w:rPr>
        <w:t>ce</w:t>
      </w:r>
    </w:p>
    <w:p w14:paraId="3B0C0F4B" w14:textId="77777777" w:rsidR="004B2021" w:rsidRDefault="004B2021" w:rsidP="0089558F">
      <w:pPr>
        <w:pStyle w:val="Textnormy"/>
        <w:rPr>
          <w:rFonts w:cs="Arial"/>
          <w:spacing w:val="-5"/>
        </w:rPr>
      </w:pPr>
      <w:r>
        <w:rPr>
          <w:rFonts w:cs="Arial"/>
          <w:spacing w:val="-5"/>
        </w:rPr>
        <w:t>Každá zkouška má přesně definovaný identifikátor cíle zkoušky, název, odkaz na související normy, původ cíle zkoušky, počáteční podmínku a podnět a očekávané chování, viz tabulka 2 normy. Poslední tabulka v této kapitole obsahuje obecné zásady pojmenovávání cílů zkoušky</w:t>
      </w:r>
      <w:r w:rsidR="00407EE3">
        <w:rPr>
          <w:rFonts w:cs="Arial"/>
          <w:spacing w:val="-5"/>
        </w:rPr>
        <w:t xml:space="preserve"> v tomto tvaru </w:t>
      </w:r>
      <w:r w:rsidR="00407EE3" w:rsidRPr="0084678A">
        <w:rPr>
          <w:b/>
        </w:rPr>
        <w:t>TP/&lt;</w:t>
      </w:r>
      <w:r w:rsidR="00407EE3">
        <w:rPr>
          <w:b/>
        </w:rPr>
        <w:t>group</w:t>
      </w:r>
      <w:r w:rsidR="00407EE3" w:rsidRPr="0084678A">
        <w:rPr>
          <w:b/>
        </w:rPr>
        <w:t>&gt;/&lt;dut&gt;/&lt;x&gt;-&lt; nn&gt;</w:t>
      </w:r>
      <w:r w:rsidR="00407EE3">
        <w:rPr>
          <w:b/>
        </w:rPr>
        <w:t xml:space="preserve">, </w:t>
      </w:r>
      <w:r w:rsidR="00407EE3">
        <w:rPr>
          <w:rFonts w:cs="Arial"/>
          <w:spacing w:val="-5"/>
        </w:rPr>
        <w:t xml:space="preserve">např </w:t>
      </w:r>
      <w:r>
        <w:rPr>
          <w:rFonts w:cs="Arial"/>
          <w:spacing w:val="-5"/>
        </w:rPr>
        <w:t>.</w:t>
      </w:r>
      <w:r w:rsidR="00407EE3">
        <w:rPr>
          <w:rFonts w:cs="Arial"/>
          <w:spacing w:val="-5"/>
        </w:rPr>
        <w:t>TP/PHY/OBU/BV-01 znamená test číslo 01 validního chování (BV) palubní jednotky (OBU) na fyzické vrstvě (PHY).</w:t>
      </w:r>
    </w:p>
    <w:p w14:paraId="58B394BA" w14:textId="77777777" w:rsidR="00983651" w:rsidRDefault="00983651" w:rsidP="0089558F">
      <w:pPr>
        <w:pStyle w:val="Textnormy"/>
        <w:rPr>
          <w:rFonts w:cs="Arial"/>
          <w:spacing w:val="-5"/>
        </w:rPr>
      </w:pPr>
    </w:p>
    <w:p w14:paraId="7C5D78C3" w14:textId="77777777" w:rsidR="00B776AE" w:rsidRPr="00B776AE" w:rsidRDefault="00B776AE" w:rsidP="00B776AE">
      <w:pPr>
        <w:pStyle w:val="Textnormy"/>
        <w:rPr>
          <w:b/>
          <w:sz w:val="22"/>
          <w:szCs w:val="22"/>
        </w:rPr>
      </w:pPr>
      <w:bookmarkStart w:id="31" w:name="_Toc251745256"/>
      <w:r w:rsidRPr="00B776AE">
        <w:rPr>
          <w:b/>
          <w:sz w:val="22"/>
          <w:szCs w:val="22"/>
        </w:rPr>
        <w:t>Příloha A (normativní)</w:t>
      </w:r>
      <w:bookmarkEnd w:id="31"/>
      <w:r w:rsidRPr="00B776AE">
        <w:rPr>
          <w:b/>
          <w:sz w:val="22"/>
          <w:szCs w:val="22"/>
        </w:rPr>
        <w:t xml:space="preserve"> Cíle zkoušek pro palubní jednotky OBU</w:t>
      </w:r>
    </w:p>
    <w:p w14:paraId="28EEBED6" w14:textId="77777777" w:rsidR="00407EE3" w:rsidRDefault="00047DC5" w:rsidP="0089558F">
      <w:pPr>
        <w:pStyle w:val="Textnormy"/>
        <w:rPr>
          <w:rFonts w:cs="Arial"/>
          <w:spacing w:val="-5"/>
        </w:rPr>
      </w:pPr>
      <w:r w:rsidRPr="0084678A">
        <w:rPr>
          <w:rFonts w:cs="Arial"/>
        </w:rPr>
        <w:t xml:space="preserve">Tato příloha obsahuje </w:t>
      </w:r>
      <w:r>
        <w:rPr>
          <w:rFonts w:cs="Arial"/>
        </w:rPr>
        <w:t>cíle</w:t>
      </w:r>
      <w:r w:rsidRPr="0084678A">
        <w:rPr>
          <w:rFonts w:cs="Arial"/>
        </w:rPr>
        <w:t xml:space="preserve"> zkoušek (TP – Test Purp</w:t>
      </w:r>
      <w:r w:rsidRPr="0084678A">
        <w:rPr>
          <w:rFonts w:cs="Arial"/>
        </w:rPr>
        <w:t>o</w:t>
      </w:r>
      <w:r w:rsidRPr="0084678A">
        <w:rPr>
          <w:rFonts w:cs="Arial"/>
        </w:rPr>
        <w:t xml:space="preserve">ses) pro posouzení shody palubních jednotek OBU </w:t>
      </w:r>
      <w:r>
        <w:rPr>
          <w:rFonts w:cs="Arial"/>
        </w:rPr>
        <w:t xml:space="preserve">s EN 15509 rozdělený podle předchozí kapitoly. </w:t>
      </w:r>
      <w:r w:rsidR="004B53A4">
        <w:rPr>
          <w:rFonts w:cs="Arial"/>
          <w:spacing w:val="-5"/>
        </w:rPr>
        <w:t xml:space="preserve">Kromě zkouškových sestav </w:t>
      </w:r>
      <w:r w:rsidR="00B5312B">
        <w:rPr>
          <w:rFonts w:cs="Arial"/>
          <w:spacing w:val="-5"/>
        </w:rPr>
        <w:t>uvádí tento dodatek,</w:t>
      </w:r>
      <w:r w:rsidR="004B53A4">
        <w:rPr>
          <w:rFonts w:cs="Arial"/>
          <w:spacing w:val="-5"/>
        </w:rPr>
        <w:t xml:space="preserve"> </w:t>
      </w:r>
      <w:r w:rsidR="00B5312B">
        <w:rPr>
          <w:rFonts w:cs="Arial"/>
          <w:spacing w:val="-5"/>
        </w:rPr>
        <w:t>tam kde je to potřeba, datové sady a tabulky služeb. Následuje výčet cílů zkoušek pro jednotlivé sestavy</w:t>
      </w:r>
      <w:r w:rsidR="00EA315B">
        <w:rPr>
          <w:rFonts w:cs="Arial"/>
          <w:spacing w:val="-5"/>
        </w:rPr>
        <w:t xml:space="preserve"> společně s jedním příkladem</w:t>
      </w:r>
      <w:r w:rsidR="00B5312B">
        <w:rPr>
          <w:rFonts w:cs="Arial"/>
          <w:spacing w:val="-5"/>
        </w:rPr>
        <w:t>:</w:t>
      </w:r>
    </w:p>
    <w:p w14:paraId="6A1BE418" w14:textId="77777777" w:rsidR="00B5312B" w:rsidRPr="00BD2662" w:rsidRDefault="00B5312B" w:rsidP="00B5312B">
      <w:pPr>
        <w:pStyle w:val="Textnormy"/>
        <w:rPr>
          <w:b/>
        </w:rPr>
      </w:pPr>
      <w:bookmarkStart w:id="32" w:name="_Toc251745258"/>
      <w:r w:rsidRPr="00BD2662">
        <w:rPr>
          <w:b/>
        </w:rPr>
        <w:t>A.2</w:t>
      </w:r>
      <w:r w:rsidR="00983651">
        <w:rPr>
          <w:b/>
        </w:rPr>
        <w:t>, A.3, A.4</w:t>
      </w:r>
      <w:r w:rsidRPr="00BD2662">
        <w:rPr>
          <w:rFonts w:ascii="Cambria Math" w:hAnsi="Cambria Math" w:cs="Cambria Math"/>
          <w:b/>
        </w:rPr>
        <w:t> </w:t>
      </w:r>
      <w:r w:rsidRPr="00BD2662">
        <w:rPr>
          <w:b/>
        </w:rPr>
        <w:t>Fyzická vrstva</w:t>
      </w:r>
      <w:bookmarkEnd w:id="32"/>
      <w:r w:rsidR="00983651">
        <w:rPr>
          <w:b/>
        </w:rPr>
        <w:t xml:space="preserve">, </w:t>
      </w:r>
      <w:r w:rsidR="00983651" w:rsidRPr="00BD2662">
        <w:rPr>
          <w:b/>
        </w:rPr>
        <w:t>MAC</w:t>
      </w:r>
      <w:r w:rsidR="00983651">
        <w:rPr>
          <w:b/>
        </w:rPr>
        <w:t xml:space="preserve">, </w:t>
      </w:r>
      <w:r w:rsidR="00983651" w:rsidRPr="00BD2662">
        <w:rPr>
          <w:b/>
        </w:rPr>
        <w:t>LLC</w:t>
      </w:r>
    </w:p>
    <w:p w14:paraId="4B0A4A14" w14:textId="77777777" w:rsidR="00B5312B" w:rsidRDefault="00B5312B" w:rsidP="00894495">
      <w:pPr>
        <w:pStyle w:val="Textnormy"/>
        <w:numPr>
          <w:ilvl w:val="0"/>
          <w:numId w:val="25"/>
        </w:numPr>
      </w:pPr>
      <w:bookmarkStart w:id="33" w:name="_Toc251745259"/>
      <w:r w:rsidRPr="00BD2662">
        <w:rPr>
          <w:b/>
        </w:rPr>
        <w:t>Cíle zkoušek správného chování</w:t>
      </w:r>
      <w:bookmarkEnd w:id="33"/>
      <w:r w:rsidR="00BD2662">
        <w:rPr>
          <w:b/>
        </w:rPr>
        <w:t xml:space="preserve">: </w:t>
      </w:r>
      <w:r w:rsidRPr="00B5312B">
        <w:t>zkoušet chování zkoušeného zařízení (DUT) ve vztahu k syntakticky a kontextově správnému chování zkoušeného systému.</w:t>
      </w:r>
    </w:p>
    <w:p w14:paraId="64C8C78A" w14:textId="77777777" w:rsidR="00B5312B" w:rsidRPr="00B5312B" w:rsidRDefault="00BD2662" w:rsidP="00894495">
      <w:pPr>
        <w:pStyle w:val="Textnormy"/>
        <w:numPr>
          <w:ilvl w:val="0"/>
          <w:numId w:val="24"/>
        </w:numPr>
      </w:pPr>
      <w:bookmarkStart w:id="34" w:name="_Toc251745263"/>
      <w:r>
        <w:rPr>
          <w:b/>
        </w:rPr>
        <w:t>C</w:t>
      </w:r>
      <w:r w:rsidR="00B5312B" w:rsidRPr="00BD2662">
        <w:rPr>
          <w:b/>
        </w:rPr>
        <w:t>íle zkoušek nesprávného chování</w:t>
      </w:r>
      <w:bookmarkEnd w:id="34"/>
      <w:r>
        <w:rPr>
          <w:b/>
        </w:rPr>
        <w:t xml:space="preserve">: </w:t>
      </w:r>
      <w:r w:rsidR="00B5312B" w:rsidRPr="00B5312B">
        <w:t>zkontrolovat chování zkoušeného zařízení (DUT) v reakci na nesprávný podnět a chování ze zkušebního zařízení</w:t>
      </w:r>
    </w:p>
    <w:p w14:paraId="059BF704" w14:textId="77777777" w:rsidR="00B5312B" w:rsidRPr="00BD2662" w:rsidRDefault="00B5312B" w:rsidP="00B5312B">
      <w:pPr>
        <w:pStyle w:val="Textnormy"/>
        <w:rPr>
          <w:b/>
        </w:rPr>
      </w:pPr>
      <w:bookmarkStart w:id="35" w:name="_Toc251745267"/>
      <w:r w:rsidRPr="00BD2662">
        <w:rPr>
          <w:b/>
        </w:rPr>
        <w:t>A.5</w:t>
      </w:r>
      <w:r w:rsidRPr="00BD2662">
        <w:rPr>
          <w:rFonts w:ascii="Cambria Math" w:hAnsi="Cambria Math" w:cs="Cambria Math"/>
          <w:b/>
        </w:rPr>
        <w:t> </w:t>
      </w:r>
      <w:r w:rsidRPr="00BD2662">
        <w:rPr>
          <w:b/>
        </w:rPr>
        <w:t>Aplikační vrstva</w:t>
      </w:r>
      <w:bookmarkEnd w:id="35"/>
    </w:p>
    <w:p w14:paraId="4B600DEC" w14:textId="77777777" w:rsidR="004B53A4" w:rsidRPr="00B5312B" w:rsidRDefault="004B53A4" w:rsidP="00894495">
      <w:pPr>
        <w:pStyle w:val="Textnormy"/>
        <w:numPr>
          <w:ilvl w:val="0"/>
          <w:numId w:val="16"/>
        </w:numPr>
      </w:pPr>
      <w:r w:rsidRPr="00BD2662">
        <w:rPr>
          <w:b/>
        </w:rPr>
        <w:t>Cíle zkoušek správného chování</w:t>
      </w:r>
      <w:r w:rsidR="00BD2662">
        <w:rPr>
          <w:b/>
        </w:rPr>
        <w:t>:</w:t>
      </w:r>
      <w:r w:rsidR="00B5312B">
        <w:t xml:space="preserve"> </w:t>
      </w:r>
      <w:r w:rsidRPr="00B5312B">
        <w:t>zkoušet chování zkoušeného zařízení (DUT) ve vztahu ke:</w:t>
      </w:r>
    </w:p>
    <w:p w14:paraId="3F02FCC9" w14:textId="77777777" w:rsidR="00BD2662" w:rsidRDefault="004B53A4" w:rsidP="00894495">
      <w:pPr>
        <w:pStyle w:val="Textnormy"/>
        <w:numPr>
          <w:ilvl w:val="1"/>
          <w:numId w:val="16"/>
        </w:numPr>
      </w:pPr>
      <w:r w:rsidRPr="00B5312B">
        <w:t>správné tabulce služeb vysílače (BST)</w:t>
      </w:r>
      <w:r w:rsidR="00BD2662">
        <w:t xml:space="preserve">, </w:t>
      </w:r>
      <w:r w:rsidRPr="00B5312B">
        <w:t>správné EVENT-REPORT-Rq (Release)</w:t>
      </w:r>
      <w:r w:rsidR="00BD2662">
        <w:t xml:space="preserve">, </w:t>
      </w:r>
    </w:p>
    <w:p w14:paraId="70A893FE" w14:textId="77777777" w:rsidR="004B53A4" w:rsidRPr="00B5312B" w:rsidRDefault="004B53A4" w:rsidP="00894495">
      <w:pPr>
        <w:pStyle w:val="Textnormy"/>
        <w:ind w:left="420"/>
      </w:pPr>
      <w:r w:rsidRPr="00B5312B">
        <w:t>zkoušet, jak zkoušené zařízení (DUT) podporuje:</w:t>
      </w:r>
    </w:p>
    <w:p w14:paraId="0E426379" w14:textId="77777777" w:rsidR="004B53A4" w:rsidRPr="00B5312B" w:rsidRDefault="004B53A4" w:rsidP="00894495">
      <w:pPr>
        <w:pStyle w:val="Textnormy"/>
        <w:numPr>
          <w:ilvl w:val="1"/>
          <w:numId w:val="16"/>
        </w:numPr>
      </w:pPr>
      <w:r w:rsidRPr="00B5312B">
        <w:t>Beaconid</w:t>
      </w:r>
      <w:r w:rsidR="00BD2662">
        <w:t xml:space="preserve">, </w:t>
      </w:r>
      <w:r w:rsidRPr="00B5312B">
        <w:t>čas</w:t>
      </w:r>
      <w:r w:rsidR="00BD2662">
        <w:t xml:space="preserve">, </w:t>
      </w:r>
      <w:r w:rsidRPr="00B5312B">
        <w:t>profil</w:t>
      </w:r>
      <w:r w:rsidR="00BD2662">
        <w:t xml:space="preserve">, </w:t>
      </w:r>
      <w:r w:rsidRPr="00B5312B">
        <w:t>aplikace</w:t>
      </w:r>
      <w:r w:rsidR="00BD2662">
        <w:t xml:space="preserve"> a </w:t>
      </w:r>
      <w:r w:rsidRPr="00B5312B">
        <w:t>LID</w:t>
      </w:r>
    </w:p>
    <w:p w14:paraId="23EED786" w14:textId="77777777" w:rsidR="004B53A4" w:rsidRPr="00B5312B" w:rsidRDefault="004B53A4" w:rsidP="00894495">
      <w:pPr>
        <w:pStyle w:val="Textnormy"/>
        <w:numPr>
          <w:ilvl w:val="0"/>
          <w:numId w:val="16"/>
        </w:numPr>
      </w:pPr>
      <w:r w:rsidRPr="00BD2662">
        <w:rPr>
          <w:b/>
        </w:rPr>
        <w:t>Cíle zkoušek nesprávného chování</w:t>
      </w:r>
      <w:r w:rsidR="00BD2662">
        <w:rPr>
          <w:b/>
        </w:rPr>
        <w:t xml:space="preserve">: </w:t>
      </w:r>
      <w:r w:rsidRPr="00B5312B">
        <w:t>ověřit chování zkoušeného zařízení (DUT) v reakci na neplatný podnět a chování ze zkušebního zařízení:</w:t>
      </w:r>
    </w:p>
    <w:p w14:paraId="1CCEFCDC" w14:textId="77777777" w:rsidR="004B53A4" w:rsidRPr="00BD2662" w:rsidRDefault="004B53A4" w:rsidP="00B5312B">
      <w:pPr>
        <w:pStyle w:val="Textnormy"/>
        <w:rPr>
          <w:b/>
        </w:rPr>
      </w:pPr>
      <w:bookmarkStart w:id="36" w:name="_Toc251745272"/>
      <w:r w:rsidRPr="00BD2662">
        <w:rPr>
          <w:b/>
        </w:rPr>
        <w:t>A.5.5</w:t>
      </w:r>
      <w:r w:rsidRPr="00BD2662">
        <w:rPr>
          <w:rFonts w:ascii="Cambria Math" w:hAnsi="Cambria Math" w:cs="Cambria Math"/>
          <w:b/>
        </w:rPr>
        <w:t> </w:t>
      </w:r>
      <w:r w:rsidRPr="00BD2662">
        <w:rPr>
          <w:b/>
        </w:rPr>
        <w:t>T-kernel aplikace pro palubní jednotky, úroveň zabezpečení 0 (AP-0FUN)</w:t>
      </w:r>
      <w:bookmarkEnd w:id="36"/>
    </w:p>
    <w:p w14:paraId="4BC73AD8" w14:textId="77777777" w:rsidR="004B53A4" w:rsidRPr="00B5312B" w:rsidRDefault="004B53A4" w:rsidP="00B5312B">
      <w:pPr>
        <w:pStyle w:val="Textnormy"/>
      </w:pPr>
      <w:r w:rsidRPr="00B5312B">
        <w:t>Tyt</w:t>
      </w:r>
      <w:r w:rsidR="00B5312B">
        <w:t>o</w:t>
      </w:r>
      <w:r w:rsidRPr="00B5312B">
        <w:t xml:space="preserve"> cíle zkoušek se týkají úrovně zabezpečení 0 uvedené v EN 15509 formuláře ICS pro OBU, článek C.4.4, tabulka C.3.</w:t>
      </w:r>
    </w:p>
    <w:p w14:paraId="35294FC7" w14:textId="77777777" w:rsidR="004B53A4" w:rsidRPr="00B5312B" w:rsidRDefault="004B53A4" w:rsidP="00894495">
      <w:pPr>
        <w:pStyle w:val="Textnormy"/>
        <w:numPr>
          <w:ilvl w:val="0"/>
          <w:numId w:val="16"/>
        </w:numPr>
      </w:pPr>
      <w:r w:rsidRPr="00BD2662">
        <w:rPr>
          <w:b/>
        </w:rPr>
        <w:t>Cíle zkoušek správného chování</w:t>
      </w:r>
      <w:r w:rsidR="00BD2662">
        <w:rPr>
          <w:b/>
        </w:rPr>
        <w:t xml:space="preserve">: </w:t>
      </w:r>
      <w:r w:rsidRPr="00B5312B">
        <w:t>zkoušet chování zkoušeného zařízení (DUT) ve vztahu k syntakticky a kontextově správnému chování zkoušeného systému.</w:t>
      </w:r>
    </w:p>
    <w:p w14:paraId="0CE660EF" w14:textId="77777777" w:rsidR="004B53A4" w:rsidRPr="00B5312B" w:rsidRDefault="00BD2662" w:rsidP="00894495">
      <w:pPr>
        <w:pStyle w:val="Textnormy"/>
        <w:numPr>
          <w:ilvl w:val="0"/>
          <w:numId w:val="16"/>
        </w:numPr>
      </w:pPr>
      <w:r w:rsidRPr="00BD2662">
        <w:rPr>
          <w:b/>
        </w:rPr>
        <w:lastRenderedPageBreak/>
        <w:t xml:space="preserve">Cíle zkoušek </w:t>
      </w:r>
      <w:r w:rsidR="004B53A4" w:rsidRPr="00BD2662">
        <w:rPr>
          <w:b/>
        </w:rPr>
        <w:t>nesprávného chování</w:t>
      </w:r>
      <w:r>
        <w:rPr>
          <w:b/>
        </w:rPr>
        <w:t xml:space="preserve">: </w:t>
      </w:r>
      <w:r w:rsidR="004B53A4" w:rsidRPr="00B5312B">
        <w:t>zkontrolovat chování zkoušeného zařízení (DUT) v reakci na nesprávný podnět a chování ze zkušebního zařízení.</w:t>
      </w:r>
    </w:p>
    <w:p w14:paraId="7D2169EB" w14:textId="77777777" w:rsidR="004B53A4" w:rsidRPr="00BD2662" w:rsidRDefault="004B53A4" w:rsidP="00B5312B">
      <w:pPr>
        <w:pStyle w:val="Textnormy"/>
        <w:rPr>
          <w:b/>
        </w:rPr>
      </w:pPr>
      <w:bookmarkStart w:id="37" w:name="_Toc251745273"/>
      <w:r w:rsidRPr="00BD2662">
        <w:rPr>
          <w:b/>
        </w:rPr>
        <w:t>A.</w:t>
      </w:r>
      <w:r w:rsidR="00A163D0">
        <w:rPr>
          <w:b/>
        </w:rPr>
        <w:t>5</w:t>
      </w:r>
      <w:r w:rsidRPr="00BD2662">
        <w:rPr>
          <w:b/>
        </w:rPr>
        <w:t>.</w:t>
      </w:r>
      <w:r w:rsidR="00A163D0">
        <w:rPr>
          <w:b/>
        </w:rPr>
        <w:t>4</w:t>
      </w:r>
      <w:r w:rsidRPr="00BD2662">
        <w:rPr>
          <w:rFonts w:ascii="Cambria Math" w:hAnsi="Cambria Math" w:cs="Cambria Math"/>
          <w:b/>
        </w:rPr>
        <w:t> </w:t>
      </w:r>
      <w:r w:rsidR="00983651">
        <w:rPr>
          <w:rFonts w:ascii="Cambria Math" w:hAnsi="Cambria Math" w:cs="Cambria Math"/>
          <w:b/>
        </w:rPr>
        <w:t>D</w:t>
      </w:r>
      <w:r w:rsidRPr="00BD2662">
        <w:rPr>
          <w:b/>
        </w:rPr>
        <w:t>atov</w:t>
      </w:r>
      <w:r w:rsidR="00983651">
        <w:rPr>
          <w:b/>
        </w:rPr>
        <w:t>é</w:t>
      </w:r>
      <w:r w:rsidRPr="00BD2662">
        <w:rPr>
          <w:b/>
        </w:rPr>
        <w:t xml:space="preserve"> atribut</w:t>
      </w:r>
      <w:r w:rsidR="00983651">
        <w:rPr>
          <w:b/>
        </w:rPr>
        <w:t>y</w:t>
      </w:r>
      <w:r w:rsidRPr="00BD2662">
        <w:rPr>
          <w:b/>
        </w:rPr>
        <w:t xml:space="preserve"> aplikační vrstvy, úroveň zabezpečení 0 (AP-0DAT)</w:t>
      </w:r>
      <w:bookmarkEnd w:id="37"/>
    </w:p>
    <w:p w14:paraId="05E945F3" w14:textId="77777777" w:rsidR="004B53A4" w:rsidRPr="00B5312B" w:rsidRDefault="004B53A4" w:rsidP="00B5312B">
      <w:pPr>
        <w:pStyle w:val="Textnormy"/>
      </w:pPr>
      <w:r w:rsidRPr="00B5312B">
        <w:t>Tyto cíle zkoušek se týkají úrovně zabezpečení 0 uvedené v EN 15509 ICS formuláře pro OBU, článek C.4.4, tabulka C.3.</w:t>
      </w:r>
    </w:p>
    <w:p w14:paraId="612D2C34" w14:textId="77777777" w:rsidR="004B53A4" w:rsidRPr="00B5312B" w:rsidRDefault="00BD2662" w:rsidP="00894495">
      <w:pPr>
        <w:pStyle w:val="Textnormy"/>
        <w:numPr>
          <w:ilvl w:val="0"/>
          <w:numId w:val="16"/>
        </w:numPr>
      </w:pPr>
      <w:r w:rsidRPr="00894495">
        <w:rPr>
          <w:b/>
        </w:rPr>
        <w:t xml:space="preserve">Cíle zkoušek </w:t>
      </w:r>
      <w:r w:rsidR="004B53A4" w:rsidRPr="00894495">
        <w:rPr>
          <w:b/>
        </w:rPr>
        <w:t>správného chování</w:t>
      </w:r>
      <w:r w:rsidR="00894495" w:rsidRPr="00894495">
        <w:rPr>
          <w:b/>
        </w:rPr>
        <w:t xml:space="preserve">: </w:t>
      </w:r>
      <w:r w:rsidR="004B53A4" w:rsidRPr="00B5312B">
        <w:t>zkoušet chování zkoušeného zařízení (DUT) ve vztahu k podpoře povinných atributů (o povolené délce a hodnotách, viz níže)</w:t>
      </w:r>
    </w:p>
    <w:p w14:paraId="1D05B82F" w14:textId="77777777" w:rsidR="00BD2662" w:rsidRDefault="004B53A4" w:rsidP="00894495">
      <w:pPr>
        <w:pStyle w:val="Textnormy"/>
        <w:numPr>
          <w:ilvl w:val="1"/>
          <w:numId w:val="16"/>
        </w:numPr>
      </w:pPr>
      <w:r w:rsidRPr="00B5312B">
        <w:t>platba,</w:t>
      </w:r>
      <w:r w:rsidR="00BD2662">
        <w:t xml:space="preserve"> </w:t>
      </w:r>
      <w:r w:rsidRPr="00B5312B">
        <w:t>vozidlo,</w:t>
      </w:r>
      <w:r w:rsidR="00BD2662">
        <w:t xml:space="preserve"> </w:t>
      </w:r>
      <w:r w:rsidRPr="00B5312B">
        <w:t>zařízení,</w:t>
      </w:r>
      <w:r w:rsidR="00BD2662">
        <w:t xml:space="preserve"> </w:t>
      </w:r>
      <w:r w:rsidRPr="00B5312B">
        <w:t>stvrzenka,</w:t>
      </w:r>
      <w:r w:rsidR="00BD2662">
        <w:t xml:space="preserve"> </w:t>
      </w:r>
      <w:r w:rsidRPr="00B5312B">
        <w:t>smlouva,</w:t>
      </w:r>
      <w:r w:rsidR="00BD2662">
        <w:t xml:space="preserve"> </w:t>
      </w:r>
    </w:p>
    <w:p w14:paraId="7F77AF1F" w14:textId="77777777" w:rsidR="004B53A4" w:rsidRPr="00B5312B" w:rsidRDefault="004B53A4" w:rsidP="00894495">
      <w:pPr>
        <w:pStyle w:val="Textnormy"/>
        <w:ind w:left="420"/>
      </w:pPr>
      <w:r w:rsidRPr="00B5312B">
        <w:t>pomocí syntakticky a kontextově správných datových jednotek protokolu (PDU):</w:t>
      </w:r>
    </w:p>
    <w:p w14:paraId="2D86467A" w14:textId="77777777" w:rsidR="004B53A4" w:rsidRDefault="004B53A4" w:rsidP="00894495">
      <w:pPr>
        <w:pStyle w:val="Textnormy"/>
        <w:numPr>
          <w:ilvl w:val="1"/>
          <w:numId w:val="16"/>
        </w:numPr>
      </w:pPr>
      <w:r w:rsidRPr="00B5312B">
        <w:t>GET,</w:t>
      </w:r>
      <w:r w:rsidR="00BD2662">
        <w:t xml:space="preserve"> GET_STAMPED a </w:t>
      </w:r>
      <w:r w:rsidRPr="00B5312B">
        <w:t>SET.</w:t>
      </w:r>
    </w:p>
    <w:p w14:paraId="134A86DF" w14:textId="77777777" w:rsidR="00A163D0" w:rsidRDefault="00A163D0" w:rsidP="00A163D0">
      <w:pPr>
        <w:pStyle w:val="Textnormy"/>
        <w:ind w:left="420"/>
      </w:pPr>
      <w:r>
        <w:t>Příklad: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06"/>
        <w:gridCol w:w="7158"/>
      </w:tblGrid>
      <w:tr w:rsidR="00A163D0" w:rsidRPr="0084678A" w14:paraId="167C591A" w14:textId="77777777" w:rsidTr="00A75B09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2306" w:type="dxa"/>
            <w:tcBorders>
              <w:top w:val="single" w:sz="6" w:space="0" w:color="000000"/>
              <w:left w:val="single" w:sz="4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2D24D69B" w14:textId="77777777" w:rsidR="00A163D0" w:rsidRPr="0084678A" w:rsidRDefault="00A163D0" w:rsidP="00A75B09">
            <w:pPr>
              <w:pStyle w:val="Default"/>
              <w:rPr>
                <w:sz w:val="18"/>
                <w:szCs w:val="18"/>
              </w:rPr>
            </w:pPr>
            <w:r w:rsidRPr="0084678A">
              <w:rPr>
                <w:b/>
                <w:bCs/>
                <w:sz w:val="18"/>
                <w:szCs w:val="18"/>
              </w:rPr>
              <w:t xml:space="preserve">TP/AP-0DAT/OBU/BV/05 </w:t>
            </w:r>
          </w:p>
        </w:tc>
        <w:tc>
          <w:tcPr>
            <w:tcW w:w="7158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</w:tcPr>
          <w:p w14:paraId="7949B79F" w14:textId="77777777" w:rsidR="00A163D0" w:rsidRDefault="00A163D0" w:rsidP="00A75B09">
            <w:pPr>
              <w:pStyle w:val="Default"/>
              <w:rPr>
                <w:b/>
                <w:bCs/>
                <w:sz w:val="18"/>
                <w:szCs w:val="18"/>
              </w:rPr>
            </w:pPr>
            <w:r w:rsidRPr="0084678A">
              <w:rPr>
                <w:b/>
                <w:bCs/>
                <w:sz w:val="18"/>
                <w:szCs w:val="18"/>
              </w:rPr>
              <w:t>Ověřit, že OBU podporuje čtení atributů datové skupiny Zařízení (pomocí GET.rq), např.:</w:t>
            </w:r>
          </w:p>
          <w:p w14:paraId="1C163B43" w14:textId="77777777" w:rsidR="00A163D0" w:rsidRDefault="00A163D0" w:rsidP="00A75B09">
            <w:pPr>
              <w:pStyle w:val="Default"/>
              <w:rPr>
                <w:b/>
                <w:bCs/>
                <w:sz w:val="18"/>
                <w:szCs w:val="18"/>
              </w:rPr>
            </w:pPr>
            <w:r w:rsidRPr="0084678A">
              <w:rPr>
                <w:b/>
                <w:bCs/>
                <w:sz w:val="18"/>
                <w:szCs w:val="18"/>
              </w:rPr>
              <w:t xml:space="preserve"> </w:t>
            </w:r>
            <w:r w:rsidRPr="0084678A">
              <w:rPr>
                <w:sz w:val="18"/>
                <w:szCs w:val="18"/>
              </w:rPr>
              <w:t>-</w:t>
            </w:r>
            <w:r w:rsidRPr="0084678A">
              <w:rPr>
                <w:b/>
                <w:bCs/>
                <w:sz w:val="18"/>
                <w:szCs w:val="18"/>
              </w:rPr>
              <w:t>EquipmentOBUId,</w:t>
            </w:r>
          </w:p>
          <w:p w14:paraId="1BEC2D6B" w14:textId="77777777" w:rsidR="00A163D0" w:rsidRDefault="00A163D0" w:rsidP="00A75B09">
            <w:pPr>
              <w:pStyle w:val="Default"/>
              <w:rPr>
                <w:b/>
                <w:bCs/>
                <w:sz w:val="18"/>
                <w:szCs w:val="18"/>
              </w:rPr>
            </w:pPr>
            <w:r w:rsidRPr="0084678A">
              <w:rPr>
                <w:b/>
                <w:bCs/>
                <w:sz w:val="18"/>
                <w:szCs w:val="18"/>
              </w:rPr>
              <w:t xml:space="preserve"> </w:t>
            </w:r>
            <w:r w:rsidRPr="0084678A">
              <w:rPr>
                <w:sz w:val="18"/>
                <w:szCs w:val="18"/>
              </w:rPr>
              <w:t>-</w:t>
            </w:r>
            <w:r w:rsidRPr="0084678A">
              <w:rPr>
                <w:b/>
                <w:bCs/>
                <w:sz w:val="18"/>
                <w:szCs w:val="18"/>
              </w:rPr>
              <w:t xml:space="preserve">EquipmentStatus </w:t>
            </w:r>
          </w:p>
          <w:p w14:paraId="4E971E90" w14:textId="77777777" w:rsidR="00A163D0" w:rsidRPr="0084678A" w:rsidRDefault="00A163D0" w:rsidP="00A75B09">
            <w:pPr>
              <w:pStyle w:val="TAL"/>
              <w:tabs>
                <w:tab w:val="num" w:pos="491"/>
              </w:tabs>
              <w:ind w:left="91"/>
              <w:rPr>
                <w:szCs w:val="18"/>
              </w:rPr>
            </w:pPr>
            <w:r w:rsidRPr="00AE182D">
              <w:rPr>
                <w:b/>
                <w:bCs/>
                <w:szCs w:val="18"/>
              </w:rPr>
              <w:t>(Verify that the OBU supports the read (by means of GET.rq) of the Equipment data group attributes</w:t>
            </w:r>
            <w:r>
              <w:rPr>
                <w:b/>
                <w:bCs/>
                <w:szCs w:val="18"/>
              </w:rPr>
              <w:t xml:space="preserve"> </w:t>
            </w:r>
            <w:r w:rsidRPr="00407B5C">
              <w:rPr>
                <w:b/>
              </w:rPr>
              <w:t>, i. e.:</w:t>
            </w:r>
            <w:r>
              <w:rPr>
                <w:b/>
              </w:rPr>
              <w:t xml:space="preserve"> </w:t>
            </w:r>
            <w:r w:rsidRPr="00407B5C">
              <w:rPr>
                <w:b/>
                <w:i/>
                <w:iCs/>
              </w:rPr>
              <w:t>EquipmentOBUId,</w:t>
            </w:r>
            <w:r>
              <w:rPr>
                <w:b/>
                <w:i/>
                <w:iCs/>
              </w:rPr>
              <w:t xml:space="preserve"> </w:t>
            </w:r>
            <w:r w:rsidRPr="00407B5C">
              <w:rPr>
                <w:b/>
                <w:bCs/>
                <w:i/>
                <w:iCs/>
              </w:rPr>
              <w:t>EquipmentStatus</w:t>
            </w:r>
            <w:r w:rsidRPr="00AE182D">
              <w:rPr>
                <w:b/>
                <w:bCs/>
                <w:szCs w:val="18"/>
              </w:rPr>
              <w:t>)</w:t>
            </w:r>
          </w:p>
        </w:tc>
      </w:tr>
      <w:tr w:rsidR="00A163D0" w:rsidRPr="0084678A" w14:paraId="722B05BE" w14:textId="77777777" w:rsidTr="00A75B09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23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6" w:space="0" w:color="000000"/>
            </w:tcBorders>
          </w:tcPr>
          <w:p w14:paraId="3B72E54E" w14:textId="77777777" w:rsidR="00A163D0" w:rsidRPr="0084678A" w:rsidRDefault="00A163D0" w:rsidP="00A75B09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Původ cíle zkoušky</w:t>
            </w:r>
          </w:p>
        </w:tc>
        <w:tc>
          <w:tcPr>
            <w:tcW w:w="715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1D3B747" w14:textId="77777777" w:rsidR="00A163D0" w:rsidRPr="0084678A" w:rsidRDefault="00A163D0" w:rsidP="00A75B09">
            <w:pPr>
              <w:pStyle w:val="Default"/>
              <w:rPr>
                <w:sz w:val="18"/>
                <w:szCs w:val="18"/>
              </w:rPr>
            </w:pPr>
            <w:r w:rsidRPr="0084678A">
              <w:rPr>
                <w:sz w:val="18"/>
                <w:szCs w:val="18"/>
              </w:rPr>
              <w:t>speciální</w:t>
            </w:r>
          </w:p>
        </w:tc>
      </w:tr>
      <w:tr w:rsidR="00A163D0" w:rsidRPr="0084678A" w14:paraId="69F65A31" w14:textId="77777777" w:rsidTr="00A75B0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6" w:space="0" w:color="000000"/>
            </w:tcBorders>
          </w:tcPr>
          <w:p w14:paraId="778839E3" w14:textId="77777777" w:rsidR="00A163D0" w:rsidRPr="0084678A" w:rsidRDefault="00A163D0" w:rsidP="00A75B09">
            <w:pPr>
              <w:pStyle w:val="Default"/>
              <w:rPr>
                <w:sz w:val="18"/>
                <w:szCs w:val="18"/>
              </w:rPr>
            </w:pPr>
            <w:r w:rsidRPr="0084678A">
              <w:rPr>
                <w:b/>
                <w:bCs/>
                <w:sz w:val="18"/>
                <w:szCs w:val="18"/>
              </w:rPr>
              <w:t xml:space="preserve">Odkaz </w:t>
            </w:r>
          </w:p>
        </w:tc>
        <w:tc>
          <w:tcPr>
            <w:tcW w:w="715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21C103" w14:textId="77777777" w:rsidR="00A163D0" w:rsidRPr="0084678A" w:rsidRDefault="00A163D0" w:rsidP="00A75B09">
            <w:pPr>
              <w:pStyle w:val="Default"/>
              <w:rPr>
                <w:sz w:val="18"/>
                <w:szCs w:val="18"/>
              </w:rPr>
            </w:pPr>
            <w:r w:rsidRPr="0084678A">
              <w:rPr>
                <w:sz w:val="18"/>
                <w:szCs w:val="18"/>
              </w:rPr>
              <w:t xml:space="preserve">EN 15509 článek 5.1.4 </w:t>
            </w:r>
          </w:p>
        </w:tc>
      </w:tr>
      <w:tr w:rsidR="00A163D0" w:rsidRPr="0084678A" w14:paraId="2D4F72AB" w14:textId="77777777" w:rsidTr="00A75B09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23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2AEEFC4B" w14:textId="77777777" w:rsidR="00A163D0" w:rsidRPr="0084678A" w:rsidRDefault="00A163D0" w:rsidP="00A75B09">
            <w:pPr>
              <w:pStyle w:val="Default"/>
              <w:rPr>
                <w:sz w:val="18"/>
                <w:szCs w:val="18"/>
              </w:rPr>
            </w:pPr>
            <w:r w:rsidRPr="0084678A">
              <w:rPr>
                <w:b/>
                <w:bCs/>
                <w:sz w:val="18"/>
                <w:szCs w:val="18"/>
              </w:rPr>
              <w:t xml:space="preserve">Počáteční podmínka </w:t>
            </w:r>
          </w:p>
        </w:tc>
        <w:tc>
          <w:tcPr>
            <w:tcW w:w="715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D5191B4" w14:textId="77777777" w:rsidR="00A163D0" w:rsidRPr="0084678A" w:rsidRDefault="00A163D0" w:rsidP="00A75B09">
            <w:pPr>
              <w:pStyle w:val="Default"/>
              <w:rPr>
                <w:sz w:val="18"/>
                <w:szCs w:val="18"/>
              </w:rPr>
            </w:pPr>
            <w:r w:rsidRPr="0084678A">
              <w:rPr>
                <w:sz w:val="18"/>
                <w:szCs w:val="18"/>
              </w:rPr>
              <w:t xml:space="preserve">OBU spuštěna a schopna přijmout požadavek GET-request </w:t>
            </w:r>
          </w:p>
        </w:tc>
      </w:tr>
      <w:tr w:rsidR="00A163D0" w:rsidRPr="0084678A" w14:paraId="5B891718" w14:textId="77777777" w:rsidTr="00A75B09">
        <w:tblPrEx>
          <w:tblCellMar>
            <w:top w:w="0" w:type="dxa"/>
            <w:bottom w:w="0" w:type="dxa"/>
          </w:tblCellMar>
        </w:tblPrEx>
        <w:trPr>
          <w:trHeight w:val="3437"/>
        </w:trPr>
        <w:tc>
          <w:tcPr>
            <w:tcW w:w="9464" w:type="dxa"/>
            <w:gridSpan w:val="2"/>
            <w:tcBorders>
              <w:top w:val="sing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EEE083" w14:textId="77777777" w:rsidR="00A163D0" w:rsidRPr="0084678A" w:rsidRDefault="00A163D0" w:rsidP="00A75B09">
            <w:pPr>
              <w:pStyle w:val="Default"/>
              <w:rPr>
                <w:b/>
                <w:bCs/>
                <w:sz w:val="18"/>
                <w:szCs w:val="18"/>
              </w:rPr>
            </w:pPr>
            <w:r w:rsidRPr="0084678A">
              <w:rPr>
                <w:b/>
                <w:bCs/>
                <w:sz w:val="18"/>
                <w:szCs w:val="18"/>
              </w:rPr>
              <w:t xml:space="preserve">Podnět a očekávané chování </w:t>
            </w:r>
          </w:p>
          <w:p w14:paraId="7627EBFC" w14:textId="77777777" w:rsidR="00A163D0" w:rsidRPr="0084678A" w:rsidRDefault="00A163D0" w:rsidP="00A75B09">
            <w:pPr>
              <w:pStyle w:val="Default"/>
              <w:rPr>
                <w:sz w:val="16"/>
                <w:szCs w:val="16"/>
              </w:rPr>
            </w:pPr>
          </w:p>
          <w:tbl>
            <w:tblPr>
              <w:tblW w:w="0" w:type="auto"/>
              <w:tblInd w:w="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3402"/>
              <w:gridCol w:w="426"/>
              <w:gridCol w:w="3260"/>
            </w:tblGrid>
            <w:tr w:rsidR="00A163D0" w:rsidRPr="0084678A" w14:paraId="0A055E43" w14:textId="77777777" w:rsidTr="00A75B09">
              <w:tc>
                <w:tcPr>
                  <w:tcW w:w="567" w:type="dxa"/>
                </w:tcPr>
                <w:p w14:paraId="7495200D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402" w:type="dxa"/>
                </w:tcPr>
                <w:p w14:paraId="17FB7628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Zkušební zařízení</w:t>
                  </w:r>
                </w:p>
              </w:tc>
              <w:tc>
                <w:tcPr>
                  <w:tcW w:w="426" w:type="dxa"/>
                </w:tcPr>
                <w:p w14:paraId="24F09182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</w:tcPr>
                <w:p w14:paraId="3C0AEBD0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DUT</w:t>
                  </w:r>
                </w:p>
              </w:tc>
            </w:tr>
            <w:tr w:rsidR="00A163D0" w:rsidRPr="0084678A" w14:paraId="58CAF9A3" w14:textId="77777777" w:rsidTr="00A75B09">
              <w:tc>
                <w:tcPr>
                  <w:tcW w:w="567" w:type="dxa"/>
                </w:tcPr>
                <w:p w14:paraId="0AFDDFB3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402" w:type="dxa"/>
                </w:tcPr>
                <w:p w14:paraId="487B81B6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b/>
                      <w:bCs/>
                      <w:sz w:val="16"/>
                      <w:szCs w:val="16"/>
                    </w:rPr>
                    <w:t>GET.rq</w:t>
                  </w:r>
                  <w:r w:rsidRPr="0084678A">
                    <w:rPr>
                      <w:sz w:val="16"/>
                      <w:szCs w:val="16"/>
                    </w:rPr>
                    <w:t xml:space="preserve"> = { fill = 0, eid = VST. DSRC-eid, accessCredentials = Ø, iid = Ø, </w:t>
                  </w:r>
                </w:p>
                <w:p w14:paraId="452BF8FC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attrIdList = { ‘24’D - - EquipmentOBUId, ‘26’D - - Equ</w:t>
                  </w:r>
                  <w:r w:rsidRPr="0084678A">
                    <w:rPr>
                      <w:sz w:val="16"/>
                      <w:szCs w:val="16"/>
                    </w:rPr>
                    <w:t>i</w:t>
                  </w:r>
                  <w:r w:rsidRPr="0084678A">
                    <w:rPr>
                      <w:sz w:val="16"/>
                      <w:szCs w:val="16"/>
                    </w:rPr>
                    <w:t>pmentStatus } }</w:t>
                  </w:r>
                </w:p>
              </w:tc>
              <w:tc>
                <w:tcPr>
                  <w:tcW w:w="426" w:type="dxa"/>
                </w:tcPr>
                <w:p w14:paraId="42FBBB88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sym w:font="Symbol" w:char="F0DE"/>
                  </w:r>
                </w:p>
              </w:tc>
              <w:tc>
                <w:tcPr>
                  <w:tcW w:w="3260" w:type="dxa"/>
                </w:tcPr>
                <w:p w14:paraId="4E561E08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A163D0" w:rsidRPr="0084678A" w14:paraId="3A42045E" w14:textId="77777777" w:rsidTr="00A75B09">
              <w:tc>
                <w:tcPr>
                  <w:tcW w:w="567" w:type="dxa"/>
                </w:tcPr>
                <w:p w14:paraId="7DD7CF28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402" w:type="dxa"/>
                </w:tcPr>
                <w:p w14:paraId="5B3335C7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6" w:type="dxa"/>
                </w:tcPr>
                <w:p w14:paraId="56A3040F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sym w:font="Symbol" w:char="F0DC"/>
                  </w:r>
                </w:p>
              </w:tc>
              <w:tc>
                <w:tcPr>
                  <w:tcW w:w="3260" w:type="dxa"/>
                </w:tcPr>
                <w:p w14:paraId="46DF9B73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b/>
                      <w:bCs/>
                      <w:sz w:val="16"/>
                      <w:szCs w:val="16"/>
                    </w:rPr>
                    <w:t>GET.rs</w:t>
                  </w:r>
                  <w:r w:rsidRPr="0084678A">
                    <w:rPr>
                      <w:sz w:val="16"/>
                      <w:szCs w:val="16"/>
                    </w:rPr>
                    <w:t xml:space="preserve"> = { fill, eid, iid = Ø, </w:t>
                  </w:r>
                </w:p>
                <w:p w14:paraId="0B5B691E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attrList = { (‘24’D, v</w:t>
                  </w:r>
                  <w:r w:rsidRPr="0084678A">
                    <w:rPr>
                      <w:sz w:val="10"/>
                      <w:szCs w:val="10"/>
                    </w:rPr>
                    <w:t>1</w:t>
                  </w:r>
                  <w:r w:rsidRPr="0084678A">
                    <w:rPr>
                      <w:sz w:val="16"/>
                      <w:szCs w:val="16"/>
                    </w:rPr>
                    <w:t>), (‘26’D, v</w:t>
                  </w:r>
                  <w:r w:rsidRPr="0084678A">
                    <w:rPr>
                      <w:sz w:val="10"/>
                      <w:szCs w:val="10"/>
                    </w:rPr>
                    <w:t>2</w:t>
                  </w:r>
                  <w:r w:rsidRPr="0084678A">
                    <w:rPr>
                      <w:sz w:val="16"/>
                      <w:szCs w:val="16"/>
                    </w:rPr>
                    <w:t xml:space="preserve">) }, </w:t>
                  </w:r>
                </w:p>
                <w:p w14:paraId="4CDC4B4F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retur</w:t>
                  </w:r>
                  <w:r w:rsidRPr="0084678A">
                    <w:rPr>
                      <w:sz w:val="16"/>
                      <w:szCs w:val="16"/>
                    </w:rPr>
                    <w:t>n</w:t>
                  </w:r>
                  <w:r w:rsidRPr="0084678A">
                    <w:rPr>
                      <w:sz w:val="16"/>
                      <w:szCs w:val="16"/>
                    </w:rPr>
                    <w:t>Status }</w:t>
                  </w:r>
                </w:p>
              </w:tc>
            </w:tr>
            <w:tr w:rsidR="00A163D0" w:rsidRPr="0084678A" w14:paraId="312E7792" w14:textId="77777777" w:rsidTr="00A75B09">
              <w:tc>
                <w:tcPr>
                  <w:tcW w:w="567" w:type="dxa"/>
                </w:tcPr>
                <w:p w14:paraId="11AE6EDB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402" w:type="dxa"/>
                </w:tcPr>
                <w:p w14:paraId="6BDF7FD4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IF (returnStatus NOT OK) OR (odpověď nepřijata) THEN zkoušce nevyhovělo</w:t>
                  </w:r>
                </w:p>
              </w:tc>
              <w:tc>
                <w:tcPr>
                  <w:tcW w:w="426" w:type="dxa"/>
                </w:tcPr>
                <w:p w14:paraId="7837D1A9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</w:tcPr>
                <w:p w14:paraId="10734519" w14:textId="77777777" w:rsidR="00A163D0" w:rsidRPr="0084678A" w:rsidRDefault="00A163D0" w:rsidP="00A75B09">
                  <w:pPr>
                    <w:pStyle w:val="Default"/>
                  </w:pPr>
                </w:p>
              </w:tc>
            </w:tr>
            <w:tr w:rsidR="00A163D0" w:rsidRPr="0084678A" w14:paraId="0850F35D" w14:textId="77777777" w:rsidTr="00A75B09">
              <w:tc>
                <w:tcPr>
                  <w:tcW w:w="567" w:type="dxa"/>
                </w:tcPr>
                <w:p w14:paraId="5EADEB50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3402" w:type="dxa"/>
                </w:tcPr>
                <w:p w14:paraId="51293CA5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Ověřit délku a povolené hodnoty of v</w:t>
                  </w:r>
                  <w:r w:rsidRPr="0084678A">
                    <w:rPr>
                      <w:sz w:val="10"/>
                      <w:szCs w:val="10"/>
                    </w:rPr>
                    <w:t xml:space="preserve">1 </w:t>
                  </w:r>
                  <w:r w:rsidRPr="0084678A">
                    <w:rPr>
                      <w:sz w:val="16"/>
                      <w:szCs w:val="16"/>
                    </w:rPr>
                    <w:t>÷ v</w:t>
                  </w:r>
                  <w:r w:rsidRPr="0084678A">
                    <w:rPr>
                      <w:sz w:val="10"/>
                      <w:szCs w:val="10"/>
                    </w:rPr>
                    <w:t xml:space="preserve">2 </w:t>
                  </w:r>
                  <w:r w:rsidRPr="0084678A">
                    <w:rPr>
                      <w:sz w:val="16"/>
                      <w:szCs w:val="16"/>
                    </w:rPr>
                    <w:t>(Tabulka A.20 — Definice datových sk</w:t>
                  </w:r>
                  <w:r w:rsidRPr="0084678A">
                    <w:rPr>
                      <w:sz w:val="16"/>
                      <w:szCs w:val="16"/>
                    </w:rPr>
                    <w:t>u</w:t>
                  </w:r>
                  <w:r w:rsidRPr="0084678A">
                    <w:rPr>
                      <w:sz w:val="16"/>
                      <w:szCs w:val="16"/>
                    </w:rPr>
                    <w:t>pin)</w:t>
                  </w:r>
                </w:p>
              </w:tc>
              <w:tc>
                <w:tcPr>
                  <w:tcW w:w="426" w:type="dxa"/>
                </w:tcPr>
                <w:p w14:paraId="360864F4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</w:tcPr>
                <w:p w14:paraId="7B15A467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A163D0" w:rsidRPr="0084678A" w14:paraId="6B37F162" w14:textId="77777777" w:rsidTr="00A75B09">
              <w:tc>
                <w:tcPr>
                  <w:tcW w:w="567" w:type="dxa"/>
                </w:tcPr>
                <w:p w14:paraId="2494F8A6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3402" w:type="dxa"/>
                </w:tcPr>
                <w:p w14:paraId="0213C52F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IF potvrzena správnost</w:t>
                  </w:r>
                </w:p>
                <w:p w14:paraId="4B805D7C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 xml:space="preserve">        THEN zkoušce vyhovělo</w:t>
                  </w:r>
                </w:p>
                <w:p w14:paraId="168F4DD8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 xml:space="preserve">        ELSE zkoušce nevyhovělo </w:t>
                  </w:r>
                </w:p>
                <w:p w14:paraId="12AA2240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ENDIF</w:t>
                  </w:r>
                </w:p>
              </w:tc>
              <w:tc>
                <w:tcPr>
                  <w:tcW w:w="426" w:type="dxa"/>
                </w:tcPr>
                <w:p w14:paraId="23F0AF5E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</w:tcPr>
                <w:p w14:paraId="638472E0" w14:textId="77777777" w:rsidR="00A163D0" w:rsidRPr="0084678A" w:rsidRDefault="00A163D0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5C344006" w14:textId="77777777" w:rsidR="00A163D0" w:rsidRPr="0084678A" w:rsidRDefault="00A163D0" w:rsidP="00A75B09">
            <w:pPr>
              <w:pStyle w:val="Default"/>
              <w:rPr>
                <w:sz w:val="16"/>
                <w:szCs w:val="16"/>
              </w:rPr>
            </w:pPr>
          </w:p>
        </w:tc>
      </w:tr>
    </w:tbl>
    <w:p w14:paraId="3547E9A8" w14:textId="77777777" w:rsidR="00A163D0" w:rsidRPr="00A163D0" w:rsidRDefault="00A163D0" w:rsidP="00A163D0">
      <w:pPr>
        <w:pStyle w:val="Textnormy"/>
        <w:ind w:left="420"/>
        <w:rPr>
          <w:sz w:val="8"/>
          <w:szCs w:val="8"/>
        </w:rPr>
      </w:pPr>
    </w:p>
    <w:p w14:paraId="22DBA820" w14:textId="77777777" w:rsidR="004B53A4" w:rsidRPr="00B5312B" w:rsidRDefault="004B53A4" w:rsidP="00894495">
      <w:pPr>
        <w:pStyle w:val="Textnormy"/>
        <w:numPr>
          <w:ilvl w:val="0"/>
          <w:numId w:val="16"/>
        </w:numPr>
      </w:pPr>
      <w:r w:rsidRPr="00BD2662">
        <w:rPr>
          <w:b/>
        </w:rPr>
        <w:t>Cíle zkoušek nesprávného chování</w:t>
      </w:r>
      <w:r w:rsidR="00BD2662">
        <w:rPr>
          <w:b/>
        </w:rPr>
        <w:t xml:space="preserve">: </w:t>
      </w:r>
      <w:r w:rsidRPr="00B5312B">
        <w:t>zkontrolovat chování zkoušeného zařízení (DUT) v reakci na nesprávné podněty a chování ze zkušebního zařízení, v případě:</w:t>
      </w:r>
    </w:p>
    <w:p w14:paraId="5FCDA226" w14:textId="77777777" w:rsidR="004B53A4" w:rsidRPr="00B5312B" w:rsidRDefault="004B53A4" w:rsidP="00894495">
      <w:pPr>
        <w:pStyle w:val="Textnormy"/>
        <w:ind w:left="420"/>
      </w:pPr>
      <w:r w:rsidRPr="00B5312B">
        <w:t>aktualizace atributů pouze pro čtení (read-only),</w:t>
      </w:r>
    </w:p>
    <w:p w14:paraId="6ED2736E" w14:textId="77777777" w:rsidR="004B53A4" w:rsidRPr="00B5312B" w:rsidRDefault="004B53A4" w:rsidP="00894495">
      <w:pPr>
        <w:pStyle w:val="Textnormy"/>
        <w:numPr>
          <w:ilvl w:val="1"/>
          <w:numId w:val="16"/>
        </w:numPr>
      </w:pPr>
      <w:r w:rsidRPr="00B5312B">
        <w:t>Vehicle,</w:t>
      </w:r>
      <w:r w:rsidR="00983651">
        <w:t xml:space="preserve"> </w:t>
      </w:r>
      <w:r w:rsidRPr="00B5312B">
        <w:t>PaymentMeans</w:t>
      </w:r>
      <w:r w:rsidR="00983651">
        <w:t xml:space="preserve">, </w:t>
      </w:r>
      <w:r w:rsidRPr="00B5312B">
        <w:t xml:space="preserve">EquipmentOBUId, </w:t>
      </w:r>
    </w:p>
    <w:p w14:paraId="1AA324D2" w14:textId="77777777" w:rsidR="004B53A4" w:rsidRPr="00B5312B" w:rsidRDefault="004B53A4" w:rsidP="00894495">
      <w:pPr>
        <w:pStyle w:val="Textnormy"/>
        <w:ind w:left="420"/>
      </w:pPr>
      <w:r w:rsidRPr="00B5312B">
        <w:t>aktualizace atributů pro čtení i zápis (read-write),</w:t>
      </w:r>
    </w:p>
    <w:p w14:paraId="7FC84874" w14:textId="77777777" w:rsidR="004B53A4" w:rsidRPr="00B5312B" w:rsidRDefault="004B53A4" w:rsidP="00894495">
      <w:pPr>
        <w:pStyle w:val="Textnormy"/>
        <w:numPr>
          <w:ilvl w:val="1"/>
          <w:numId w:val="16"/>
        </w:numPr>
      </w:pPr>
      <w:r w:rsidRPr="00B5312B">
        <w:t>EquipmentStatus,</w:t>
      </w:r>
      <w:r w:rsidR="00983651">
        <w:t xml:space="preserve"> </w:t>
      </w:r>
      <w:r w:rsidRPr="00B5312B">
        <w:t>ReceiptData1,</w:t>
      </w:r>
      <w:r w:rsidR="00983651">
        <w:t xml:space="preserve"> </w:t>
      </w:r>
      <w:r w:rsidRPr="00B5312B">
        <w:t>ReceiptData2</w:t>
      </w:r>
    </w:p>
    <w:p w14:paraId="419084E0" w14:textId="77777777" w:rsidR="004B53A4" w:rsidRPr="00B5312B" w:rsidRDefault="004B53A4" w:rsidP="00894495">
      <w:pPr>
        <w:pStyle w:val="Textnormy"/>
        <w:ind w:left="420"/>
      </w:pPr>
      <w:r w:rsidRPr="00B5312B">
        <w:t>pomocí:</w:t>
      </w:r>
    </w:p>
    <w:p w14:paraId="60464D3B" w14:textId="77777777" w:rsidR="004B53A4" w:rsidRPr="00B5312B" w:rsidRDefault="004B53A4" w:rsidP="00894495">
      <w:pPr>
        <w:pStyle w:val="Textnormy"/>
        <w:numPr>
          <w:ilvl w:val="1"/>
          <w:numId w:val="16"/>
        </w:numPr>
      </w:pPr>
      <w:r w:rsidRPr="00B5312B">
        <w:t>chybné délky</w:t>
      </w:r>
    </w:p>
    <w:p w14:paraId="040DB1B2" w14:textId="77777777" w:rsidR="004B53A4" w:rsidRPr="00BD2662" w:rsidRDefault="004B53A4" w:rsidP="00B5312B">
      <w:pPr>
        <w:pStyle w:val="Textnormy"/>
        <w:rPr>
          <w:b/>
        </w:rPr>
      </w:pPr>
      <w:bookmarkStart w:id="38" w:name="_Toc251745274"/>
      <w:r w:rsidRPr="00BD2662">
        <w:rPr>
          <w:b/>
        </w:rPr>
        <w:t>A.5.7</w:t>
      </w:r>
      <w:r w:rsidRPr="00BD2662">
        <w:rPr>
          <w:rFonts w:ascii="Cambria Math" w:hAnsi="Cambria Math" w:cs="Cambria Math"/>
          <w:b/>
        </w:rPr>
        <w:t> </w:t>
      </w:r>
      <w:r w:rsidR="00983651">
        <w:rPr>
          <w:rFonts w:ascii="Cambria Math" w:hAnsi="Cambria Math" w:cs="Cambria Math"/>
          <w:b/>
        </w:rPr>
        <w:t>B</w:t>
      </w:r>
      <w:r w:rsidRPr="00BD2662">
        <w:rPr>
          <w:b/>
        </w:rPr>
        <w:t>ezpečnost aplikace, úroveň zabezpečení 0 (AP-0SEC)</w:t>
      </w:r>
      <w:bookmarkEnd w:id="38"/>
    </w:p>
    <w:p w14:paraId="1C66A44D" w14:textId="77777777" w:rsidR="004B53A4" w:rsidRPr="00B5312B" w:rsidRDefault="004B53A4" w:rsidP="00B5312B">
      <w:pPr>
        <w:pStyle w:val="Textnormy"/>
      </w:pPr>
      <w:r w:rsidRPr="00B5312B">
        <w:t>Následující cíle zkoušek se týkají úrovně zabezpečení 0 uvedené v EN 15509 ICS formuláři pro OBU, článek C.4.4, tabulka C.3.</w:t>
      </w:r>
    </w:p>
    <w:p w14:paraId="28B9DF03" w14:textId="77777777" w:rsidR="004B53A4" w:rsidRPr="00B5312B" w:rsidRDefault="00983651" w:rsidP="00894495">
      <w:pPr>
        <w:pStyle w:val="Textnormy"/>
        <w:numPr>
          <w:ilvl w:val="0"/>
          <w:numId w:val="18"/>
        </w:numPr>
      </w:pPr>
      <w:r w:rsidRPr="00BD2662">
        <w:rPr>
          <w:b/>
        </w:rPr>
        <w:t xml:space="preserve">Cíle zkoušek </w:t>
      </w:r>
      <w:r w:rsidR="004B53A4" w:rsidRPr="00BD2662">
        <w:rPr>
          <w:b/>
        </w:rPr>
        <w:t>správného chování</w:t>
      </w:r>
      <w:r>
        <w:rPr>
          <w:b/>
        </w:rPr>
        <w:t xml:space="preserve">: </w:t>
      </w:r>
      <w:r w:rsidR="004B53A4" w:rsidRPr="00B5312B">
        <w:t>zkoušet chování zkoušeného zařízení (DUT) ve vztahu k syntakticky a kontextově správnému chování zkoušeného systému:</w:t>
      </w:r>
    </w:p>
    <w:p w14:paraId="7DAD430A" w14:textId="77777777" w:rsidR="004B53A4" w:rsidRPr="00B5312B" w:rsidRDefault="004B53A4" w:rsidP="00894495">
      <w:pPr>
        <w:pStyle w:val="Textnormy"/>
        <w:numPr>
          <w:ilvl w:val="1"/>
          <w:numId w:val="18"/>
        </w:numPr>
      </w:pPr>
      <w:r w:rsidRPr="00B5312B">
        <w:t>Následující cíle zkoušek jsou definovány v CEN ISO/TS 14907-2 a používají 5 různých hodnot pro dvojici {RndRSE, KeyRef}.</w:t>
      </w:r>
    </w:p>
    <w:p w14:paraId="7AF1C560" w14:textId="77777777" w:rsidR="004B53A4" w:rsidRPr="00BD2662" w:rsidRDefault="004B53A4" w:rsidP="00B5312B">
      <w:pPr>
        <w:pStyle w:val="Textnormy"/>
        <w:rPr>
          <w:b/>
        </w:rPr>
      </w:pPr>
      <w:bookmarkStart w:id="39" w:name="_Toc251745275"/>
      <w:r w:rsidRPr="00BD2662">
        <w:rPr>
          <w:b/>
        </w:rPr>
        <w:lastRenderedPageBreak/>
        <w:t>A.5.8</w:t>
      </w:r>
      <w:r w:rsidRPr="00BD2662">
        <w:rPr>
          <w:rFonts w:ascii="Cambria Math" w:hAnsi="Cambria Math" w:cs="Cambria Math"/>
          <w:b/>
        </w:rPr>
        <w:t> </w:t>
      </w:r>
      <w:r w:rsidR="00983651">
        <w:rPr>
          <w:rFonts w:ascii="Cambria Math" w:hAnsi="Cambria Math" w:cs="Cambria Math"/>
          <w:b/>
        </w:rPr>
        <w:t>T</w:t>
      </w:r>
      <w:r w:rsidRPr="00BD2662">
        <w:rPr>
          <w:b/>
        </w:rPr>
        <w:t>ransakce aplikace, úroveň zabezpečení 0 (AP-0TRA)</w:t>
      </w:r>
      <w:bookmarkEnd w:id="39"/>
    </w:p>
    <w:p w14:paraId="282DDFB3" w14:textId="77777777" w:rsidR="004B53A4" w:rsidRPr="00B5312B" w:rsidRDefault="004B53A4" w:rsidP="00B5312B">
      <w:pPr>
        <w:pStyle w:val="Textnormy"/>
      </w:pPr>
      <w:r w:rsidRPr="00B5312B">
        <w:t>Tyto cíle zkoušek se týkají úrovně zabezpečení 0 uvedené v EN 15509 ICS formuláře pro OBU, článek C.4.4, tabulka C.3.</w:t>
      </w:r>
    </w:p>
    <w:p w14:paraId="02EB9831" w14:textId="77777777" w:rsidR="004B53A4" w:rsidRPr="00B5312B" w:rsidRDefault="004B53A4" w:rsidP="00894495">
      <w:pPr>
        <w:pStyle w:val="Textnormy"/>
        <w:numPr>
          <w:ilvl w:val="0"/>
          <w:numId w:val="18"/>
        </w:numPr>
      </w:pPr>
      <w:r w:rsidRPr="00BD2662">
        <w:rPr>
          <w:b/>
        </w:rPr>
        <w:t>Cíle zkoušek správného chování</w:t>
      </w:r>
      <w:r w:rsidR="00983651">
        <w:rPr>
          <w:b/>
        </w:rPr>
        <w:t xml:space="preserve">: </w:t>
      </w:r>
      <w:r w:rsidRPr="00B5312B">
        <w:t>zkoušet chování zkoušeného zařízení (DUT) ve vztahu k syntakticky a kontextově správným trans</w:t>
      </w:r>
      <w:r w:rsidR="00B5312B">
        <w:t>akcím zkoušeného systému</w:t>
      </w:r>
    </w:p>
    <w:p w14:paraId="233A5230" w14:textId="77777777" w:rsidR="004B53A4" w:rsidRPr="00BD2662" w:rsidRDefault="004B53A4" w:rsidP="00B5312B">
      <w:pPr>
        <w:pStyle w:val="Textnormy"/>
        <w:rPr>
          <w:b/>
        </w:rPr>
      </w:pPr>
      <w:bookmarkStart w:id="40" w:name="_Toc251745276"/>
      <w:r w:rsidRPr="00BD2662">
        <w:rPr>
          <w:b/>
        </w:rPr>
        <w:t>A.5.9</w:t>
      </w:r>
      <w:r w:rsidRPr="00BD2662">
        <w:rPr>
          <w:rFonts w:ascii="Cambria Math" w:hAnsi="Cambria Math" w:cs="Cambria Math"/>
          <w:b/>
        </w:rPr>
        <w:t> </w:t>
      </w:r>
      <w:r w:rsidRPr="00BD2662">
        <w:rPr>
          <w:b/>
        </w:rPr>
        <w:t>I-kernel aplikace, úroveň zabezpečení 1 (AP—1BAS)</w:t>
      </w:r>
      <w:bookmarkEnd w:id="40"/>
    </w:p>
    <w:p w14:paraId="0F6FD2BC" w14:textId="77777777" w:rsidR="004B53A4" w:rsidRPr="00B5312B" w:rsidRDefault="004B53A4" w:rsidP="00B5312B">
      <w:pPr>
        <w:pStyle w:val="Textnormy"/>
      </w:pPr>
      <w:r w:rsidRPr="00B5312B">
        <w:t>Následující cíle zkoušek se týkají úrovně zabezpečení 1 uvedené v EN 15509 ICS formuláři pro OBU, článek C.4.4, tabulka C.3.</w:t>
      </w:r>
    </w:p>
    <w:p w14:paraId="4FF431DD" w14:textId="77777777" w:rsidR="004B53A4" w:rsidRPr="00B5312B" w:rsidRDefault="004B53A4" w:rsidP="00894495">
      <w:pPr>
        <w:pStyle w:val="Textnormy"/>
        <w:numPr>
          <w:ilvl w:val="0"/>
          <w:numId w:val="18"/>
        </w:numPr>
      </w:pPr>
      <w:r w:rsidRPr="00BD2662">
        <w:rPr>
          <w:b/>
        </w:rPr>
        <w:t>Cíle zkoušek správného chování</w:t>
      </w:r>
      <w:r w:rsidR="00983651">
        <w:rPr>
          <w:b/>
        </w:rPr>
        <w:t>:</w:t>
      </w:r>
      <w:r w:rsidRPr="00B5312B">
        <w:t>zkoušet chování zkoušeného zařízení (DUT) ve vztahu ke:</w:t>
      </w:r>
    </w:p>
    <w:p w14:paraId="6629D4A2" w14:textId="77777777" w:rsidR="00894495" w:rsidRDefault="004B53A4" w:rsidP="00894495">
      <w:pPr>
        <w:pStyle w:val="Textnormy"/>
        <w:numPr>
          <w:ilvl w:val="1"/>
          <w:numId w:val="18"/>
        </w:numPr>
      </w:pPr>
      <w:r w:rsidRPr="00B5312B">
        <w:t>správné (platné) tabulce služeb vysílače (BST)</w:t>
      </w:r>
      <w:r w:rsidR="00983651">
        <w:t xml:space="preserve">, </w:t>
      </w:r>
    </w:p>
    <w:p w14:paraId="6DCF3386" w14:textId="77777777" w:rsidR="004B53A4" w:rsidRPr="00B5312B" w:rsidRDefault="004B53A4" w:rsidP="00894495">
      <w:pPr>
        <w:pStyle w:val="Textnormy"/>
        <w:numPr>
          <w:ilvl w:val="1"/>
          <w:numId w:val="18"/>
        </w:numPr>
      </w:pPr>
      <w:r w:rsidRPr="00B5312B">
        <w:t>správné (platné) EVENT-REPORT-Rq (Release)</w:t>
      </w:r>
    </w:p>
    <w:p w14:paraId="40F8925E" w14:textId="77777777" w:rsidR="004B53A4" w:rsidRPr="00B5312B" w:rsidRDefault="00894495" w:rsidP="00894495">
      <w:pPr>
        <w:pStyle w:val="Textnormy"/>
      </w:pPr>
      <w:r>
        <w:t xml:space="preserve">       </w:t>
      </w:r>
      <w:r w:rsidR="004B53A4" w:rsidRPr="00B5312B">
        <w:t>vyzkoušet podporu DUT pro:</w:t>
      </w:r>
    </w:p>
    <w:p w14:paraId="1B13EF33" w14:textId="77777777" w:rsidR="004B53A4" w:rsidRPr="00B5312B" w:rsidRDefault="004B53A4" w:rsidP="00894495">
      <w:pPr>
        <w:pStyle w:val="Textnormy"/>
        <w:numPr>
          <w:ilvl w:val="1"/>
          <w:numId w:val="18"/>
        </w:numPr>
      </w:pPr>
      <w:r w:rsidRPr="00B5312B">
        <w:t>BeaconId;</w:t>
      </w:r>
      <w:r w:rsidR="00BD2662">
        <w:t xml:space="preserve"> </w:t>
      </w:r>
      <w:r w:rsidRPr="00B5312B">
        <w:t>Čas;</w:t>
      </w:r>
      <w:r w:rsidR="00BD2662">
        <w:t xml:space="preserve"> </w:t>
      </w:r>
      <w:r w:rsidRPr="00B5312B">
        <w:t>Profil;</w:t>
      </w:r>
      <w:r w:rsidR="00BD2662">
        <w:t xml:space="preserve"> </w:t>
      </w:r>
      <w:r w:rsidRPr="00B5312B">
        <w:t>Aplikace;</w:t>
      </w:r>
      <w:r w:rsidR="00BD2662">
        <w:t xml:space="preserve"> </w:t>
      </w:r>
      <w:r w:rsidRPr="00B5312B">
        <w:t>LID.</w:t>
      </w:r>
    </w:p>
    <w:p w14:paraId="66CC4334" w14:textId="77777777" w:rsidR="004B53A4" w:rsidRPr="00B5312B" w:rsidRDefault="004B53A4" w:rsidP="00894495">
      <w:pPr>
        <w:pStyle w:val="Textnormy"/>
        <w:numPr>
          <w:ilvl w:val="0"/>
          <w:numId w:val="19"/>
        </w:numPr>
      </w:pPr>
      <w:r w:rsidRPr="00BD2662">
        <w:rPr>
          <w:b/>
        </w:rPr>
        <w:t>Cíle zkoušek nesprávného chování</w:t>
      </w:r>
      <w:r w:rsidR="00983651">
        <w:rPr>
          <w:b/>
        </w:rPr>
        <w:t xml:space="preserve">: </w:t>
      </w:r>
      <w:r w:rsidRPr="00B5312B">
        <w:t>zkoušet chování zkoušeného zařízení (DUT) ve vztahu k nesprávné tabulce služeb vysílače (BST).</w:t>
      </w:r>
    </w:p>
    <w:p w14:paraId="453B0D43" w14:textId="77777777" w:rsidR="004B53A4" w:rsidRPr="00BD2662" w:rsidRDefault="004B53A4" w:rsidP="00B5312B">
      <w:pPr>
        <w:pStyle w:val="Textnormy"/>
        <w:rPr>
          <w:b/>
        </w:rPr>
      </w:pPr>
      <w:bookmarkStart w:id="41" w:name="_Toc251745277"/>
      <w:r w:rsidRPr="00BD2662">
        <w:rPr>
          <w:b/>
        </w:rPr>
        <w:t>A.5.10</w:t>
      </w:r>
      <w:r w:rsidRPr="00BD2662">
        <w:rPr>
          <w:rFonts w:ascii="Cambria Math" w:hAnsi="Cambria Math" w:cs="Cambria Math"/>
          <w:b/>
        </w:rPr>
        <w:t> </w:t>
      </w:r>
      <w:r w:rsidRPr="00BD2662">
        <w:rPr>
          <w:b/>
        </w:rPr>
        <w:t>T-kernel aplikace, úroveň zabezpečení 1 (AP—1FUN)</w:t>
      </w:r>
      <w:bookmarkEnd w:id="41"/>
    </w:p>
    <w:p w14:paraId="0578A859" w14:textId="77777777" w:rsidR="004B53A4" w:rsidRPr="00B5312B" w:rsidRDefault="004B53A4" w:rsidP="00B5312B">
      <w:pPr>
        <w:pStyle w:val="Textnormy"/>
      </w:pPr>
      <w:r w:rsidRPr="00B5312B">
        <w:t>Následující cíle zkoušek se týkají úrovně zabezpečení 1 uvedené v EN 15509 ICS formuláři pro OBU, článek C.4.4, tabulka C.3.</w:t>
      </w:r>
    </w:p>
    <w:p w14:paraId="00DF0C1E" w14:textId="77777777" w:rsidR="004B53A4" w:rsidRPr="00B5312B" w:rsidRDefault="004B53A4" w:rsidP="00F410A6">
      <w:pPr>
        <w:pStyle w:val="Textnormy"/>
        <w:numPr>
          <w:ilvl w:val="0"/>
          <w:numId w:val="19"/>
        </w:numPr>
      </w:pPr>
      <w:r w:rsidRPr="00BD2662">
        <w:rPr>
          <w:b/>
        </w:rPr>
        <w:t>Cíle zkoušek správného chování</w:t>
      </w:r>
      <w:r w:rsidR="00983651">
        <w:rPr>
          <w:b/>
        </w:rPr>
        <w:t xml:space="preserve">: </w:t>
      </w:r>
      <w:r w:rsidRPr="00B5312B">
        <w:t>zkoušet chování zkoušeného zařízení (DUT) ve vztahu k syntakticky a kontextově správnému chování zkoušeného systému.</w:t>
      </w:r>
    </w:p>
    <w:p w14:paraId="07E08DB4" w14:textId="77777777" w:rsidR="004B53A4" w:rsidRPr="00B5312B" w:rsidRDefault="004B53A4" w:rsidP="00F410A6">
      <w:pPr>
        <w:pStyle w:val="Textnormy"/>
        <w:numPr>
          <w:ilvl w:val="0"/>
          <w:numId w:val="19"/>
        </w:numPr>
      </w:pPr>
      <w:r w:rsidRPr="00BD2662">
        <w:rPr>
          <w:b/>
        </w:rPr>
        <w:t>Cíle zkoušek nesprávného chování</w:t>
      </w:r>
      <w:r w:rsidR="00983651">
        <w:rPr>
          <w:b/>
        </w:rPr>
        <w:t xml:space="preserve">: </w:t>
      </w:r>
      <w:r w:rsidRPr="00B5312B">
        <w:t>zkontrolovat chování zkoušeného zařízení (DUT) v reakci na nesprávné podněty a chování ze zkušebního zařízení.</w:t>
      </w:r>
    </w:p>
    <w:p w14:paraId="4CA8EBB6" w14:textId="77777777" w:rsidR="004B53A4" w:rsidRPr="00BD2662" w:rsidRDefault="004B53A4" w:rsidP="00B5312B">
      <w:pPr>
        <w:pStyle w:val="Textnormy"/>
        <w:rPr>
          <w:b/>
        </w:rPr>
      </w:pPr>
      <w:bookmarkStart w:id="42" w:name="_Toc251745278"/>
      <w:r w:rsidRPr="00BD2662">
        <w:rPr>
          <w:b/>
        </w:rPr>
        <w:t>A.5.11</w:t>
      </w:r>
      <w:r w:rsidRPr="00BD2662">
        <w:rPr>
          <w:rFonts w:ascii="Cambria Math" w:hAnsi="Cambria Math" w:cs="Cambria Math"/>
          <w:b/>
        </w:rPr>
        <w:t> </w:t>
      </w:r>
      <w:r w:rsidR="00983651">
        <w:rPr>
          <w:rFonts w:ascii="Cambria Math" w:hAnsi="Cambria Math" w:cs="Cambria Math"/>
          <w:b/>
        </w:rPr>
        <w:t>D</w:t>
      </w:r>
      <w:r w:rsidRPr="00BD2662">
        <w:rPr>
          <w:b/>
        </w:rPr>
        <w:t>atov</w:t>
      </w:r>
      <w:r w:rsidR="00983651">
        <w:rPr>
          <w:b/>
        </w:rPr>
        <w:t>é</w:t>
      </w:r>
      <w:r w:rsidRPr="00BD2662">
        <w:rPr>
          <w:b/>
        </w:rPr>
        <w:t xml:space="preserve"> atribut</w:t>
      </w:r>
      <w:r w:rsidR="00983651">
        <w:rPr>
          <w:b/>
        </w:rPr>
        <w:t>y</w:t>
      </w:r>
      <w:r w:rsidRPr="00BD2662">
        <w:rPr>
          <w:b/>
        </w:rPr>
        <w:t xml:space="preserve"> aplikační vrstvy, úroveň zabezpečení 1 (AP-1DAT)</w:t>
      </w:r>
      <w:bookmarkEnd w:id="42"/>
    </w:p>
    <w:p w14:paraId="076788BD" w14:textId="77777777" w:rsidR="004B53A4" w:rsidRPr="00B5312B" w:rsidRDefault="004B53A4" w:rsidP="00B5312B">
      <w:pPr>
        <w:pStyle w:val="Textnormy"/>
      </w:pPr>
      <w:r w:rsidRPr="00B5312B">
        <w:t>Tyto cíle zkoušek se týkají úrovně zabezpečení 1 uvedené v EN 15509 ICS formuláři pro OBU, článek C.4.4, tabulka C.3.</w:t>
      </w:r>
    </w:p>
    <w:p w14:paraId="29F56DC3" w14:textId="77777777" w:rsidR="004B53A4" w:rsidRPr="00B5312B" w:rsidRDefault="004B53A4" w:rsidP="00F410A6">
      <w:pPr>
        <w:pStyle w:val="Textnormy"/>
        <w:numPr>
          <w:ilvl w:val="0"/>
          <w:numId w:val="23"/>
        </w:numPr>
      </w:pPr>
      <w:r w:rsidRPr="00BD2662">
        <w:rPr>
          <w:b/>
        </w:rPr>
        <w:t>Cíle zkoušek správného chování</w:t>
      </w:r>
      <w:r w:rsidR="00983651">
        <w:rPr>
          <w:b/>
        </w:rPr>
        <w:t xml:space="preserve">: </w:t>
      </w:r>
      <w:r w:rsidRPr="00B5312B">
        <w:t>zkoušet chování zkoušeného zařízení (DUT) ve vztahu k podpoře povinných atributů (o povolené délce a hodnotách, viz níže)</w:t>
      </w:r>
    </w:p>
    <w:p w14:paraId="4780A708" w14:textId="77777777" w:rsidR="004B53A4" w:rsidRPr="00B5312B" w:rsidRDefault="004B53A4" w:rsidP="00894495">
      <w:pPr>
        <w:pStyle w:val="Textnormy"/>
        <w:numPr>
          <w:ilvl w:val="1"/>
          <w:numId w:val="23"/>
        </w:numPr>
      </w:pPr>
      <w:r w:rsidRPr="00B5312B">
        <w:t>platba,</w:t>
      </w:r>
      <w:r w:rsidR="00983651">
        <w:t xml:space="preserve"> </w:t>
      </w:r>
      <w:r w:rsidRPr="00B5312B">
        <w:t>vozidlo,</w:t>
      </w:r>
      <w:r w:rsidR="00983651">
        <w:t xml:space="preserve"> </w:t>
      </w:r>
      <w:r w:rsidRPr="00B5312B">
        <w:t>zařízení,</w:t>
      </w:r>
      <w:r w:rsidR="00983651">
        <w:t xml:space="preserve"> </w:t>
      </w:r>
      <w:r w:rsidRPr="00B5312B">
        <w:t>stvrzenka,</w:t>
      </w:r>
      <w:r w:rsidR="00983651">
        <w:t xml:space="preserve"> </w:t>
      </w:r>
      <w:r w:rsidRPr="00B5312B">
        <w:t>smlouva</w:t>
      </w:r>
      <w:r w:rsidR="00983651">
        <w:t xml:space="preserve"> </w:t>
      </w:r>
    </w:p>
    <w:p w14:paraId="2D94CBE7" w14:textId="77777777" w:rsidR="004B53A4" w:rsidRPr="00B5312B" w:rsidRDefault="00894495" w:rsidP="00894495">
      <w:pPr>
        <w:pStyle w:val="Textnormy"/>
        <w:ind w:left="60"/>
      </w:pPr>
      <w:r>
        <w:t xml:space="preserve">      </w:t>
      </w:r>
      <w:r w:rsidR="004B53A4" w:rsidRPr="00B5312B">
        <w:t>pomocí syntakticky a kontextově správných datových jednotek protokolu (PDU):</w:t>
      </w:r>
    </w:p>
    <w:p w14:paraId="405F2945" w14:textId="77777777" w:rsidR="004B53A4" w:rsidRPr="00B5312B" w:rsidRDefault="004B53A4" w:rsidP="00894495">
      <w:pPr>
        <w:pStyle w:val="Textnormy"/>
        <w:numPr>
          <w:ilvl w:val="1"/>
          <w:numId w:val="23"/>
        </w:numPr>
      </w:pPr>
      <w:r w:rsidRPr="00B5312B">
        <w:t>GET,</w:t>
      </w:r>
      <w:r w:rsidR="00983651">
        <w:t xml:space="preserve"> GET_STAMPED a </w:t>
      </w:r>
      <w:r w:rsidRPr="00B5312B">
        <w:t>SET.</w:t>
      </w:r>
    </w:p>
    <w:p w14:paraId="1DBF196E" w14:textId="77777777" w:rsidR="004B53A4" w:rsidRPr="00B5312B" w:rsidRDefault="004B53A4" w:rsidP="00B5312B">
      <w:pPr>
        <w:pStyle w:val="Textnormy"/>
      </w:pPr>
      <w:r w:rsidRPr="00BD2662">
        <w:rPr>
          <w:b/>
        </w:rPr>
        <w:t>Cíle zkoušek nesprávného chování</w:t>
      </w:r>
      <w:r w:rsidR="00983651">
        <w:rPr>
          <w:b/>
        </w:rPr>
        <w:t xml:space="preserve">: </w:t>
      </w:r>
      <w:r w:rsidRPr="00B5312B">
        <w:t>zkontrolovat chování zkoušeného zařízení (DUT) v reakci na nesprávné podněty a chování ze zkušebního zařízení v případech:</w:t>
      </w:r>
    </w:p>
    <w:p w14:paraId="473F50E0" w14:textId="77777777" w:rsidR="004B53A4" w:rsidRPr="00B5312B" w:rsidRDefault="004B53A4" w:rsidP="00BD2662">
      <w:pPr>
        <w:pStyle w:val="Textnormy"/>
        <w:numPr>
          <w:ilvl w:val="0"/>
          <w:numId w:val="22"/>
        </w:numPr>
      </w:pPr>
      <w:r w:rsidRPr="00B5312B">
        <w:t>aktualizace atributů pouze pro čtení (read-only) pro:</w:t>
      </w:r>
    </w:p>
    <w:p w14:paraId="630E78E4" w14:textId="77777777" w:rsidR="004B53A4" w:rsidRPr="00B5312B" w:rsidRDefault="004B53A4" w:rsidP="00BD2662">
      <w:pPr>
        <w:pStyle w:val="Textnormy"/>
        <w:numPr>
          <w:ilvl w:val="1"/>
          <w:numId w:val="22"/>
        </w:numPr>
      </w:pPr>
      <w:r w:rsidRPr="00B5312B">
        <w:t>Vehicle,</w:t>
      </w:r>
      <w:r w:rsidR="00983651">
        <w:t xml:space="preserve"> </w:t>
      </w:r>
      <w:r w:rsidRPr="00B5312B">
        <w:t>PaymentMeans</w:t>
      </w:r>
      <w:r w:rsidR="00983651">
        <w:t xml:space="preserve"> a </w:t>
      </w:r>
      <w:r w:rsidRPr="00B5312B">
        <w:t xml:space="preserve">EquipmentOBUId, </w:t>
      </w:r>
    </w:p>
    <w:p w14:paraId="3D40A2A9" w14:textId="77777777" w:rsidR="004B53A4" w:rsidRPr="00B5312B" w:rsidRDefault="004B53A4" w:rsidP="00BD2662">
      <w:pPr>
        <w:pStyle w:val="Textnormy"/>
        <w:numPr>
          <w:ilvl w:val="0"/>
          <w:numId w:val="22"/>
        </w:numPr>
      </w:pPr>
      <w:r w:rsidRPr="00B5312B">
        <w:t>aktualizace atributů pro čtení i zápis (read-write) pro:</w:t>
      </w:r>
    </w:p>
    <w:p w14:paraId="73AD1372" w14:textId="77777777" w:rsidR="004B53A4" w:rsidRPr="00B5312B" w:rsidRDefault="004B53A4" w:rsidP="00BD2662">
      <w:pPr>
        <w:pStyle w:val="Textnormy"/>
        <w:numPr>
          <w:ilvl w:val="1"/>
          <w:numId w:val="22"/>
        </w:numPr>
      </w:pPr>
      <w:r w:rsidRPr="00B5312B">
        <w:t>Equipment Status,</w:t>
      </w:r>
      <w:r w:rsidR="00983651">
        <w:t xml:space="preserve"> </w:t>
      </w:r>
      <w:r w:rsidRPr="00B5312B">
        <w:t>Recei</w:t>
      </w:r>
      <w:r w:rsidR="00983651">
        <w:t xml:space="preserve">ptData1 a </w:t>
      </w:r>
      <w:r w:rsidRPr="00B5312B">
        <w:t>ReceiptData2</w:t>
      </w:r>
    </w:p>
    <w:p w14:paraId="51CFE563" w14:textId="77777777" w:rsidR="004B53A4" w:rsidRPr="00B5312B" w:rsidRDefault="004B53A4" w:rsidP="00BD2662">
      <w:pPr>
        <w:pStyle w:val="Textnormy"/>
        <w:ind w:left="60"/>
      </w:pPr>
      <w:r w:rsidRPr="00B5312B">
        <w:t>pomocí</w:t>
      </w:r>
    </w:p>
    <w:p w14:paraId="2F9FF33D" w14:textId="77777777" w:rsidR="004B53A4" w:rsidRPr="00B5312B" w:rsidRDefault="004B53A4" w:rsidP="00BD2662">
      <w:pPr>
        <w:pStyle w:val="Textnormy"/>
        <w:numPr>
          <w:ilvl w:val="0"/>
          <w:numId w:val="22"/>
        </w:numPr>
      </w:pPr>
      <w:r w:rsidRPr="00B5312B">
        <w:t>chybné délky.</w:t>
      </w:r>
    </w:p>
    <w:p w14:paraId="264330B2" w14:textId="77777777" w:rsidR="004B53A4" w:rsidRPr="00BD2662" w:rsidRDefault="004B53A4" w:rsidP="00B5312B">
      <w:pPr>
        <w:pStyle w:val="Textnormy"/>
        <w:rPr>
          <w:b/>
        </w:rPr>
      </w:pPr>
      <w:bookmarkStart w:id="43" w:name="_Toc251745279"/>
      <w:r w:rsidRPr="00BD2662">
        <w:rPr>
          <w:b/>
        </w:rPr>
        <w:t>A.5.12</w:t>
      </w:r>
      <w:r w:rsidRPr="00BD2662">
        <w:rPr>
          <w:rFonts w:ascii="Cambria Math" w:hAnsi="Cambria Math" w:cs="Cambria Math"/>
          <w:b/>
        </w:rPr>
        <w:t> </w:t>
      </w:r>
      <w:r w:rsidR="00983651">
        <w:rPr>
          <w:b/>
        </w:rPr>
        <w:t>Z</w:t>
      </w:r>
      <w:r w:rsidRPr="00BD2662">
        <w:rPr>
          <w:b/>
        </w:rPr>
        <w:t>abezpečení aplikace, úroveň zabezpečení 1 (AP-1SEC)</w:t>
      </w:r>
      <w:bookmarkEnd w:id="43"/>
    </w:p>
    <w:p w14:paraId="7AAFE5B7" w14:textId="77777777" w:rsidR="004B53A4" w:rsidRPr="00B5312B" w:rsidRDefault="004B53A4" w:rsidP="00B5312B">
      <w:pPr>
        <w:pStyle w:val="Textnormy"/>
      </w:pPr>
      <w:r w:rsidRPr="00B5312B">
        <w:t>Tyto účely zkoušek se týkají úrovně zabezpečení 1 uvedené v EN 15509 ICS formuláři pro OBU, článek C.4.4, tabulka C.3.</w:t>
      </w:r>
    </w:p>
    <w:p w14:paraId="490CA181" w14:textId="77777777" w:rsidR="004B53A4" w:rsidRPr="00B5312B" w:rsidRDefault="004B53A4" w:rsidP="00F410A6">
      <w:pPr>
        <w:pStyle w:val="Textnormy"/>
        <w:numPr>
          <w:ilvl w:val="0"/>
          <w:numId w:val="22"/>
        </w:numPr>
      </w:pPr>
      <w:r w:rsidRPr="00BD2662">
        <w:rPr>
          <w:b/>
        </w:rPr>
        <w:t>Cíle zkoušek správného chování</w:t>
      </w:r>
      <w:r w:rsidR="00983651">
        <w:rPr>
          <w:b/>
        </w:rPr>
        <w:t xml:space="preserve">: </w:t>
      </w:r>
      <w:r w:rsidRPr="00B5312B">
        <w:t xml:space="preserve">zkoušet chování zkoušeného zařízení (DUT) ve vztahu k syntakticky a kontextově </w:t>
      </w:r>
      <w:r w:rsidR="00F410A6" w:rsidRPr="00B5312B">
        <w:t>správnému</w:t>
      </w:r>
      <w:r w:rsidRPr="00B5312B">
        <w:t xml:space="preserve"> chování zkoušeného systému.</w:t>
      </w:r>
    </w:p>
    <w:p w14:paraId="049CADCE" w14:textId="77777777" w:rsidR="004B53A4" w:rsidRPr="00983651" w:rsidRDefault="004B53A4" w:rsidP="00B5312B">
      <w:pPr>
        <w:pStyle w:val="Textnormy"/>
        <w:rPr>
          <w:b/>
        </w:rPr>
      </w:pPr>
      <w:bookmarkStart w:id="44" w:name="_Toc251745280"/>
      <w:r w:rsidRPr="00983651">
        <w:rPr>
          <w:b/>
        </w:rPr>
        <w:t>A.5.13</w:t>
      </w:r>
      <w:r w:rsidRPr="00983651">
        <w:rPr>
          <w:rFonts w:ascii="Cambria Math" w:hAnsi="Cambria Math" w:cs="Cambria Math"/>
          <w:b/>
        </w:rPr>
        <w:t> </w:t>
      </w:r>
      <w:r w:rsidR="00983651">
        <w:rPr>
          <w:rFonts w:ascii="Cambria Math" w:hAnsi="Cambria Math" w:cs="Cambria Math"/>
          <w:b/>
        </w:rPr>
        <w:t>T</w:t>
      </w:r>
      <w:r w:rsidRPr="00983651">
        <w:rPr>
          <w:b/>
        </w:rPr>
        <w:t>ransakc</w:t>
      </w:r>
      <w:r w:rsidR="00983651">
        <w:rPr>
          <w:b/>
        </w:rPr>
        <w:t>e</w:t>
      </w:r>
      <w:r w:rsidRPr="00983651">
        <w:rPr>
          <w:b/>
        </w:rPr>
        <w:t xml:space="preserve"> aplikace, úroveň zabezpečení 1 (AP-1TRA)</w:t>
      </w:r>
      <w:bookmarkEnd w:id="44"/>
    </w:p>
    <w:p w14:paraId="09C46672" w14:textId="77777777" w:rsidR="004B53A4" w:rsidRPr="00B5312B" w:rsidRDefault="004B53A4" w:rsidP="00B5312B">
      <w:pPr>
        <w:pStyle w:val="Textnormy"/>
      </w:pPr>
      <w:r w:rsidRPr="00B5312B">
        <w:t>Tyto účely zkoušení se týkají úrovně zabezpečení 1 uvedené v EN 15509 ICS formuláři pro OBU, článek C.4.4, tabulka C.3.</w:t>
      </w:r>
    </w:p>
    <w:p w14:paraId="4E9AD624" w14:textId="77777777" w:rsidR="004B53A4" w:rsidRPr="00B5312B" w:rsidRDefault="004B53A4" w:rsidP="00F410A6">
      <w:pPr>
        <w:pStyle w:val="Textnormy"/>
        <w:numPr>
          <w:ilvl w:val="0"/>
          <w:numId w:val="22"/>
        </w:numPr>
      </w:pPr>
      <w:r w:rsidRPr="00BD2662">
        <w:rPr>
          <w:b/>
        </w:rPr>
        <w:t>Cíle zkoušek správného chování</w:t>
      </w:r>
      <w:r w:rsidR="00983651">
        <w:rPr>
          <w:b/>
        </w:rPr>
        <w:t xml:space="preserve">: </w:t>
      </w:r>
      <w:r w:rsidRPr="00B5312B">
        <w:t>zkoušet chování zkoušeného zařízení (DUT) ve vztahu k syntakticky a kontextově správným transakcím zkoušeného systému.</w:t>
      </w:r>
    </w:p>
    <w:p w14:paraId="2515FBCC" w14:textId="77777777" w:rsidR="004B53A4" w:rsidRPr="004B53A4" w:rsidRDefault="004B53A4" w:rsidP="004B53A4">
      <w:pPr>
        <w:pStyle w:val="Textnormy"/>
        <w:rPr>
          <w:b/>
          <w:sz w:val="22"/>
          <w:szCs w:val="22"/>
        </w:rPr>
      </w:pPr>
      <w:bookmarkStart w:id="45" w:name="_Toc251745281"/>
      <w:r w:rsidRPr="004B53A4">
        <w:rPr>
          <w:b/>
          <w:sz w:val="22"/>
          <w:szCs w:val="22"/>
        </w:rPr>
        <w:t>Příloha B (normativní)</w:t>
      </w:r>
      <w:bookmarkEnd w:id="45"/>
      <w:r w:rsidRPr="004B53A4">
        <w:rPr>
          <w:b/>
          <w:sz w:val="22"/>
          <w:szCs w:val="22"/>
        </w:rPr>
        <w:t xml:space="preserve"> Cíle zkoušek pro zařízení na infrastruktuře RSE</w:t>
      </w:r>
    </w:p>
    <w:p w14:paraId="576976FB" w14:textId="77777777" w:rsidR="00407EE3" w:rsidRDefault="002C1F16" w:rsidP="002C1F16">
      <w:pPr>
        <w:pStyle w:val="Textnormy"/>
      </w:pPr>
      <w:r w:rsidRPr="002C1F16">
        <w:t xml:space="preserve">Tato příloha obsahuje </w:t>
      </w:r>
      <w:r>
        <w:t>popis cílů zkoušek zařízení na infrastruktuře rozdělený do jednotlivých sestav. Cíle konkrétních zkoušek se sice liší od předchozí kapitoly, nicméně jejich struktura zůstává zachována, z toho důvodu zde nebudeme strukturu opakovat. Pouze zde uvedeme jeden příklad</w:t>
      </w:r>
      <w:r w:rsidR="00A163D0">
        <w:t>:</w:t>
      </w:r>
    </w:p>
    <w:p w14:paraId="04066C08" w14:textId="77777777" w:rsidR="002C1F16" w:rsidRPr="002C1F16" w:rsidRDefault="002C1F16" w:rsidP="002C1F16">
      <w:pPr>
        <w:pStyle w:val="Textnormy"/>
        <w:rPr>
          <w:b/>
        </w:rPr>
      </w:pPr>
      <w:bookmarkStart w:id="46" w:name="_Toc251745299"/>
      <w:r w:rsidRPr="002C1F16">
        <w:rPr>
          <w:b/>
        </w:rPr>
        <w:t>B.5.7</w:t>
      </w:r>
      <w:r w:rsidRPr="002C1F16">
        <w:rPr>
          <w:rFonts w:ascii="Cambria Math" w:hAnsi="Cambria Math" w:cs="Cambria Math"/>
          <w:b/>
        </w:rPr>
        <w:t> </w:t>
      </w:r>
      <w:r w:rsidRPr="002C1F16">
        <w:rPr>
          <w:b/>
        </w:rPr>
        <w:t>Cíle zkoušek ECHO-rq datových jednotek protokolu (PDU) aplikační vrstvy, úroveň zabezpečení 0 (AP-0ECH)</w:t>
      </w:r>
      <w:bookmarkEnd w:id="46"/>
    </w:p>
    <w:p w14:paraId="056B1127" w14:textId="77777777" w:rsidR="002C1F16" w:rsidRPr="0084678A" w:rsidRDefault="002C1F16" w:rsidP="002C1F16">
      <w:pPr>
        <w:pStyle w:val="Textnormy"/>
        <w:rPr>
          <w:rFonts w:cs="Arial"/>
        </w:rPr>
      </w:pPr>
      <w:r w:rsidRPr="0084678A">
        <w:rPr>
          <w:rFonts w:cs="Arial"/>
        </w:rPr>
        <w:t xml:space="preserve">Tyto </w:t>
      </w:r>
      <w:r>
        <w:rPr>
          <w:rFonts w:cs="Arial"/>
        </w:rPr>
        <w:t>cíle</w:t>
      </w:r>
      <w:r w:rsidRPr="0084678A">
        <w:rPr>
          <w:rFonts w:cs="Arial"/>
        </w:rPr>
        <w:t xml:space="preserve"> zkoušek se týkají úrovně zabezpečení 0 uvedené v EN 15509 ICS formuláři pro RSE, článek C.5.4, tabulka C.27/1.</w:t>
      </w:r>
    </w:p>
    <w:p w14:paraId="777DB904" w14:textId="77777777" w:rsidR="002C1F16" w:rsidRPr="002C1F16" w:rsidRDefault="002C1F16" w:rsidP="002C1F16">
      <w:pPr>
        <w:pStyle w:val="Textnormy"/>
      </w:pPr>
      <w:r w:rsidRPr="002C1F16">
        <w:rPr>
          <w:b/>
        </w:rPr>
        <w:t>Cíle zkoušek správného chování</w:t>
      </w:r>
      <w:r>
        <w:rPr>
          <w:b/>
        </w:rPr>
        <w:t xml:space="preserve">: </w:t>
      </w:r>
      <w:r w:rsidRPr="002C1F16">
        <w:t>zkoušet, jak zkoušené zařízení (DUT) podporuje ECHO-rq</w:t>
      </w:r>
      <w:r>
        <w:t xml:space="preserve"> a </w:t>
      </w:r>
      <w:r w:rsidRPr="002C1F16">
        <w:t>zkoušet chování zkoušeného zařízení (DUT) ve vztahu ke správným ECHO-rs</w:t>
      </w:r>
    </w:p>
    <w:tbl>
      <w:tblPr>
        <w:tblW w:w="9367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6991"/>
      </w:tblGrid>
      <w:tr w:rsidR="002C1F16" w:rsidRPr="0084678A" w14:paraId="31CD0F24" w14:textId="77777777" w:rsidTr="002C1F16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2376" w:type="dxa"/>
            <w:tcBorders>
              <w:top w:val="single" w:sz="6" w:space="0" w:color="000000"/>
              <w:left w:val="single" w:sz="4" w:space="0" w:color="000000"/>
              <w:bottom w:val="single" w:sz="8" w:space="0" w:color="000000"/>
              <w:right w:val="single" w:sz="6" w:space="0" w:color="000000"/>
            </w:tcBorders>
          </w:tcPr>
          <w:p w14:paraId="2D2FC2F8" w14:textId="77777777" w:rsidR="002C1F16" w:rsidRPr="0084678A" w:rsidRDefault="002C1F16" w:rsidP="00A75B09">
            <w:pPr>
              <w:pStyle w:val="Default"/>
              <w:rPr>
                <w:sz w:val="18"/>
                <w:szCs w:val="18"/>
              </w:rPr>
            </w:pPr>
            <w:r w:rsidRPr="00C67F46">
              <w:rPr>
                <w:b/>
                <w:bCs/>
                <w:sz w:val="18"/>
                <w:szCs w:val="18"/>
              </w:rPr>
              <w:t>TP/AP-0ECH/RSE/BV/01</w:t>
            </w:r>
            <w:r w:rsidRPr="0084678A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991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</w:tcPr>
          <w:p w14:paraId="1C5768F5" w14:textId="77777777" w:rsidR="002C1F16" w:rsidRDefault="002C1F16" w:rsidP="00A75B09">
            <w:pPr>
              <w:pStyle w:val="Default"/>
              <w:rPr>
                <w:b/>
                <w:bCs/>
                <w:sz w:val="18"/>
                <w:szCs w:val="18"/>
              </w:rPr>
            </w:pPr>
            <w:r w:rsidRPr="0084678A">
              <w:rPr>
                <w:b/>
                <w:bCs/>
                <w:sz w:val="18"/>
                <w:szCs w:val="18"/>
              </w:rPr>
              <w:t xml:space="preserve">Ověřit, že zkoušené zařízení (DUT) podporuje ECHO-rq </w:t>
            </w:r>
          </w:p>
          <w:p w14:paraId="60622FB5" w14:textId="77777777" w:rsidR="002C1F16" w:rsidRPr="00C67F46" w:rsidRDefault="002C1F16" w:rsidP="00A75B09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</w:t>
            </w:r>
            <w:r w:rsidRPr="00C67F46">
              <w:rPr>
                <w:b/>
                <w:sz w:val="18"/>
                <w:szCs w:val="18"/>
              </w:rPr>
              <w:t>Verify that the DUT supports the ECHO-rq</w:t>
            </w:r>
            <w:r>
              <w:rPr>
                <w:b/>
                <w:sz w:val="18"/>
                <w:szCs w:val="18"/>
              </w:rPr>
              <w:t>)</w:t>
            </w:r>
          </w:p>
        </w:tc>
      </w:tr>
      <w:tr w:rsidR="002C1F16" w:rsidRPr="0084678A" w14:paraId="726FE176" w14:textId="77777777" w:rsidTr="002C1F1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6" w:space="0" w:color="000000"/>
            </w:tcBorders>
          </w:tcPr>
          <w:p w14:paraId="22CAB07F" w14:textId="77777777" w:rsidR="002C1F16" w:rsidRPr="0084678A" w:rsidRDefault="002C1F16" w:rsidP="00A75B09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Původ cíle zkoušky</w:t>
            </w:r>
          </w:p>
        </w:tc>
        <w:tc>
          <w:tcPr>
            <w:tcW w:w="69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4E1B880" w14:textId="77777777" w:rsidR="002C1F16" w:rsidRPr="0084678A" w:rsidRDefault="002C1F16" w:rsidP="00A75B09">
            <w:pPr>
              <w:pStyle w:val="Default"/>
              <w:rPr>
                <w:sz w:val="18"/>
                <w:szCs w:val="18"/>
              </w:rPr>
            </w:pPr>
            <w:r w:rsidRPr="0084678A">
              <w:rPr>
                <w:sz w:val="18"/>
                <w:szCs w:val="18"/>
              </w:rPr>
              <w:t xml:space="preserve">Speciální </w:t>
            </w:r>
          </w:p>
        </w:tc>
      </w:tr>
      <w:tr w:rsidR="002C1F16" w:rsidRPr="0084678A" w14:paraId="26D12837" w14:textId="77777777" w:rsidTr="002C1F16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23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6" w:space="0" w:color="000000"/>
            </w:tcBorders>
          </w:tcPr>
          <w:p w14:paraId="49295956" w14:textId="77777777" w:rsidR="002C1F16" w:rsidRPr="0084678A" w:rsidRDefault="002C1F16" w:rsidP="00A75B09">
            <w:pPr>
              <w:pStyle w:val="Default"/>
              <w:rPr>
                <w:sz w:val="18"/>
                <w:szCs w:val="18"/>
              </w:rPr>
            </w:pPr>
            <w:r w:rsidRPr="0084678A">
              <w:rPr>
                <w:b/>
                <w:bCs/>
                <w:sz w:val="18"/>
                <w:szCs w:val="18"/>
              </w:rPr>
              <w:t xml:space="preserve">Odkaz </w:t>
            </w:r>
          </w:p>
        </w:tc>
        <w:tc>
          <w:tcPr>
            <w:tcW w:w="69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55209E" w14:textId="77777777" w:rsidR="002C1F16" w:rsidRPr="0084678A" w:rsidRDefault="002C1F16" w:rsidP="00A75B09">
            <w:pPr>
              <w:pStyle w:val="Default"/>
              <w:rPr>
                <w:sz w:val="18"/>
                <w:szCs w:val="18"/>
              </w:rPr>
            </w:pPr>
            <w:r w:rsidRPr="0084678A">
              <w:rPr>
                <w:sz w:val="18"/>
                <w:szCs w:val="18"/>
              </w:rPr>
              <w:t xml:space="preserve">EN 15509 Článek 5.2.3 </w:t>
            </w:r>
          </w:p>
        </w:tc>
      </w:tr>
      <w:tr w:rsidR="002C1F16" w:rsidRPr="0084678A" w14:paraId="5D11BA6D" w14:textId="77777777" w:rsidTr="002C1F1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6" w:space="0" w:color="000000"/>
            </w:tcBorders>
          </w:tcPr>
          <w:p w14:paraId="41007F27" w14:textId="77777777" w:rsidR="002C1F16" w:rsidRPr="0084678A" w:rsidRDefault="002C1F16" w:rsidP="00A75B09">
            <w:pPr>
              <w:pStyle w:val="Default"/>
              <w:rPr>
                <w:sz w:val="18"/>
                <w:szCs w:val="18"/>
              </w:rPr>
            </w:pPr>
            <w:r w:rsidRPr="0084678A">
              <w:rPr>
                <w:b/>
                <w:bCs/>
                <w:sz w:val="18"/>
                <w:szCs w:val="18"/>
              </w:rPr>
              <w:t xml:space="preserve">Počáteční podmínka </w:t>
            </w:r>
          </w:p>
        </w:tc>
        <w:tc>
          <w:tcPr>
            <w:tcW w:w="69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B1AC559" w14:textId="77777777" w:rsidR="002C1F16" w:rsidRPr="0084678A" w:rsidRDefault="002C1F16" w:rsidP="00A75B09">
            <w:pPr>
              <w:pStyle w:val="Default"/>
              <w:rPr>
                <w:sz w:val="18"/>
                <w:szCs w:val="18"/>
              </w:rPr>
            </w:pPr>
            <w:r w:rsidRPr="0084678A">
              <w:rPr>
                <w:sz w:val="18"/>
                <w:szCs w:val="18"/>
              </w:rPr>
              <w:t>DUT &amp; Zkušební zařízení spuštěny</w:t>
            </w:r>
          </w:p>
        </w:tc>
      </w:tr>
      <w:tr w:rsidR="002C1F16" w:rsidRPr="0084678A" w14:paraId="59F7B918" w14:textId="77777777" w:rsidTr="002C1F16">
        <w:tblPrEx>
          <w:tblCellMar>
            <w:top w:w="0" w:type="dxa"/>
            <w:bottom w:w="0" w:type="dxa"/>
          </w:tblCellMar>
        </w:tblPrEx>
        <w:trPr>
          <w:trHeight w:val="3082"/>
        </w:trPr>
        <w:tc>
          <w:tcPr>
            <w:tcW w:w="9367" w:type="dxa"/>
            <w:gridSpan w:val="2"/>
            <w:tcBorders>
              <w:top w:val="sing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29D24D" w14:textId="77777777" w:rsidR="002C1F16" w:rsidRPr="0084678A" w:rsidRDefault="002C1F16" w:rsidP="00A75B09">
            <w:pPr>
              <w:pStyle w:val="Default"/>
              <w:rPr>
                <w:b/>
                <w:bCs/>
                <w:sz w:val="18"/>
                <w:szCs w:val="18"/>
              </w:rPr>
            </w:pPr>
            <w:r w:rsidRPr="0084678A">
              <w:rPr>
                <w:b/>
                <w:bCs/>
                <w:sz w:val="18"/>
                <w:szCs w:val="18"/>
              </w:rPr>
              <w:t xml:space="preserve">Podnět a očekávané chování </w:t>
            </w:r>
          </w:p>
          <w:p w14:paraId="3B757A43" w14:textId="77777777" w:rsidR="002C1F16" w:rsidRPr="0084678A" w:rsidRDefault="002C1F16" w:rsidP="00A75B09">
            <w:pPr>
              <w:pStyle w:val="Default"/>
              <w:rPr>
                <w:sz w:val="16"/>
                <w:szCs w:val="16"/>
              </w:rPr>
            </w:pPr>
          </w:p>
          <w:tbl>
            <w:tblPr>
              <w:tblW w:w="0" w:type="auto"/>
              <w:tblInd w:w="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3261"/>
              <w:gridCol w:w="425"/>
              <w:gridCol w:w="3685"/>
            </w:tblGrid>
            <w:tr w:rsidR="002C1F16" w:rsidRPr="0084678A" w14:paraId="357ECEF0" w14:textId="77777777" w:rsidTr="00A75B09">
              <w:tc>
                <w:tcPr>
                  <w:tcW w:w="567" w:type="dxa"/>
                </w:tcPr>
                <w:p w14:paraId="24E02F36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261" w:type="dxa"/>
                </w:tcPr>
                <w:p w14:paraId="47800069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b/>
                      <w:bCs/>
                      <w:sz w:val="20"/>
                      <w:szCs w:val="20"/>
                    </w:rPr>
                    <w:t>DUT</w:t>
                  </w:r>
                </w:p>
              </w:tc>
              <w:tc>
                <w:tcPr>
                  <w:tcW w:w="425" w:type="dxa"/>
                </w:tcPr>
                <w:p w14:paraId="149C952A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685" w:type="dxa"/>
                </w:tcPr>
                <w:p w14:paraId="561317A4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b/>
                      <w:bCs/>
                      <w:sz w:val="20"/>
                      <w:szCs w:val="20"/>
                    </w:rPr>
                    <w:t>Zkušební zařízení</w:t>
                  </w:r>
                </w:p>
              </w:tc>
            </w:tr>
            <w:tr w:rsidR="002C1F16" w:rsidRPr="0084678A" w14:paraId="7D64D0EC" w14:textId="77777777" w:rsidTr="00A75B09">
              <w:trPr>
                <w:trHeight w:val="252"/>
              </w:trPr>
              <w:tc>
                <w:tcPr>
                  <w:tcW w:w="567" w:type="dxa"/>
                </w:tcPr>
                <w:p w14:paraId="5CD5974A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261" w:type="dxa"/>
                </w:tcPr>
                <w:p w14:paraId="0919E460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b/>
                      <w:bCs/>
                      <w:sz w:val="16"/>
                      <w:szCs w:val="16"/>
                    </w:rPr>
                    <w:t>ACTION.rq</w:t>
                  </w:r>
                  <w:r w:rsidRPr="0084678A">
                    <w:rPr>
                      <w:sz w:val="16"/>
                      <w:szCs w:val="16"/>
                    </w:rPr>
                    <w:t xml:space="preserve"> = {mode, eid, actionType = 15, accessCredentials, </w:t>
                  </w:r>
                  <w:r w:rsidRPr="0084678A">
                    <w:rPr>
                      <w:b/>
                      <w:bCs/>
                      <w:sz w:val="16"/>
                      <w:szCs w:val="16"/>
                    </w:rPr>
                    <w:t>ECHO.rq</w:t>
                  </w:r>
                  <w:r w:rsidRPr="0084678A">
                    <w:rPr>
                      <w:sz w:val="16"/>
                      <w:szCs w:val="16"/>
                    </w:rPr>
                    <w:t>, iid }</w:t>
                  </w:r>
                </w:p>
              </w:tc>
              <w:tc>
                <w:tcPr>
                  <w:tcW w:w="425" w:type="dxa"/>
                </w:tcPr>
                <w:p w14:paraId="415AFF55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</w:p>
              </w:tc>
              <w:tc>
                <w:tcPr>
                  <w:tcW w:w="3685" w:type="dxa"/>
                </w:tcPr>
                <w:p w14:paraId="5B022C28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2C1F16" w:rsidRPr="0084678A" w14:paraId="74DC4F54" w14:textId="77777777" w:rsidTr="00A75B09">
              <w:tc>
                <w:tcPr>
                  <w:tcW w:w="567" w:type="dxa"/>
                </w:tcPr>
                <w:p w14:paraId="1FAFD823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261" w:type="dxa"/>
                </w:tcPr>
                <w:p w14:paraId="3803677E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5" w:type="dxa"/>
                </w:tcPr>
                <w:p w14:paraId="75A63020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685" w:type="dxa"/>
                </w:tcPr>
                <w:p w14:paraId="03913649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IF Error = T THEN nevyhovělo předchozí prov</w:t>
                  </w:r>
                  <w:r w:rsidRPr="0084678A">
                    <w:rPr>
                      <w:sz w:val="16"/>
                      <w:szCs w:val="16"/>
                    </w:rPr>
                    <w:t>e</w:t>
                  </w:r>
                  <w:r w:rsidRPr="0084678A">
                    <w:rPr>
                      <w:sz w:val="16"/>
                      <w:szCs w:val="16"/>
                    </w:rPr>
                    <w:t>dené zkoušce</w:t>
                  </w:r>
                </w:p>
              </w:tc>
            </w:tr>
            <w:tr w:rsidR="002C1F16" w:rsidRPr="0084678A" w14:paraId="3F28D76D" w14:textId="77777777" w:rsidTr="00A75B09">
              <w:tc>
                <w:tcPr>
                  <w:tcW w:w="567" w:type="dxa"/>
                </w:tcPr>
                <w:p w14:paraId="42DC4E4A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261" w:type="dxa"/>
                </w:tcPr>
                <w:p w14:paraId="18B441A1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5" w:type="dxa"/>
                </w:tcPr>
                <w:p w14:paraId="564681AC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685" w:type="dxa"/>
                </w:tcPr>
                <w:p w14:paraId="69E9888F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Ověřit délku a povolené hodnoty ACTION request param</w:t>
                  </w:r>
                  <w:r w:rsidRPr="0084678A">
                    <w:rPr>
                      <w:sz w:val="16"/>
                      <w:szCs w:val="16"/>
                    </w:rPr>
                    <w:t>e</w:t>
                  </w:r>
                  <w:r w:rsidRPr="0084678A">
                    <w:rPr>
                      <w:sz w:val="16"/>
                      <w:szCs w:val="16"/>
                    </w:rPr>
                    <w:t>trů (Tabulka A.7 — ACTION-Rq parametry (úroveň zabezpečení 0))</w:t>
                  </w:r>
                </w:p>
              </w:tc>
            </w:tr>
            <w:tr w:rsidR="002C1F16" w:rsidRPr="0084678A" w14:paraId="17BE2C65" w14:textId="77777777" w:rsidTr="00A75B09">
              <w:tc>
                <w:tcPr>
                  <w:tcW w:w="567" w:type="dxa"/>
                </w:tcPr>
                <w:p w14:paraId="1CDD45A5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3261" w:type="dxa"/>
                </w:tcPr>
                <w:p w14:paraId="6FC584A2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5" w:type="dxa"/>
                </w:tcPr>
                <w:p w14:paraId="077E35D0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685" w:type="dxa"/>
                </w:tcPr>
                <w:p w14:paraId="0FE322E4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 xml:space="preserve">IF ověření </w:t>
                  </w:r>
                  <w:r>
                    <w:rPr>
                      <w:sz w:val="16"/>
                      <w:szCs w:val="16"/>
                    </w:rPr>
                    <w:t>provedené v kroku 3 nebylo úspěšné</w:t>
                  </w:r>
                  <w:r w:rsidRPr="0084678A">
                    <w:rPr>
                      <w:sz w:val="16"/>
                      <w:szCs w:val="16"/>
                    </w:rPr>
                    <w:t xml:space="preserve"> THEN zkoušce nev</w:t>
                  </w:r>
                  <w:r w:rsidRPr="0084678A">
                    <w:rPr>
                      <w:sz w:val="16"/>
                      <w:szCs w:val="16"/>
                    </w:rPr>
                    <w:t>y</w:t>
                  </w:r>
                  <w:r w:rsidRPr="0084678A">
                    <w:rPr>
                      <w:sz w:val="16"/>
                      <w:szCs w:val="16"/>
                    </w:rPr>
                    <w:t>hovělo</w:t>
                  </w:r>
                </w:p>
              </w:tc>
            </w:tr>
            <w:tr w:rsidR="002C1F16" w:rsidRPr="0084678A" w14:paraId="01DF82D3" w14:textId="77777777" w:rsidTr="00A75B09">
              <w:trPr>
                <w:trHeight w:val="70"/>
              </w:trPr>
              <w:tc>
                <w:tcPr>
                  <w:tcW w:w="567" w:type="dxa"/>
                </w:tcPr>
                <w:p w14:paraId="75B9CE91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3261" w:type="dxa"/>
                </w:tcPr>
                <w:p w14:paraId="7436937F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5" w:type="dxa"/>
                </w:tcPr>
                <w:p w14:paraId="6CC57508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685" w:type="dxa"/>
                </w:tcPr>
                <w:p w14:paraId="6E27A485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 xml:space="preserve">IF mode = </w:t>
                  </w:r>
                  <w:r>
                    <w:rPr>
                      <w:sz w:val="16"/>
                      <w:szCs w:val="16"/>
                    </w:rPr>
                    <w:t>F</w:t>
                  </w:r>
                  <w:r w:rsidRPr="0084678A">
                    <w:rPr>
                      <w:sz w:val="16"/>
                      <w:szCs w:val="16"/>
                    </w:rPr>
                    <w:t xml:space="preserve"> THEN GOTO krok </w:t>
                  </w:r>
                  <w:r>
                    <w:rPr>
                      <w:sz w:val="16"/>
                      <w:szCs w:val="16"/>
                    </w:rPr>
                    <w:t>7 Error = T</w:t>
                  </w:r>
                </w:p>
              </w:tc>
            </w:tr>
            <w:tr w:rsidR="002C1F16" w:rsidRPr="0084678A" w14:paraId="0D78BF75" w14:textId="77777777" w:rsidTr="00A75B09">
              <w:tc>
                <w:tcPr>
                  <w:tcW w:w="567" w:type="dxa"/>
                </w:tcPr>
                <w:p w14:paraId="76AA798B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3261" w:type="dxa"/>
                </w:tcPr>
                <w:p w14:paraId="0505BFBD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5" w:type="dxa"/>
                </w:tcPr>
                <w:p w14:paraId="489971FA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rFonts w:ascii="Cambria Math" w:hAnsi="Cambria Math" w:cs="Cambria Math"/>
                      <w:sz w:val="20"/>
                      <w:szCs w:val="20"/>
                    </w:rPr>
                    <w:t>⇐</w:t>
                  </w:r>
                </w:p>
              </w:tc>
              <w:tc>
                <w:tcPr>
                  <w:tcW w:w="3685" w:type="dxa"/>
                </w:tcPr>
                <w:p w14:paraId="41B66620" w14:textId="77777777" w:rsidR="002C1F16" w:rsidRPr="0084678A" w:rsidRDefault="002C1F16" w:rsidP="00A75B09">
                  <w:pPr>
                    <w:pStyle w:val="Default"/>
                  </w:pPr>
                  <w:r w:rsidRPr="0084678A">
                    <w:rPr>
                      <w:b/>
                      <w:bCs/>
                      <w:sz w:val="16"/>
                      <w:szCs w:val="16"/>
                    </w:rPr>
                    <w:t>ACTION.rs</w:t>
                  </w:r>
                  <w:r w:rsidRPr="0084678A">
                    <w:rPr>
                      <w:sz w:val="16"/>
                      <w:szCs w:val="16"/>
                    </w:rPr>
                    <w:t xml:space="preserve"> = { fill, eid = VST. DSRC-eid, iid = Ø, returnStatus = 0 }</w:t>
                  </w:r>
                </w:p>
              </w:tc>
            </w:tr>
            <w:tr w:rsidR="002C1F16" w:rsidRPr="0084678A" w14:paraId="7484D570" w14:textId="77777777" w:rsidTr="00A75B09">
              <w:tc>
                <w:tcPr>
                  <w:tcW w:w="567" w:type="dxa"/>
                </w:tcPr>
                <w:p w14:paraId="6C559935" w14:textId="77777777" w:rsidR="002C1F16" w:rsidRPr="0084678A" w:rsidRDefault="002C1F16" w:rsidP="00A75B09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84678A"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7371" w:type="dxa"/>
                  <w:gridSpan w:val="3"/>
                </w:tcPr>
                <w:p w14:paraId="2AE37ED1" w14:textId="77777777" w:rsidR="002C1F16" w:rsidRPr="0084678A" w:rsidRDefault="002C1F16" w:rsidP="00A75B09">
                  <w:pPr>
                    <w:pStyle w:val="Default"/>
                    <w:jc w:val="center"/>
                  </w:pPr>
                  <w:r w:rsidRPr="0084678A">
                    <w:rPr>
                      <w:b/>
                      <w:bCs/>
                      <w:sz w:val="16"/>
                      <w:szCs w:val="16"/>
                    </w:rPr>
                    <w:t xml:space="preserve">Viz </w:t>
                  </w:r>
                  <w:r w:rsidRPr="0084678A">
                    <w:rPr>
                      <w:sz w:val="16"/>
                      <w:szCs w:val="16"/>
                    </w:rPr>
                    <w:t>Tabulka B.2 — PDU Selector (úroveň zabezpečení 0)</w:t>
                  </w:r>
                </w:p>
              </w:tc>
            </w:tr>
          </w:tbl>
          <w:p w14:paraId="26FD2EC3" w14:textId="77777777" w:rsidR="002C1F16" w:rsidRPr="0084678A" w:rsidRDefault="002C1F16" w:rsidP="00A75B09">
            <w:pPr>
              <w:pStyle w:val="Default"/>
              <w:rPr>
                <w:sz w:val="16"/>
                <w:szCs w:val="16"/>
              </w:rPr>
            </w:pPr>
          </w:p>
        </w:tc>
      </w:tr>
    </w:tbl>
    <w:p w14:paraId="0F84A7C9" w14:textId="77777777" w:rsidR="002C1F16" w:rsidRDefault="002C1F16" w:rsidP="002C1F16">
      <w:pPr>
        <w:pStyle w:val="Textnormy"/>
        <w:tabs>
          <w:tab w:val="left" w:pos="2700"/>
        </w:tabs>
        <w:rPr>
          <w:rFonts w:cs="Arial"/>
        </w:rPr>
      </w:pPr>
    </w:p>
    <w:p w14:paraId="6F258A3B" w14:textId="77777777" w:rsidR="00694E77" w:rsidRPr="00EE173B" w:rsidRDefault="00694E77" w:rsidP="00EE173B">
      <w:pPr>
        <w:pStyle w:val="Textnormy"/>
        <w:rPr>
          <w:b/>
        </w:rPr>
      </w:pPr>
      <w:bookmarkStart w:id="47" w:name="_Toc251745320"/>
      <w:bookmarkStart w:id="48" w:name="_Toc251745307"/>
      <w:r w:rsidRPr="00EE173B">
        <w:rPr>
          <w:b/>
        </w:rPr>
        <w:t>Příloha C (normativní)</w:t>
      </w:r>
      <w:bookmarkEnd w:id="48"/>
      <w:r w:rsidR="00EE173B" w:rsidRPr="00EE173B">
        <w:rPr>
          <w:b/>
        </w:rPr>
        <w:t xml:space="preserve"> </w:t>
      </w:r>
      <w:r w:rsidRPr="00EE173B">
        <w:rPr>
          <w:b/>
        </w:rPr>
        <w:t>Formulář zprávy o zkoušce shody protokolu PCTR pro palubní jednotky OBU</w:t>
      </w:r>
    </w:p>
    <w:p w14:paraId="0E34ECD4" w14:textId="77777777" w:rsidR="00694E77" w:rsidRPr="00EE173B" w:rsidRDefault="00694E77" w:rsidP="00EE173B">
      <w:pPr>
        <w:pStyle w:val="Textnormy"/>
      </w:pPr>
      <w:r w:rsidRPr="00EE173B">
        <w:t>T</w:t>
      </w:r>
      <w:r w:rsidR="00EE173B">
        <w:t>ato příloha obsahuje</w:t>
      </w:r>
      <w:r w:rsidRPr="00EE173B">
        <w:t xml:space="preserve"> formulář PCTR </w:t>
      </w:r>
      <w:r w:rsidR="00EE173B">
        <w:t xml:space="preserve">který </w:t>
      </w:r>
      <w:r w:rsidRPr="00EE173B">
        <w:t>je založen na normě ISO/IEC 9646-6. Jakékoliv podrobnější informace lze získat v této mezinárodní normě.</w:t>
      </w:r>
    </w:p>
    <w:p w14:paraId="1F6E2A01" w14:textId="77777777" w:rsidR="00694E77" w:rsidRPr="00EE173B" w:rsidRDefault="00694E77" w:rsidP="00EE173B">
      <w:pPr>
        <w:pStyle w:val="Textnormy"/>
        <w:rPr>
          <w:b/>
        </w:rPr>
      </w:pPr>
      <w:r w:rsidRPr="00EE173B">
        <w:rPr>
          <w:b/>
        </w:rPr>
        <w:t>Příloha D (normativní)</w:t>
      </w:r>
      <w:bookmarkEnd w:id="47"/>
      <w:r w:rsidRPr="00EE173B">
        <w:rPr>
          <w:b/>
        </w:rPr>
        <w:t xml:space="preserve"> Formulář zprávy o zkoušce shody protokolu PCTR pro zařízení na infrastruktuře RSE</w:t>
      </w:r>
    </w:p>
    <w:p w14:paraId="604E298D" w14:textId="77777777" w:rsidR="00694E77" w:rsidRPr="00EE173B" w:rsidRDefault="00EE173B" w:rsidP="00EE173B">
      <w:pPr>
        <w:pStyle w:val="Textnormy"/>
      </w:pPr>
      <w:r w:rsidRPr="00EE173B">
        <w:t>T</w:t>
      </w:r>
      <w:r>
        <w:t>ato příloha obsahuje</w:t>
      </w:r>
      <w:r w:rsidRPr="00EE173B">
        <w:t xml:space="preserve"> formulář PCTR </w:t>
      </w:r>
      <w:r>
        <w:t xml:space="preserve">který </w:t>
      </w:r>
      <w:r w:rsidR="00694E77" w:rsidRPr="00EE173B">
        <w:t>je založen na normě ISO/IEC 9646-6. Jakékoliv podrobnější informace lze získat v této mezinárodní normě.</w:t>
      </w:r>
    </w:p>
    <w:p w14:paraId="319CE11D" w14:textId="77777777" w:rsidR="002C1F16" w:rsidRPr="002E3617" w:rsidRDefault="002E3617" w:rsidP="002C1F16">
      <w:pPr>
        <w:pStyle w:val="Textnormy"/>
        <w:rPr>
          <w:b/>
        </w:rPr>
      </w:pPr>
      <w:r w:rsidRPr="002E3617">
        <w:rPr>
          <w:b/>
        </w:rPr>
        <w:t>Bibliografie</w:t>
      </w:r>
    </w:p>
    <w:p w14:paraId="6A74D5AC" w14:textId="77777777" w:rsidR="002E3617" w:rsidRPr="002C1F16" w:rsidRDefault="002E3617" w:rsidP="002C1F16">
      <w:pPr>
        <w:pStyle w:val="Textnormy"/>
      </w:pPr>
      <w:r>
        <w:t>Tato kapitola obsahuje odkazy na použitou literaturu.</w:t>
      </w:r>
      <w:bookmarkEnd w:id="28"/>
    </w:p>
    <w:sectPr w:rsidR="002E3617" w:rsidRPr="002C1F16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E058" w14:textId="77777777" w:rsidR="00322191" w:rsidRDefault="00322191">
      <w:r>
        <w:separator/>
      </w:r>
    </w:p>
  </w:endnote>
  <w:endnote w:type="continuationSeparator" w:id="0">
    <w:p w14:paraId="57DDF178" w14:textId="77777777" w:rsidR="00322191" w:rsidRDefault="00322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Times New Roman"/>
    <w:charset w:val="EE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6EC0B" w14:textId="77777777" w:rsidR="00C067AB" w:rsidRDefault="00C067AB">
    <w:pPr>
      <w:pStyle w:val="Zpat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56BA25BB" w14:textId="77777777" w:rsidR="00C067AB" w:rsidRDefault="00C067AB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08027" w14:textId="77777777" w:rsidR="00C067AB" w:rsidRDefault="00C067AB">
    <w:pPr>
      <w:pStyle w:val="Zpat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separate"/>
    </w:r>
    <w:r w:rsidR="00A163D0">
      <w:rPr>
        <w:rStyle w:val="slostrnky"/>
        <w:noProof/>
      </w:rPr>
      <w:t>5</w:t>
    </w:r>
    <w:r>
      <w:rPr>
        <w:rStyle w:val="slostrnky"/>
      </w:rPr>
      <w:fldChar w:fldCharType="end"/>
    </w:r>
  </w:p>
  <w:p w14:paraId="13012AF8" w14:textId="77777777" w:rsidR="00C067AB" w:rsidRDefault="00C067A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54A08" w14:textId="77777777" w:rsidR="00322191" w:rsidRDefault="00322191">
      <w:r>
        <w:separator/>
      </w:r>
    </w:p>
  </w:footnote>
  <w:footnote w:type="continuationSeparator" w:id="0">
    <w:p w14:paraId="1572722E" w14:textId="77777777" w:rsidR="00322191" w:rsidRDefault="00322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D78C9500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B0A3C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2"/>
    <w:multiLevelType w:val="multilevel"/>
    <w:tmpl w:val="00000002"/>
    <w:name w:val="WW8Num3"/>
    <w:lvl w:ilvl="0">
      <w:start w:val="1"/>
      <w:numFmt w:val="bullet"/>
      <w:lvlText w:val=""/>
      <w:lvlJc w:val="left"/>
      <w:pPr>
        <w:tabs>
          <w:tab w:val="num" w:pos="480"/>
        </w:tabs>
        <w:ind w:left="48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4" w15:restartNumberingAfterBreak="0">
    <w:nsid w:val="00000003"/>
    <w:multiLevelType w:val="multilevel"/>
    <w:tmpl w:val="00000003"/>
    <w:name w:val="WW8Num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5" w15:restartNumberingAfterBreak="0">
    <w:nsid w:val="05902557"/>
    <w:multiLevelType w:val="singleLevel"/>
    <w:tmpl w:val="62C2396E"/>
    <w:lvl w:ilvl="0">
      <w:start w:val="1"/>
      <w:numFmt w:val="bullet"/>
      <w:pStyle w:val="Seznamvnorm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6" w15:restartNumberingAfterBreak="0">
    <w:nsid w:val="0AD71A6C"/>
    <w:multiLevelType w:val="hybridMultilevel"/>
    <w:tmpl w:val="CC94F138"/>
    <w:lvl w:ilvl="0" w:tplc="751C29DC">
      <w:start w:val="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4A3A0A"/>
    <w:multiLevelType w:val="hybridMultilevel"/>
    <w:tmpl w:val="27DC8F82"/>
    <w:lvl w:ilvl="0" w:tplc="751C29DC">
      <w:start w:val="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AA38DC"/>
    <w:multiLevelType w:val="hybridMultilevel"/>
    <w:tmpl w:val="5B069026"/>
    <w:lvl w:ilvl="0" w:tplc="751C29DC">
      <w:start w:val="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5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0C3D25F7"/>
    <w:multiLevelType w:val="hybridMultilevel"/>
    <w:tmpl w:val="B098259A"/>
    <w:lvl w:ilvl="0" w:tplc="751C29DC">
      <w:start w:val="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9021E"/>
    <w:multiLevelType w:val="hybridMultilevel"/>
    <w:tmpl w:val="E7F42DA4"/>
    <w:lvl w:ilvl="0" w:tplc="0405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1" w15:restartNumberingAfterBreak="0">
    <w:nsid w:val="1AC24A1E"/>
    <w:multiLevelType w:val="hybridMultilevel"/>
    <w:tmpl w:val="37CE5E70"/>
    <w:lvl w:ilvl="0" w:tplc="751C29DC">
      <w:start w:val="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22513"/>
    <w:multiLevelType w:val="hybridMultilevel"/>
    <w:tmpl w:val="1E8890A0"/>
    <w:lvl w:ilvl="0" w:tplc="751C29DC">
      <w:start w:val="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306DA"/>
    <w:multiLevelType w:val="hybridMultilevel"/>
    <w:tmpl w:val="1FE86B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3E5EF3"/>
    <w:multiLevelType w:val="hybridMultilevel"/>
    <w:tmpl w:val="76D66E7E"/>
    <w:lvl w:ilvl="0" w:tplc="751C29DC">
      <w:start w:val="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60616"/>
    <w:multiLevelType w:val="hybridMultilevel"/>
    <w:tmpl w:val="77FED7F0"/>
    <w:lvl w:ilvl="0" w:tplc="751C29DC">
      <w:start w:val="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17" w15:restartNumberingAfterBreak="0">
    <w:nsid w:val="4E3D40BD"/>
    <w:multiLevelType w:val="multilevel"/>
    <w:tmpl w:val="0000000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18" w15:restartNumberingAfterBreak="0">
    <w:nsid w:val="50D702C2"/>
    <w:multiLevelType w:val="hybridMultilevel"/>
    <w:tmpl w:val="E084A478"/>
    <w:lvl w:ilvl="0" w:tplc="751C29DC">
      <w:start w:val="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177262"/>
    <w:multiLevelType w:val="singleLevel"/>
    <w:tmpl w:val="CA8AAD68"/>
    <w:lvl w:ilvl="0">
      <w:start w:val="1"/>
      <w:numFmt w:val="lowerLetter"/>
      <w:pStyle w:val="Abecednsezna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20" w15:restartNumberingAfterBreak="0">
    <w:nsid w:val="5513796E"/>
    <w:multiLevelType w:val="multilevel"/>
    <w:tmpl w:val="6DB4129C"/>
    <w:lvl w:ilvl="0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hAnsi="Aria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21" w15:restartNumberingAfterBreak="0">
    <w:nsid w:val="56123799"/>
    <w:multiLevelType w:val="hybridMultilevel"/>
    <w:tmpl w:val="4C8ADF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610221"/>
    <w:multiLevelType w:val="hybridMultilevel"/>
    <w:tmpl w:val="7C7AF8AA"/>
    <w:lvl w:ilvl="0" w:tplc="751C29DC">
      <w:start w:val="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CF24D1"/>
    <w:multiLevelType w:val="multilevel"/>
    <w:tmpl w:val="6DB4129C"/>
    <w:lvl w:ilvl="0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hAnsi="Aria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24" w15:restartNumberingAfterBreak="0">
    <w:nsid w:val="74EB3507"/>
    <w:multiLevelType w:val="hybridMultilevel"/>
    <w:tmpl w:val="25EEA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555A77"/>
    <w:multiLevelType w:val="hybridMultilevel"/>
    <w:tmpl w:val="AA7286AC"/>
    <w:lvl w:ilvl="0" w:tplc="751C29DC">
      <w:start w:val="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803281">
    <w:abstractNumId w:val="2"/>
  </w:num>
  <w:num w:numId="2" w16cid:durableId="1081364908">
    <w:abstractNumId w:val="3"/>
  </w:num>
  <w:num w:numId="3" w16cid:durableId="1936010609">
    <w:abstractNumId w:val="17"/>
  </w:num>
  <w:num w:numId="4" w16cid:durableId="1929650671">
    <w:abstractNumId w:val="20"/>
  </w:num>
  <w:num w:numId="5" w16cid:durableId="209810410">
    <w:abstractNumId w:val="23"/>
  </w:num>
  <w:num w:numId="6" w16cid:durableId="754518930">
    <w:abstractNumId w:val="4"/>
  </w:num>
  <w:num w:numId="7" w16cid:durableId="325672945">
    <w:abstractNumId w:val="5"/>
  </w:num>
  <w:num w:numId="8" w16cid:durableId="1915435804">
    <w:abstractNumId w:val="16"/>
  </w:num>
  <w:num w:numId="9" w16cid:durableId="1801994697">
    <w:abstractNumId w:val="10"/>
  </w:num>
  <w:num w:numId="10" w16cid:durableId="1987126141">
    <w:abstractNumId w:val="13"/>
  </w:num>
  <w:num w:numId="11" w16cid:durableId="851722533">
    <w:abstractNumId w:val="24"/>
  </w:num>
  <w:num w:numId="12" w16cid:durableId="1813012824">
    <w:abstractNumId w:val="19"/>
  </w:num>
  <w:num w:numId="13" w16cid:durableId="1121805325">
    <w:abstractNumId w:val="1"/>
  </w:num>
  <w:num w:numId="14" w16cid:durableId="475925444">
    <w:abstractNumId w:val="21"/>
  </w:num>
  <w:num w:numId="15" w16cid:durableId="426117740">
    <w:abstractNumId w:val="8"/>
  </w:num>
  <w:num w:numId="16" w16cid:durableId="67120903">
    <w:abstractNumId w:val="22"/>
  </w:num>
  <w:num w:numId="17" w16cid:durableId="1244684265">
    <w:abstractNumId w:val="25"/>
  </w:num>
  <w:num w:numId="18" w16cid:durableId="1250121615">
    <w:abstractNumId w:val="9"/>
  </w:num>
  <w:num w:numId="19" w16cid:durableId="1251934623">
    <w:abstractNumId w:val="14"/>
  </w:num>
  <w:num w:numId="20" w16cid:durableId="1594433545">
    <w:abstractNumId w:val="15"/>
  </w:num>
  <w:num w:numId="21" w16cid:durableId="925269551">
    <w:abstractNumId w:val="18"/>
  </w:num>
  <w:num w:numId="22" w16cid:durableId="676427488">
    <w:abstractNumId w:val="7"/>
  </w:num>
  <w:num w:numId="23" w16cid:durableId="1268342424">
    <w:abstractNumId w:val="6"/>
  </w:num>
  <w:num w:numId="24" w16cid:durableId="1232422516">
    <w:abstractNumId w:val="11"/>
  </w:num>
  <w:num w:numId="25" w16cid:durableId="283387178">
    <w:abstractNumId w:val="12"/>
  </w:num>
  <w:num w:numId="26" w16cid:durableId="10199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B5C"/>
    <w:rsid w:val="00047DC5"/>
    <w:rsid w:val="000E64CE"/>
    <w:rsid w:val="0012694E"/>
    <w:rsid w:val="00176B5C"/>
    <w:rsid w:val="001A731A"/>
    <w:rsid w:val="001D3694"/>
    <w:rsid w:val="002B528C"/>
    <w:rsid w:val="002C1F16"/>
    <w:rsid w:val="002E3617"/>
    <w:rsid w:val="002F58A3"/>
    <w:rsid w:val="003115F1"/>
    <w:rsid w:val="00322191"/>
    <w:rsid w:val="003355FE"/>
    <w:rsid w:val="00407EE3"/>
    <w:rsid w:val="004721DD"/>
    <w:rsid w:val="004B2021"/>
    <w:rsid w:val="004B53A4"/>
    <w:rsid w:val="004D2F61"/>
    <w:rsid w:val="004F529F"/>
    <w:rsid w:val="005658F1"/>
    <w:rsid w:val="005E0024"/>
    <w:rsid w:val="005E1AF1"/>
    <w:rsid w:val="00694E77"/>
    <w:rsid w:val="007041FB"/>
    <w:rsid w:val="00746697"/>
    <w:rsid w:val="00766B8C"/>
    <w:rsid w:val="007872C0"/>
    <w:rsid w:val="00790CEA"/>
    <w:rsid w:val="007E22E0"/>
    <w:rsid w:val="00806444"/>
    <w:rsid w:val="00894495"/>
    <w:rsid w:val="0089558F"/>
    <w:rsid w:val="008C6DFB"/>
    <w:rsid w:val="008D57D8"/>
    <w:rsid w:val="0098045D"/>
    <w:rsid w:val="00983651"/>
    <w:rsid w:val="00A163D0"/>
    <w:rsid w:val="00A75B09"/>
    <w:rsid w:val="00A85910"/>
    <w:rsid w:val="00B5312B"/>
    <w:rsid w:val="00B776AE"/>
    <w:rsid w:val="00BD2662"/>
    <w:rsid w:val="00C067AB"/>
    <w:rsid w:val="00C12313"/>
    <w:rsid w:val="00CD3767"/>
    <w:rsid w:val="00CF126A"/>
    <w:rsid w:val="00D643D9"/>
    <w:rsid w:val="00D65660"/>
    <w:rsid w:val="00D71EF0"/>
    <w:rsid w:val="00DA2A11"/>
    <w:rsid w:val="00DC7344"/>
    <w:rsid w:val="00DE481C"/>
    <w:rsid w:val="00E71ECA"/>
    <w:rsid w:val="00EA315B"/>
    <w:rsid w:val="00ED119D"/>
    <w:rsid w:val="00EE173B"/>
    <w:rsid w:val="00F373FD"/>
    <w:rsid w:val="00F410A6"/>
    <w:rsid w:val="00F44878"/>
    <w:rsid w:val="00F50798"/>
    <w:rsid w:val="00F81A38"/>
    <w:rsid w:val="00F97EB9"/>
    <w:rsid w:val="00FE3F86"/>
    <w:rsid w:val="00FF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D8ACFB4"/>
  <w15:chartTrackingRefBased/>
  <w15:docId w15:val="{7BE34959-70C2-4BBB-A9CF-AFCD7AE6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rFonts w:ascii="Arial" w:hAnsi="Arial"/>
    </w:rPr>
  </w:style>
  <w:style w:type="paragraph" w:styleId="Nadpis1">
    <w:name w:val="heading 1"/>
    <w:basedOn w:val="Normln"/>
    <w:next w:val="Zkladntext"/>
    <w:qFormat/>
    <w:pPr>
      <w:keepNext/>
      <w:widowControl w:val="0"/>
      <w:numPr>
        <w:numId w:val="1"/>
      </w:numPr>
      <w:suppressAutoHyphens/>
      <w:spacing w:before="240" w:after="120"/>
      <w:jc w:val="both"/>
      <w:outlineLvl w:val="0"/>
    </w:pPr>
    <w:rPr>
      <w:rFonts w:eastAsia="Lucida Sans Unicode" w:cs="Tahoma"/>
      <w:b/>
      <w:bCs/>
      <w:kern w:val="1"/>
      <w:sz w:val="32"/>
      <w:szCs w:val="32"/>
      <w:lang/>
    </w:rPr>
  </w:style>
  <w:style w:type="paragraph" w:styleId="Nadpis2">
    <w:name w:val="heading 2"/>
    <w:basedOn w:val="Normln"/>
    <w:next w:val="Normln"/>
    <w:link w:val="Nadpis2Char"/>
    <w:qFormat/>
    <w:rsid w:val="00FF6AB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semiHidden/>
    <w:unhideWhenUsed/>
    <w:qFormat/>
    <w:rsid w:val="004B53A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Standardnpsmoodstavce">
    <w:name w:val="Default Paragraph Font"/>
    <w:semiHidden/>
  </w:style>
  <w:style w:type="table" w:default="1" w:styleId="Normlntabulka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semiHidden/>
  </w:style>
  <w:style w:type="paragraph" w:customStyle="1" w:styleId="Nadpislnku">
    <w:name w:val="Nadpis článku"/>
    <w:basedOn w:val="Textnormy"/>
    <w:next w:val="Textnormy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uiPriority w:val="99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pPr>
      <w:spacing w:before="80" w:after="80" w:line="340" w:lineRule="exact"/>
      <w:jc w:val="left"/>
    </w:pPr>
    <w:rPr>
      <w:sz w:val="28"/>
    </w:rPr>
  </w:style>
  <w:style w:type="paragraph" w:customStyle="1" w:styleId="1StrNN-1-23">
    <w:name w:val="1StrNN-1-23"/>
    <w:basedOn w:val="Textnormy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pPr>
      <w:widowControl w:val="0"/>
      <w:suppressAutoHyphens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paragraph" w:customStyle="1" w:styleId="1Str1Rad">
    <w:name w:val="1Str1Rad"/>
    <w:basedOn w:val="Textnormy"/>
    <w:pPr>
      <w:widowControl w:val="0"/>
      <w:tabs>
        <w:tab w:val="left" w:pos="7371"/>
        <w:tab w:val="right" w:pos="9866"/>
      </w:tabs>
    </w:pPr>
  </w:style>
  <w:style w:type="paragraph" w:customStyle="1" w:styleId="esknorma">
    <w:name w:val="Česká norma"/>
    <w:basedOn w:val="Textnormy"/>
    <w:next w:val="1Str1Rad"/>
    <w:pPr>
      <w:spacing w:after="0"/>
      <w:jc w:val="left"/>
    </w:pPr>
    <w:rPr>
      <w:sz w:val="28"/>
    </w:rPr>
  </w:style>
  <w:style w:type="paragraph" w:customStyle="1" w:styleId="1StrCN">
    <w:name w:val="1StrCN"/>
    <w:basedOn w:val="Textnormy"/>
    <w:next w:val="1StrTrZn"/>
    <w:pPr>
      <w:spacing w:before="180" w:after="0" w:line="340" w:lineRule="exact"/>
      <w:jc w:val="left"/>
    </w:pPr>
    <w:rPr>
      <w:b/>
      <w:noProof/>
      <w:sz w:val="32"/>
    </w:rPr>
  </w:style>
  <w:style w:type="character" w:customStyle="1" w:styleId="TextnormyChar1">
    <w:name w:val="Text normy Char1"/>
    <w:basedOn w:val="Standardnpsmoodstavce"/>
    <w:uiPriority w:val="99"/>
    <w:rPr>
      <w:rFonts w:ascii="Arial" w:hAnsi="Arial"/>
      <w:lang w:val="cs-CZ" w:eastAsia="cs-CZ" w:bidi="ar-SA"/>
    </w:rPr>
  </w:style>
  <w:style w:type="character" w:styleId="Hypertextovodkaz">
    <w:name w:val="Hyperlink"/>
    <w:rPr>
      <w:color w:val="000080"/>
      <w:u w:val="single"/>
    </w:rPr>
  </w:style>
  <w:style w:type="paragraph" w:styleId="Zkladntext">
    <w:name w:val="Body Text"/>
    <w:basedOn w:val="Normln"/>
    <w:pPr>
      <w:spacing w:after="120"/>
    </w:pPr>
  </w:style>
  <w:style w:type="paragraph" w:customStyle="1" w:styleId="Tabulka">
    <w:name w:val="Tabulka"/>
    <w:basedOn w:val="Normln"/>
    <w:pPr>
      <w:widowControl w:val="0"/>
      <w:suppressLineNumbers/>
      <w:suppressAutoHyphens/>
      <w:spacing w:before="120" w:after="120"/>
      <w:jc w:val="both"/>
    </w:pPr>
    <w:rPr>
      <w:rFonts w:ascii="Times New Roman" w:eastAsia="Lucida Sans Unicode" w:hAnsi="Times New Roman" w:cs="Tahoma"/>
      <w:i/>
      <w:iCs/>
      <w:kern w:val="1"/>
      <w:sz w:val="24"/>
      <w:szCs w:val="24"/>
      <w:lang/>
    </w:rPr>
  </w:style>
  <w:style w:type="paragraph" w:customStyle="1" w:styleId="Texttabulky">
    <w:name w:val="Text tabulky"/>
    <w:basedOn w:val="Textnormy"/>
    <w:pPr>
      <w:suppressAutoHyphens/>
      <w:spacing w:before="60" w:after="60"/>
      <w:jc w:val="left"/>
    </w:pPr>
    <w:rPr>
      <w:rFonts w:eastAsia="Arial"/>
      <w:kern w:val="1"/>
      <w:sz w:val="18"/>
      <w:lang w:eastAsia="ar-SA"/>
    </w:rPr>
  </w:style>
  <w:style w:type="paragraph" w:customStyle="1" w:styleId="Ilustrace">
    <w:name w:val="Ilustrace"/>
    <w:basedOn w:val="Normln"/>
    <w:pPr>
      <w:widowControl w:val="0"/>
      <w:suppressLineNumbers/>
      <w:suppressAutoHyphens/>
      <w:spacing w:before="120" w:after="120"/>
      <w:jc w:val="both"/>
    </w:pPr>
    <w:rPr>
      <w:rFonts w:ascii="Times New Roman" w:eastAsia="Lucida Sans Unicode" w:hAnsi="Times New Roman" w:cs="Tahoma"/>
      <w:i/>
      <w:iCs/>
      <w:kern w:val="1"/>
      <w:sz w:val="24"/>
      <w:szCs w:val="24"/>
      <w:lang/>
    </w:rPr>
  </w:style>
  <w:style w:type="paragraph" w:customStyle="1" w:styleId="NadpisTabObr">
    <w:name w:val="NadpisTabObr"/>
    <w:basedOn w:val="Nadpislnku"/>
    <w:next w:val="Textnormy"/>
    <w:link w:val="NadpisTabObrChar"/>
    <w:pPr>
      <w:keepNext w:val="0"/>
      <w:jc w:val="center"/>
    </w:pPr>
  </w:style>
  <w:style w:type="paragraph" w:styleId="Zhlav">
    <w:name w:val="header"/>
    <w:basedOn w:val="Textnormy"/>
    <w:rPr>
      <w:sz w:val="18"/>
    </w:r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character" w:styleId="Odkaznakoment">
    <w:name w:val="annotation reference"/>
    <w:basedOn w:val="Standardnpsmoodstavce"/>
    <w:rPr>
      <w:sz w:val="16"/>
      <w:szCs w:val="16"/>
    </w:rPr>
  </w:style>
  <w:style w:type="paragraph" w:styleId="Textkomente">
    <w:name w:val="annotation text"/>
    <w:basedOn w:val="Normln"/>
    <w:link w:val="TextkomenteChar"/>
  </w:style>
  <w:style w:type="paragraph" w:styleId="Textbubliny">
    <w:name w:val="Balloon Text"/>
    <w:basedOn w:val="Normln"/>
    <w:semiHidden/>
    <w:rsid w:val="00176B5C"/>
    <w:rPr>
      <w:rFonts w:ascii="Tahoma" w:hAnsi="Tahoma" w:cs="Tahoma"/>
      <w:sz w:val="16"/>
      <w:szCs w:val="16"/>
    </w:rPr>
  </w:style>
  <w:style w:type="paragraph" w:customStyle="1" w:styleId="Seznamvnorm">
    <w:name w:val="Seznam v normě"/>
    <w:basedOn w:val="Textnormy"/>
    <w:link w:val="SeznamvnormChar"/>
    <w:rsid w:val="00F97EB9"/>
    <w:pPr>
      <w:numPr>
        <w:numId w:val="7"/>
      </w:numPr>
    </w:pPr>
  </w:style>
  <w:style w:type="paragraph" w:customStyle="1" w:styleId="Poznmka">
    <w:name w:val="Poznámka"/>
    <w:basedOn w:val="Textnormy"/>
    <w:next w:val="Textnormy"/>
    <w:rsid w:val="00F81A38"/>
    <w:pPr>
      <w:spacing w:before="80" w:after="200"/>
    </w:pPr>
    <w:rPr>
      <w:sz w:val="18"/>
    </w:rPr>
  </w:style>
  <w:style w:type="paragraph" w:styleId="slovanseznam">
    <w:name w:val="List Number"/>
    <w:basedOn w:val="Textnormy"/>
    <w:rsid w:val="002F58A3"/>
    <w:pPr>
      <w:numPr>
        <w:numId w:val="8"/>
      </w:numPr>
      <w:ind w:left="284" w:hanging="284"/>
    </w:pPr>
  </w:style>
  <w:style w:type="character" w:customStyle="1" w:styleId="Nadpis2Char">
    <w:name w:val="Nadpis 2 Char"/>
    <w:basedOn w:val="Standardnpsmoodstavce"/>
    <w:link w:val="Nadpis2"/>
    <w:semiHidden/>
    <w:rsid w:val="00FF6AB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extkomenteChar">
    <w:name w:val="Text komentáře Char"/>
    <w:basedOn w:val="Standardnpsmoodstavce"/>
    <w:link w:val="Textkomente"/>
    <w:rsid w:val="007E22E0"/>
    <w:rPr>
      <w:rFonts w:ascii="Arial" w:hAnsi="Arial"/>
    </w:rPr>
  </w:style>
  <w:style w:type="character" w:customStyle="1" w:styleId="SeznamvnormChar">
    <w:name w:val="Seznam v normě Char"/>
    <w:basedOn w:val="TextnormyChar1"/>
    <w:link w:val="Seznamvnorm"/>
    <w:rsid w:val="00790CEA"/>
    <w:rPr>
      <w:rFonts w:ascii="Arial" w:hAnsi="Arial"/>
      <w:lang w:val="cs-CZ" w:eastAsia="cs-CZ" w:bidi="ar-SA"/>
    </w:rPr>
  </w:style>
  <w:style w:type="paragraph" w:customStyle="1" w:styleId="Abecednseznam">
    <w:name w:val="Abecední seznam"/>
    <w:basedOn w:val="Textnormy"/>
    <w:rsid w:val="0089558F"/>
    <w:pPr>
      <w:numPr>
        <w:numId w:val="12"/>
      </w:numPr>
      <w:tabs>
        <w:tab w:val="clear" w:pos="360"/>
      </w:tabs>
    </w:pPr>
  </w:style>
  <w:style w:type="paragraph" w:styleId="Seznamsodrkami">
    <w:name w:val="List Bullet"/>
    <w:basedOn w:val="Normln"/>
    <w:rsid w:val="005E1AF1"/>
    <w:pPr>
      <w:numPr>
        <w:numId w:val="13"/>
      </w:numPr>
    </w:pPr>
  </w:style>
  <w:style w:type="character" w:customStyle="1" w:styleId="NadpisTabObrChar">
    <w:name w:val="NadpisTabObr Char"/>
    <w:basedOn w:val="Standardnpsmoodstavce"/>
    <w:link w:val="NadpisTabObr"/>
    <w:rsid w:val="005E1AF1"/>
    <w:rPr>
      <w:rFonts w:ascii="Arial" w:hAnsi="Arial"/>
      <w:b/>
    </w:rPr>
  </w:style>
  <w:style w:type="paragraph" w:customStyle="1" w:styleId="Nadpiskapitoly">
    <w:name w:val="Nadpis kapitoly"/>
    <w:basedOn w:val="Nadpislnku"/>
    <w:next w:val="Textnormy"/>
    <w:uiPriority w:val="99"/>
    <w:rsid w:val="00B776AE"/>
    <w:pPr>
      <w:spacing w:before="240" w:after="180"/>
    </w:pPr>
    <w:rPr>
      <w:sz w:val="24"/>
    </w:rPr>
  </w:style>
  <w:style w:type="character" w:customStyle="1" w:styleId="Nadpis4Char">
    <w:name w:val="Nadpis 4 Char"/>
    <w:basedOn w:val="Standardnpsmoodstavce"/>
    <w:link w:val="Nadpis4"/>
    <w:semiHidden/>
    <w:rsid w:val="004B53A4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Seznampoznmek">
    <w:name w:val="Seznam poznámek"/>
    <w:basedOn w:val="Poznmka"/>
    <w:rsid w:val="004B53A4"/>
    <w:pPr>
      <w:spacing w:before="0" w:after="120"/>
      <w:ind w:left="284" w:hanging="284"/>
    </w:pPr>
  </w:style>
  <w:style w:type="paragraph" w:customStyle="1" w:styleId="Default">
    <w:name w:val="Default"/>
    <w:rsid w:val="00EA315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znamsodrkami5">
    <w:name w:val="List Bullet 5"/>
    <w:basedOn w:val="Normln"/>
    <w:rsid w:val="00A163D0"/>
    <w:pPr>
      <w:numPr>
        <w:numId w:val="26"/>
      </w:numPr>
    </w:pPr>
  </w:style>
  <w:style w:type="paragraph" w:customStyle="1" w:styleId="TAL">
    <w:name w:val="TAL"/>
    <w:basedOn w:val="Normln"/>
    <w:rsid w:val="00A163D0"/>
    <w:pPr>
      <w:keepNext/>
      <w:keepLines/>
      <w:overflowPunct w:val="0"/>
      <w:autoSpaceDE w:val="0"/>
      <w:autoSpaceDN w:val="0"/>
      <w:adjustRightInd w:val="0"/>
    </w:pPr>
    <w:rPr>
      <w:sz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1878</Words>
  <Characters>11085</Characters>
  <Application>Microsoft Office Word</Application>
  <DocSecurity>0</DocSecurity>
  <Lines>92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ČESKÁ TECHNICKÁ NORMA</vt:lpstr>
    </vt:vector>
  </TitlesOfParts>
  <Company>Silmos</Company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ČESKÁ TECHNICKÁ NORMA</dc:title>
  <dc:subject/>
  <dc:creator>David Bárta</dc:creator>
  <cp:keywords/>
  <dc:description/>
  <cp:lastModifiedBy>Petr Bureš (CZ/TTR)</cp:lastModifiedBy>
  <cp:revision>2</cp:revision>
  <cp:lastPrinted>2008-08-25T22:25:00Z</cp:lastPrinted>
  <dcterms:created xsi:type="dcterms:W3CDTF">2026-03-27T16:00:00Z</dcterms:created>
  <dcterms:modified xsi:type="dcterms:W3CDTF">2026-03-27T16:00:00Z</dcterms:modified>
</cp:coreProperties>
</file>