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3: tpeg-rtmML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24530-3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60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3. částí souboru norem věnujících se standardizaci protokolu pro dopravu TPEG. Detailně popisuje aplikaci tpeg-rtmML: zprávy o silniční dopravě za použití protokolu XML. Aplikace TPEG-RTM byla vytvořena za účelem poskytování informací účastníkům silničního provozu. Poskytované informace zahrnují hierarchicky uspořádané informace o událostech, informace o stavu na silnici a případně o infrastruktuře, ovlivňující dopravu. </w:t>
      </w:r>
    </w:p>
    <w:p>
      <w:pPr>
        <w:pStyle w:val="Textnormy"/>
        <w:rPr/>
      </w:pPr>
      <w:r>
        <w:rPr/>
        <w:t xml:space="preserve">Aplikace TPEG-RTM zahrnuje dále tabulky, které umožňují popis TTI událostí, informací o jejich charakteru, pozici, objížďce, atp.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TPEG-RTM (CEN ISO/TS 18234-4). 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příjem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rádiové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norma definuje kódování XML metody aplikace TPEG RTM. Aplikace TPEG RTM slouží k přenosu dopravních informací koncovým uživatelům s využitím široké škálu nosičů.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18234-4.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>association of radio industries and business – Japonská Asociace rádiového průmyslu a obchodu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 xml:space="preserve"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RTM</w:t>
      </w:r>
      <w:r>
        <w:rPr/>
        <w:tab/>
        <w:t xml:space="preserve">road traffic message – zpráva o stavu dopravy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</w:r>
      <w:r>
        <w:rPr>
          <w:spacing w:val="-2"/>
        </w:rPr>
        <w:tab/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/>
      </w:pPr>
      <w:r>
        <w:rPr/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/>
      </w:pPr>
      <w:r>
        <w:rPr/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rtm01_1).:</w:t>
      </w:r>
    </w:p>
    <w:p>
      <w:pPr>
        <w:pStyle w:val="NadpisTabObr"/>
        <w:rPr/>
      </w:pPr>
      <w:r>
        <w:rPr/>
        <w:t>Tabulka 1 – Příklad kódování „typu vozidla“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53890" cy="3717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16" r="-13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890" cy="371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Kapitola dále obsahuje 3 vzorové XML: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Uzavření silnice A12 u města Brentwood, Essex“;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Dočasný semafor instalován na silnici A811 u města Drymen“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>Srážka motocyklu s větším vozidlem“.</w:t>
      </w:r>
    </w:p>
    <w:p>
      <w:pPr>
        <w:pStyle w:val="Textnormy"/>
        <w:rPr/>
      </w:pPr>
      <w:r>
        <w:rPr/>
        <w:t xml:space="preserve">Pro ilustraci je uveden příklad 2 „Dočasný semafor instalován na silnici A811 u města Drymen“: 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5640" cy="50139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" r="-3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501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tpeg-rtmML</w:t>
      </w:r>
    </w:p>
    <w:p>
      <w:pPr>
        <w:pStyle w:val="Textnormy"/>
        <w:rPr/>
      </w:pPr>
      <w:r>
        <w:rPr/>
        <w:t xml:space="preserve">Popis tpeg-rtmML je uveden v přílohách A a B: soubory tpeg-rtmML.dtd a tpeg-rtmML.ent. Tato kapitola přináší seznam hodnot, jakých může dosahovat a způsoby, jakými je možné prostřednictvím tpeg-rtiML předat informace o následujících zprávách: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zprávy o provozu na pozemní komunikaci (PK),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opakovaná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neopakující se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nehoda (její lokalizace, informace o vozidle, lidech, atp.),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zácpa/překážka,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aktivity (události, které mohou mít důsledek na silniční dopravu),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vozovky (povrch, přilnavost, značení),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průběh dopravy (dopravní stupně, délka dotčeného úseku, rychlost, zpoždění, travel time),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na síti PK (omezení, změny, práce na silnici),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dostupnost služeb (služby pomoci na 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pohybující se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upozornění na hrozící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veřejné dopravě,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viditelnost (stupeň viditelnosti, překážka viditelnosti, jas, osvětlení),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počasí.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Příklady aktivit: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879090" cy="305879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305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 služeb pomoci na silnici: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727960" cy="287909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87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tpeg-rtmML aplikace TPEG Dopravní zpravodajství (tpeg-rtmML.dtd)</w:t>
      </w:r>
    </w:p>
    <w:p>
      <w:pPr>
        <w:pStyle w:val="Textnormy"/>
        <w:rPr/>
      </w:pPr>
      <w:r>
        <w:rPr/>
        <w:t>Tato příloha obsahuje příklady zápisu jednotlivých prvků v XML struktuře. Část vzorové XML struktury je uvedena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94985" cy="423799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" t="-10" r="-7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985" cy="423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tpeg-rtmML – aplikace TPEG Dopravní zpravodajství (tpeg-rtmML.ent). </w:t>
      </w:r>
    </w:p>
    <w:p>
      <w:pPr>
        <w:pStyle w:val="Textnormy"/>
        <w:rPr/>
      </w:pPr>
      <w:r>
        <w:rPr/>
        <w:t>Tato příloha obsahuje seznamy kódů jednotlivých atributů prvků, používaných v rámci tpeg-rtmML. Příklady problémů s osvětlením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473575" cy="344106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8" t="-24" r="-18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575" cy="344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Textnormy"/>
        <w:rPr/>
      </w:pPr>
      <w:r>
        <w:rPr/>
        <w:t>Příklady typů problémů u vozidel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87190" cy="17970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22" t="-50" r="-22" b="-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90" cy="179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sectPr>
      <w:footerReference w:type="default" r:id="rId9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7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7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WW8Num16z0">
    <w:name w:val="WW8Num16z0"/>
    <w:qFormat/>
    <w:rPr>
      <w:rFonts w:ascii="Times New Roman" w:hAnsi="Times New Roman" w:eastAsia="Lucida Sans Unicode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png"/><Relationship Id="rId7" Type="http://schemas.openxmlformats.org/officeDocument/2006/relationships/image" Target="media/image6.emf"/><Relationship Id="rId8" Type="http://schemas.openxmlformats.org/officeDocument/2006/relationships/image" Target="media/image7.emf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2008-11-26T20:34:00Z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2008-11-26T20:34:00Z</dcterms:modified>
  <cp:revision>2</cp:revision>
  <dc:subject/>
  <dc:title>ČESKÁ TECHNICKÁ NORMA</dc:title>
</cp:coreProperties>
</file>