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Jan Vlčinský</w:t>
      </w:r>
    </w:p>
    <w:bookmarkStart w:id="25" w:name="Xc7c650af5b5ce7eb4562ec58b05433a1688d91a"/>
    <w:p>
      <w:pPr>
        <w:pStyle w:val="Heading1"/>
      </w:pPr>
      <w:r>
        <w:t xml:space="preserve">Průvodní zpráva k návrhu metodiky pro tvorbu extraktů</w:t>
      </w:r>
    </w:p>
    <w:p>
      <w:pPr>
        <w:pStyle w:val="FirstParagraph"/>
      </w:pPr>
      <w:r>
        <w:t xml:space="preserve">Milí přátelé.</w:t>
      </w:r>
    </w:p>
    <w:p>
      <w:pPr>
        <w:pStyle w:val="BodyText"/>
      </w:pPr>
      <w:r>
        <w:t xml:space="preserve">Zasílám rozpracovaný návrh metodiky tvorby extraktů. Vznikl jako vedlejší produkt mé snahy využít AI k hodnocení extraktů mj. proto, že když chci hodnotit extrakt, tak potřebuji znát i požadavky na jeho tvorbu, tedy metodiku.</w:t>
      </w:r>
    </w:p>
    <w:p>
      <w:pPr>
        <w:pStyle w:val="BodyText"/>
      </w:pPr>
      <w:r>
        <w:t xml:space="preserve">Těším se na setkání u Portského.</w:t>
      </w:r>
    </w:p>
    <w:p>
      <w:pPr>
        <w:pStyle w:val="BodyText"/>
      </w:pPr>
      <w:r>
        <w:t xml:space="preserve">Honza Vlčinský</w:t>
      </w:r>
    </w:p>
    <w:bookmarkStart w:id="20" w:name="co-posílám"/>
    <w:p>
      <w:pPr>
        <w:pStyle w:val="Heading2"/>
      </w:pPr>
      <w:r>
        <w:t xml:space="preserve">Co posílám</w:t>
      </w:r>
    </w:p>
    <w:p>
      <w:pPr>
        <w:pStyle w:val="Compact"/>
        <w:numPr>
          <w:ilvl w:val="0"/>
          <w:numId w:val="1001"/>
        </w:numPr>
      </w:pPr>
      <w:r>
        <w:t xml:space="preserve">průvodní zpráva: tato průvodní zpráva</w:t>
      </w:r>
    </w:p>
    <w:p>
      <w:pPr>
        <w:pStyle w:val="Compact"/>
        <w:numPr>
          <w:ilvl w:val="0"/>
          <w:numId w:val="1001"/>
        </w:numPr>
      </w:pPr>
      <w:r>
        <w:t xml:space="preserve">text metodiky v0.1: text hlavního dokumentu</w:t>
      </w:r>
    </w:p>
    <w:p>
      <w:pPr>
        <w:pStyle w:val="Compact"/>
        <w:numPr>
          <w:ilvl w:val="0"/>
          <w:numId w:val="1001"/>
        </w:numPr>
      </w:pPr>
      <w:r>
        <w:t xml:space="preserve">přílohy A-F: jednotlivé přílohy</w:t>
      </w:r>
    </w:p>
    <w:p>
      <w:pPr>
        <w:pStyle w:val="Compact"/>
        <w:numPr>
          <w:ilvl w:val="1"/>
          <w:numId w:val="1002"/>
        </w:numPr>
      </w:pPr>
      <w:r>
        <w:t xml:space="preserve">A - struktura extraktu</w:t>
      </w:r>
    </w:p>
    <w:p>
      <w:pPr>
        <w:pStyle w:val="Compact"/>
        <w:numPr>
          <w:ilvl w:val="1"/>
          <w:numId w:val="1002"/>
        </w:numPr>
      </w:pPr>
      <w:r>
        <w:t xml:space="preserve">B - formální požadavky</w:t>
      </w:r>
    </w:p>
    <w:p>
      <w:pPr>
        <w:pStyle w:val="Compact"/>
        <w:numPr>
          <w:ilvl w:val="1"/>
          <w:numId w:val="1002"/>
        </w:numPr>
      </w:pPr>
      <w:r>
        <w:t xml:space="preserve">C- frázovník</w:t>
      </w:r>
    </w:p>
    <w:p>
      <w:pPr>
        <w:pStyle w:val="Compact"/>
        <w:numPr>
          <w:ilvl w:val="1"/>
          <w:numId w:val="1002"/>
        </w:numPr>
      </w:pPr>
      <w:r>
        <w:t xml:space="preserve">D - ustálené překlady</w:t>
      </w:r>
    </w:p>
    <w:p>
      <w:pPr>
        <w:pStyle w:val="Compact"/>
        <w:numPr>
          <w:ilvl w:val="1"/>
          <w:numId w:val="1002"/>
        </w:numPr>
      </w:pPr>
      <w:r>
        <w:t xml:space="preserve">E - sablona</w:t>
      </w:r>
    </w:p>
    <w:p>
      <w:pPr>
        <w:pStyle w:val="FirstParagraph"/>
      </w:pPr>
      <w:r>
        <w:t xml:space="preserve">Nepřikládám materiály, ze kterých jsem vycházel (viz příloha).</w:t>
      </w:r>
    </w:p>
    <w:bookmarkEnd w:id="20"/>
    <w:bookmarkStart w:id="21" w:name="rámec-metodiky"/>
    <w:p>
      <w:pPr>
        <w:pStyle w:val="Heading2"/>
      </w:pPr>
      <w:r>
        <w:t xml:space="preserve">Rámec metodiky</w:t>
      </w:r>
    </w:p>
    <w:p>
      <w:pPr>
        <w:pStyle w:val="FirstParagraph"/>
      </w:pPr>
      <w:r>
        <w:t xml:space="preserve">Soustředil jsem se na návod, který dovolí autorovi vytvořit textovou část extraktu.</w:t>
      </w:r>
    </w:p>
    <w:p>
      <w:pPr>
        <w:pStyle w:val="BodyText"/>
      </w:pPr>
      <w:r>
        <w:t xml:space="preserve">Doplňkové dokumenty (Tabulka témat a Tabulka úrovní podrobností popisu) jsou zmíněny, ale tato metodika se jimi dále nezabývá.</w:t>
      </w:r>
    </w:p>
    <w:p>
      <w:pPr>
        <w:pStyle w:val="BodyText"/>
      </w:pPr>
      <w:r>
        <w:t xml:space="preserve">Neřeším využití metodiky pro práci s AI.</w:t>
      </w:r>
    </w:p>
    <w:bookmarkEnd w:id="21"/>
    <w:bookmarkStart w:id="22" w:name="v-jakém-je-metodika-stavu"/>
    <w:p>
      <w:pPr>
        <w:pStyle w:val="Heading2"/>
      </w:pPr>
      <w:r>
        <w:t xml:space="preserve">V jakém je metodika stavu</w:t>
      </w:r>
    </w:p>
    <w:p>
      <w:pPr>
        <w:pStyle w:val="FirstParagraph"/>
      </w:pPr>
      <w:r>
        <w:t xml:space="preserve">Strukturu za sebe považuji za ucelenou a kompletní (to neznamená, že to nelze měnit).</w:t>
      </w:r>
    </w:p>
    <w:p>
      <w:pPr>
        <w:pStyle w:val="BodyText"/>
      </w:pPr>
      <w:r>
        <w:t xml:space="preserve">Obsahově bere metodika v potaz vše, co bylo dostupné, viz příloha níže.</w:t>
      </w:r>
    </w:p>
    <w:p>
      <w:pPr>
        <w:pStyle w:val="BodyText"/>
      </w:pPr>
      <w:r>
        <w:t xml:space="preserve">Podstatná část textů je už prakticky hotová, ale odhadem 40% textu je zatím v odrážkách a je potřeba to rozepsat.</w:t>
      </w:r>
    </w:p>
    <w:p>
      <w:pPr>
        <w:pStyle w:val="BodyText"/>
      </w:pPr>
      <w:r>
        <w:t xml:space="preserve">Při psaní jsem se oprostil od nadbytečných teoretických popisů a orientoval se na to, co poslouží jako praktický návod na tvorbu extraktu.</w:t>
      </w:r>
    </w:p>
    <w:p>
      <w:pPr>
        <w:pStyle w:val="BodyText"/>
      </w:pPr>
      <w:r>
        <w:t xml:space="preserve">Pro přesnost popisu jsem zavedl tzv.</w:t>
      </w:r>
      <w:r>
        <w:t xml:space="preserve"> </w:t>
      </w:r>
      <w:r>
        <w:t xml:space="preserve">“dokumentační termíny”</w:t>
      </w:r>
      <w:r>
        <w:t xml:space="preserve">, které dovolí pojmově uchopit to, s čím se v extraktech a při jejich tvorbě zachází.</w:t>
      </w:r>
    </w:p>
    <w:p>
      <w:pPr>
        <w:pStyle w:val="BodyText"/>
      </w:pPr>
      <w:r>
        <w:t xml:space="preserve">Metodika bude vyžadovat některé formální úpravy typu převést termíny z formy, kdy je termín nadpisem na formu, jak jsme zvyklí (a jak je to pak vizuálně kratší).</w:t>
      </w:r>
    </w:p>
    <w:bookmarkEnd w:id="22"/>
    <w:bookmarkStart w:id="23" w:name="další-kroky"/>
    <w:p>
      <w:pPr>
        <w:pStyle w:val="Heading2"/>
      </w:pPr>
      <w:r>
        <w:t xml:space="preserve">Další kroky</w:t>
      </w:r>
    </w:p>
    <w:p>
      <w:pPr>
        <w:pStyle w:val="Compact"/>
        <w:numPr>
          <w:ilvl w:val="0"/>
          <w:numId w:val="1003"/>
        </w:numPr>
      </w:pPr>
      <w:r>
        <w:t xml:space="preserve">Nemusíte s tím dělat vůbec nic.</w:t>
      </w:r>
    </w:p>
    <w:p>
      <w:pPr>
        <w:pStyle w:val="Compact"/>
        <w:numPr>
          <w:ilvl w:val="0"/>
          <w:numId w:val="1003"/>
        </w:numPr>
      </w:pPr>
      <w:r>
        <w:t xml:space="preserve">Můžete si to přečíst.</w:t>
      </w:r>
    </w:p>
    <w:p>
      <w:pPr>
        <w:pStyle w:val="Compact"/>
        <w:numPr>
          <w:ilvl w:val="0"/>
          <w:numId w:val="1003"/>
        </w:numPr>
      </w:pPr>
      <w:r>
        <w:t xml:space="preserve">Měli byste dorazit na jednání StandardTýmu v Brně, kde toto dílo odprezentuji tak, aby i ti, co si to nečetli, mohli vstoupit do následné diskuse.</w:t>
      </w:r>
    </w:p>
    <w:bookmarkEnd w:id="23"/>
    <w:bookmarkStart w:id="24" w:name="příloha-podkladové-dokumenty"/>
    <w:p>
      <w:pPr>
        <w:pStyle w:val="Heading2"/>
      </w:pPr>
      <w:r>
        <w:t xml:space="preserve">Příloha: Podkladové dokumenty</w:t>
      </w:r>
    </w:p>
    <w:p>
      <w:pPr>
        <w:pStyle w:val="FirstParagraph"/>
      </w:pPr>
      <w:r>
        <w:t xml:space="preserve">Níže uvedené dokumenty byly použity při tvorbě této metodiky, nejsou ale součástí tohoto balíku zaslaných dokumentů.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Stará Metodika k extraktu normy (2008)</w:t>
      </w:r>
    </w:p>
    <w:p>
      <w:pPr>
        <w:pStyle w:val="Compact"/>
        <w:numPr>
          <w:ilvl w:val="1"/>
          <w:numId w:val="1005"/>
        </w:numPr>
      </w:pPr>
      <w:r>
        <w:t xml:space="preserve">Původní metodický dokument</w:t>
      </w:r>
    </w:p>
    <w:p>
      <w:pPr>
        <w:pStyle w:val="Compact"/>
        <w:numPr>
          <w:ilvl w:val="1"/>
          <w:numId w:val="1005"/>
        </w:numPr>
      </w:pPr>
      <w:r>
        <w:t xml:space="preserve">Rozsáhlý teoretický základ</w:t>
      </w:r>
    </w:p>
    <w:p>
      <w:pPr>
        <w:pStyle w:val="Compact"/>
        <w:numPr>
          <w:ilvl w:val="1"/>
          <w:numId w:val="1005"/>
        </w:numPr>
      </w:pPr>
      <w:r>
        <w:t xml:space="preserve">Obsahuje vzorový extrakt</w:t>
      </w:r>
    </w:p>
    <w:p>
      <w:pPr>
        <w:pStyle w:val="Compact"/>
        <w:numPr>
          <w:ilvl w:val="1"/>
          <w:numId w:val="1005"/>
        </w:numPr>
      </w:pPr>
      <w:r>
        <w:t xml:space="preserve">30 stran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TNK 136/1119_extrakty-pravidla (2017)</w:t>
      </w:r>
    </w:p>
    <w:p>
      <w:pPr>
        <w:pStyle w:val="Compact"/>
        <w:numPr>
          <w:ilvl w:val="1"/>
          <w:numId w:val="1006"/>
        </w:numPr>
      </w:pPr>
      <w:r>
        <w:t xml:space="preserve">Formální pravidla pro zpracování extraktů</w:t>
      </w:r>
    </w:p>
    <w:p>
      <w:pPr>
        <w:pStyle w:val="Compact"/>
        <w:numPr>
          <w:ilvl w:val="1"/>
          <w:numId w:val="1006"/>
        </w:numPr>
      </w:pPr>
      <w:r>
        <w:t xml:space="preserve">Konkrétní pokyny pro formátování a strukturu</w:t>
      </w:r>
    </w:p>
    <w:p>
      <w:pPr>
        <w:pStyle w:val="Compact"/>
        <w:numPr>
          <w:ilvl w:val="1"/>
          <w:numId w:val="1006"/>
        </w:numPr>
      </w:pPr>
      <w:r>
        <w:t xml:space="preserve">2 strany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TNK 136/1731_pripominkovani extraktu (2022)</w:t>
      </w:r>
    </w:p>
    <w:p>
      <w:pPr>
        <w:pStyle w:val="Compact"/>
        <w:numPr>
          <w:ilvl w:val="1"/>
          <w:numId w:val="1007"/>
        </w:numPr>
      </w:pPr>
      <w:r>
        <w:t xml:space="preserve">Záznam z připomínkového jednání</w:t>
      </w:r>
    </w:p>
    <w:p>
      <w:pPr>
        <w:pStyle w:val="Compact"/>
        <w:numPr>
          <w:ilvl w:val="1"/>
          <w:numId w:val="1007"/>
        </w:numPr>
      </w:pPr>
      <w:r>
        <w:t xml:space="preserve">Řeší zejména terminologii a odkazování na normy</w:t>
      </w:r>
    </w:p>
    <w:p>
      <w:pPr>
        <w:pStyle w:val="Compact"/>
        <w:numPr>
          <w:ilvl w:val="1"/>
          <w:numId w:val="1007"/>
        </w:numPr>
      </w:pPr>
      <w:r>
        <w:t xml:space="preserve">2 strany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TNK 136/1958_rozsah extraktu (2024)</w:t>
      </w:r>
    </w:p>
    <w:p>
      <w:pPr>
        <w:pStyle w:val="Compact"/>
        <w:numPr>
          <w:ilvl w:val="1"/>
          <w:numId w:val="1008"/>
        </w:numPr>
      </w:pPr>
      <w:r>
        <w:t xml:space="preserve">Stanovisko k nadlimitním rozsahům extraktů</w:t>
      </w:r>
    </w:p>
    <w:p>
      <w:pPr>
        <w:pStyle w:val="Compact"/>
        <w:numPr>
          <w:ilvl w:val="1"/>
          <w:numId w:val="1008"/>
        </w:numPr>
      </w:pPr>
      <w:r>
        <w:t xml:space="preserve">Potvrzuje limit 4-5 stran</w:t>
      </w:r>
    </w:p>
    <w:p>
      <w:pPr>
        <w:pStyle w:val="Compact"/>
        <w:numPr>
          <w:ilvl w:val="1"/>
          <w:numId w:val="1008"/>
        </w:numPr>
      </w:pPr>
      <w:r>
        <w:t xml:space="preserve">Zdůvodňuje nutnost dodržování rozsahu</w:t>
      </w:r>
    </w:p>
    <w:p>
      <w:pPr>
        <w:pStyle w:val="Compact"/>
        <w:numPr>
          <w:ilvl w:val="1"/>
          <w:numId w:val="1008"/>
        </w:numPr>
      </w:pPr>
      <w:r>
        <w:t xml:space="preserve">1 strana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Zápis z jednání TNK 136 (2019)</w:t>
      </w:r>
    </w:p>
    <w:p>
      <w:pPr>
        <w:pStyle w:val="Compact"/>
        <w:numPr>
          <w:ilvl w:val="1"/>
          <w:numId w:val="1009"/>
        </w:numPr>
      </w:pPr>
      <w:r>
        <w:t xml:space="preserve">Obecné připomínky k tvorbě extraktů</w:t>
      </w:r>
    </w:p>
    <w:p>
      <w:pPr>
        <w:pStyle w:val="Compact"/>
        <w:numPr>
          <w:ilvl w:val="1"/>
          <w:numId w:val="1009"/>
        </w:numPr>
      </w:pPr>
      <w:r>
        <w:t xml:space="preserve">Požadavky na kvalitu a strukturu</w:t>
      </w:r>
    </w:p>
    <w:p>
      <w:pPr>
        <w:pStyle w:val="Compact"/>
        <w:numPr>
          <w:ilvl w:val="1"/>
          <w:numId w:val="1009"/>
        </w:numPr>
      </w:pPr>
      <w:r>
        <w:t xml:space="preserve">1 strana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Zápis z připomínkování extraktu (2020)</w:t>
      </w:r>
    </w:p>
    <w:p>
      <w:pPr>
        <w:pStyle w:val="Compact"/>
        <w:numPr>
          <w:ilvl w:val="1"/>
          <w:numId w:val="1010"/>
        </w:numPr>
      </w:pPr>
      <w:r>
        <w:t xml:space="preserve">Doplňující pokyny pro tvorbu extraktů</w:t>
      </w:r>
    </w:p>
    <w:p>
      <w:pPr>
        <w:pStyle w:val="Compact"/>
        <w:numPr>
          <w:ilvl w:val="1"/>
          <w:numId w:val="1010"/>
        </w:numPr>
      </w:pPr>
      <w:r>
        <w:t xml:space="preserve">Upřesnění formálních náležitostí</w:t>
      </w:r>
    </w:p>
    <w:p>
      <w:pPr>
        <w:pStyle w:val="Compact"/>
        <w:numPr>
          <w:ilvl w:val="1"/>
          <w:numId w:val="1010"/>
        </w:numPr>
      </w:pPr>
      <w:r>
        <w:t xml:space="preserve">1 strana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 Vlčinský</dc:creator>
  <cp:keywords/>
  <dcterms:created xsi:type="dcterms:W3CDTF">2025-02-18T14:25:41Z</dcterms:created>
  <dcterms:modified xsi:type="dcterms:W3CDTF">2025-02-18T14:25:41Z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d">
    <vt:lpwstr>2025-02-18</vt:lpwstr>
  </property>
</Properties>
</file>