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文本挖掘方法（NLP）</w:t>
      </w:r>
    </w:p>
    <w:p>
      <w:pPr>
        <w:pStyle w:val="2"/>
        <w:spacing w:before="320" w:after="120" w:line="288" w:lineRule="auto"/>
        <w:ind w:left="0"/>
        <w:jc w:val="left"/>
        <w:outlineLvl w:val="1"/>
      </w:pPr>
      <w:bookmarkStart w:name="heading_0" w:id="0"/>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自然语言处理</w:t>
      </w:r>
      <w:bookmarkEnd w:id="1"/>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定义：自然语言处理（NLP）Natural Language Processing，</w:t>
      </w:r>
      <w:r>
        <w:rPr>
          <w:rFonts w:eastAsia="等线" w:ascii="Arial" w:cs="Arial" w:hAnsi="Arial"/>
          <w:b w:val="true"/>
          <w:sz w:val="22"/>
        </w:rPr>
        <w:t>是</w:t>
      </w:r>
      <w:r>
        <w:rPr>
          <w:rFonts w:eastAsia="等线" w:ascii="Arial" w:cs="Arial" w:hAnsi="Arial"/>
          <w:b w:val="true"/>
          <w:sz w:val="22"/>
          <w:u w:val="single"/>
        </w:rPr>
        <w:t>语言学、计算机科学、信息工程和人工智能的一个子领域</w:t>
      </w:r>
      <w:r>
        <w:rPr>
          <w:rFonts w:eastAsia="等线" w:ascii="Arial" w:cs="Arial" w:hAnsi="Arial"/>
          <w:b w:val="true"/>
          <w:sz w:val="22"/>
        </w:rPr>
        <w:t>，</w:t>
      </w:r>
      <w:r>
        <w:rPr>
          <w:rFonts w:eastAsia="等线" w:ascii="Arial" w:cs="Arial" w:hAnsi="Arial"/>
          <w:sz w:val="22"/>
        </w:rPr>
        <w:t>关注计算机与人类（自然）语言之间的交互，特别是如何编程让计算机处理和分析大量自然语言数据。</w:t>
      </w:r>
    </w:p>
    <w:p>
      <w:pPr>
        <w:numPr>
          <w:numId w:val="2"/>
        </w:numPr>
        <w:spacing w:before="120" w:after="120" w:line="288" w:lineRule="auto"/>
        <w:ind w:left="0"/>
        <w:jc w:val="left"/>
      </w:pPr>
      <w:r>
        <w:rPr>
          <w:rFonts w:eastAsia="等线" w:ascii="Arial" w:cs="Arial" w:hAnsi="Arial"/>
          <w:sz w:val="22"/>
        </w:rPr>
        <w:t>挑战：自然语言处理中的挑战经常涉及</w:t>
      </w:r>
      <w:r>
        <w:rPr>
          <w:rFonts w:eastAsia="等线" w:ascii="Arial" w:cs="Arial" w:hAnsi="Arial"/>
          <w:b w:val="true"/>
          <w:sz w:val="22"/>
          <w:u w:val="single"/>
        </w:rPr>
        <w:t>语音识别、自然语言理解和自然语言</w:t>
      </w:r>
      <w:r>
        <w:rPr>
          <w:rFonts w:eastAsia="等线" w:ascii="Arial" w:cs="Arial" w:hAnsi="Arial"/>
          <w:sz w:val="22"/>
        </w:rPr>
        <w:t>生成。它是 AI 的子集，常使用 ML/DL 技术，且有自己的编程语言和通信方式。</w:t>
      </w:r>
    </w:p>
    <w:p>
      <w:pPr>
        <w:spacing w:before="120" w:after="120" w:line="288" w:lineRule="auto"/>
        <w:ind w:left="0"/>
        <w:jc w:val="center"/>
      </w:pPr>
      <w:r>
        <w:drawing>
          <wp:inline distT="0" distR="0" distB="0" distL="0">
            <wp:extent cx="5257800" cy="32099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209925"/>
                    </a:xfrm>
                    <a:prstGeom prst="rect">
                      <a:avLst/>
                    </a:prstGeom>
                  </pic:spPr>
                </pic:pic>
              </a:graphicData>
            </a:graphic>
          </wp:inline>
        </w:drawing>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 </w:t>
      </w:r>
      <w:r>
        <w:rPr>
          <w:rFonts w:eastAsia="等线" w:ascii="Arial" w:cs="Arial" w:hAnsi="Arial"/>
          <w:b w:val="true"/>
          <w:sz w:val="32"/>
        </w:rPr>
        <w:t>无监督和有监督</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数据标注</w:t>
      </w:r>
      <w:bookmarkEnd w:id="3"/>
    </w:p>
    <w:p>
      <w:pPr>
        <w:numPr>
          <w:numId w:val="3"/>
        </w:numPr>
        <w:spacing w:before="120" w:after="120" w:line="288" w:lineRule="auto"/>
        <w:ind w:left="0"/>
        <w:jc w:val="left"/>
      </w:pPr>
      <w:r>
        <w:rPr>
          <w:rFonts w:eastAsia="等线" w:ascii="Arial" w:cs="Arial" w:hAnsi="Arial"/>
          <w:sz w:val="22"/>
        </w:rPr>
        <w:t>无监督学习：在无监督学习中，输入数据没有对应的标签或目标值，算法需要自己发现数据中的模式和结构。1</w:t>
      </w:r>
    </w:p>
    <w:p>
      <w:pPr>
        <w:numPr>
          <w:numId w:val="4"/>
        </w:numPr>
        <w:spacing w:before="120" w:after="120" w:line="288" w:lineRule="auto"/>
        <w:ind w:left="0"/>
        <w:jc w:val="left"/>
      </w:pPr>
      <w:r>
        <w:rPr>
          <w:rFonts w:eastAsia="等线" w:ascii="Arial" w:cs="Arial" w:hAnsi="Arial"/>
          <w:sz w:val="22"/>
        </w:rPr>
        <w:t>有监督学习：在有监督学习中，输入数据有对应的标签或目标值，算法通过已知的输入输出关系进行训练。</w:t>
      </w:r>
    </w:p>
    <w:p>
      <w:pPr>
        <w:pStyle w:val="3"/>
        <w:spacing w:before="300" w:after="120" w:line="288" w:lineRule="auto"/>
        <w:ind w:left="0"/>
        <w:jc w:val="left"/>
        <w:outlineLvl w:val="2"/>
      </w:pPr>
      <w:bookmarkStart w:name="heading_4" w:id="4"/>
      <w:r>
        <w:rPr>
          <w:rFonts w:eastAsia="等线" w:ascii="Arial" w:cs="Arial" w:hAnsi="Arial"/>
          <w:b w:val="true"/>
          <w:sz w:val="30"/>
        </w:rPr>
        <w:t>目标</w:t>
      </w:r>
      <w:bookmarkEnd w:id="4"/>
    </w:p>
    <w:p>
      <w:pPr>
        <w:numPr>
          <w:numId w:val="5"/>
        </w:numPr>
        <w:spacing w:before="120" w:after="120" w:line="288" w:lineRule="auto"/>
        <w:ind w:left="0"/>
        <w:jc w:val="left"/>
      </w:pPr>
      <w:r>
        <w:rPr>
          <w:rFonts w:eastAsia="等线" w:ascii="Arial" w:cs="Arial" w:hAnsi="Arial"/>
          <w:sz w:val="22"/>
        </w:rPr>
        <w:t>无监督学习：主要用于发现数据的内在结构和模式，如聚类和降维。</w:t>
      </w:r>
    </w:p>
    <w:p>
      <w:pPr>
        <w:numPr>
          <w:numId w:val="6"/>
        </w:numPr>
        <w:spacing w:before="120" w:after="120" w:line="288" w:lineRule="auto"/>
        <w:ind w:left="0"/>
        <w:jc w:val="left"/>
      </w:pPr>
      <w:r>
        <w:rPr>
          <w:rFonts w:eastAsia="等线" w:ascii="Arial" w:cs="Arial" w:hAnsi="Arial"/>
          <w:sz w:val="22"/>
        </w:rPr>
        <w:t>有监督学习：主要用于预测和分类，如图像识别和价格预测。</w:t>
      </w:r>
    </w:p>
    <w:p>
      <w:pPr>
        <w:pStyle w:val="3"/>
        <w:spacing w:before="300" w:after="120" w:line="288" w:lineRule="auto"/>
        <w:ind w:left="0"/>
        <w:jc w:val="left"/>
        <w:outlineLvl w:val="2"/>
      </w:pPr>
      <w:bookmarkStart w:name="heading_5" w:id="5"/>
      <w:r>
        <w:rPr>
          <w:rFonts w:eastAsia="等线" w:ascii="Arial" w:cs="Arial" w:hAnsi="Arial"/>
          <w:b w:val="true"/>
          <w:sz w:val="30"/>
        </w:rPr>
        <w:t>应用场景</w:t>
      </w:r>
      <w:bookmarkEnd w:id="5"/>
    </w:p>
    <w:p>
      <w:pPr>
        <w:numPr>
          <w:numId w:val="7"/>
        </w:numPr>
        <w:spacing w:before="120" w:after="120" w:line="288" w:lineRule="auto"/>
        <w:ind w:left="0"/>
        <w:jc w:val="left"/>
      </w:pPr>
      <w:r>
        <w:rPr>
          <w:rFonts w:eastAsia="等线" w:ascii="Arial" w:cs="Arial" w:hAnsi="Arial"/>
          <w:sz w:val="22"/>
        </w:rPr>
        <w:t>无监督学习：常用于探索性数据分析、异常检测和数据预处理。</w:t>
      </w:r>
    </w:p>
    <w:p>
      <w:pPr>
        <w:numPr>
          <w:numId w:val="8"/>
        </w:numPr>
        <w:spacing w:before="120" w:after="120" w:line="288" w:lineRule="auto"/>
        <w:ind w:left="0"/>
        <w:jc w:val="left"/>
      </w:pPr>
      <w:r>
        <w:rPr>
          <w:rFonts w:eastAsia="等线" w:ascii="Arial" w:cs="Arial" w:hAnsi="Arial"/>
          <w:sz w:val="22"/>
        </w:rPr>
        <w:t>有监督学习：常用于分类、回归和时间序列预测等任务。</w:t>
      </w:r>
    </w:p>
    <w:p>
      <w:pPr>
        <w:pStyle w:val="3"/>
        <w:spacing w:before="300" w:after="120" w:line="288" w:lineRule="auto"/>
        <w:ind w:left="0"/>
        <w:jc w:val="left"/>
        <w:outlineLvl w:val="2"/>
      </w:pPr>
      <w:bookmarkStart w:name="heading_6" w:id="6"/>
      <w:r>
        <w:rPr>
          <w:rFonts w:eastAsia="等线" w:ascii="Arial" w:cs="Arial" w:hAnsi="Arial"/>
          <w:b w:val="true"/>
          <w:sz w:val="30"/>
        </w:rPr>
        <w:t>常见算法</w:t>
      </w:r>
      <w:bookmarkEnd w:id="6"/>
    </w:p>
    <w:p>
      <w:pPr>
        <w:numPr>
          <w:numId w:val="9"/>
        </w:numPr>
        <w:spacing w:before="120" w:after="120" w:line="288" w:lineRule="auto"/>
        <w:ind w:left="0"/>
        <w:jc w:val="left"/>
      </w:pPr>
      <w:r>
        <w:rPr>
          <w:rFonts w:eastAsia="等线" w:ascii="Arial" w:cs="Arial" w:hAnsi="Arial"/>
          <w:sz w:val="22"/>
        </w:rPr>
        <w:t>无监督学习：常见的算法包括</w:t>
      </w:r>
      <w:hyperlink r:id="rId6">
        <w:r>
          <w:rPr>
            <w:rFonts w:eastAsia="等线" w:ascii="Arial" w:cs="Arial" w:hAnsi="Arial"/>
            <w:color w:val="3370ff"/>
            <w:sz w:val="22"/>
          </w:rPr>
          <w:t>K-means聚类</w:t>
        </w:r>
      </w:hyperlink>
      <w:r>
        <w:rPr>
          <w:rFonts w:eastAsia="等线" w:ascii="Arial" w:cs="Arial" w:hAnsi="Arial"/>
          <w:sz w:val="22"/>
        </w:rPr>
        <w:t>、</w:t>
      </w:r>
      <w:hyperlink r:id="rId7">
        <w:r>
          <w:rPr>
            <w:rFonts w:eastAsia="等线" w:ascii="Arial" w:cs="Arial" w:hAnsi="Arial"/>
            <w:color w:val="3370ff"/>
            <w:sz w:val="22"/>
          </w:rPr>
          <w:t>层次聚类</w:t>
        </w:r>
      </w:hyperlink>
      <w:r>
        <w:rPr>
          <w:rFonts w:eastAsia="等线" w:ascii="Arial" w:cs="Arial" w:hAnsi="Arial"/>
          <w:sz w:val="22"/>
        </w:rPr>
        <w:t>、</w:t>
      </w:r>
      <w:hyperlink r:id="rId8">
        <w:r>
          <w:rPr>
            <w:rFonts w:eastAsia="等线" w:ascii="Arial" w:cs="Arial" w:hAnsi="Arial"/>
            <w:color w:val="3370ff"/>
            <w:sz w:val="22"/>
          </w:rPr>
          <w:t>主成分分析</w:t>
        </w:r>
      </w:hyperlink>
      <w:r>
        <w:rPr>
          <w:rFonts w:eastAsia="等线" w:ascii="Arial" w:cs="Arial" w:hAnsi="Arial"/>
          <w:sz w:val="22"/>
        </w:rPr>
        <w:t>（PCA）、</w:t>
      </w:r>
      <w:hyperlink r:id="rId9">
        <w:r>
          <w:rPr>
            <w:rFonts w:eastAsia="等线" w:ascii="Arial" w:cs="Arial" w:hAnsi="Arial"/>
            <w:color w:val="3370ff"/>
            <w:sz w:val="22"/>
          </w:rPr>
          <w:t>自编码器</w:t>
        </w:r>
      </w:hyperlink>
      <w:r>
        <w:rPr>
          <w:rFonts w:eastAsia="等线" w:ascii="Arial" w:cs="Arial" w:hAnsi="Arial"/>
          <w:sz w:val="22"/>
        </w:rPr>
        <w:t>等。</w:t>
      </w:r>
    </w:p>
    <w:p>
      <w:pPr>
        <w:numPr>
          <w:numId w:val="10"/>
        </w:numPr>
        <w:spacing w:before="120" w:after="120" w:line="288" w:lineRule="auto"/>
        <w:ind w:left="0"/>
        <w:jc w:val="left"/>
      </w:pPr>
      <w:r>
        <w:rPr>
          <w:rFonts w:eastAsia="等线" w:ascii="Arial" w:cs="Arial" w:hAnsi="Arial"/>
          <w:sz w:val="22"/>
        </w:rPr>
        <w:t>有监督学习：常见的算法包括</w:t>
      </w:r>
      <w:hyperlink r:id="rId10">
        <w:r>
          <w:rPr>
            <w:rFonts w:eastAsia="等线" w:ascii="Arial" w:cs="Arial" w:hAnsi="Arial"/>
            <w:color w:val="3370ff"/>
            <w:sz w:val="22"/>
          </w:rPr>
          <w:t>线性回归</w:t>
        </w:r>
      </w:hyperlink>
      <w:r>
        <w:rPr>
          <w:rFonts w:eastAsia="等线" w:ascii="Arial" w:cs="Arial" w:hAnsi="Arial"/>
          <w:sz w:val="22"/>
        </w:rPr>
        <w:t>、</w:t>
      </w:r>
      <w:hyperlink r:id="rId11">
        <w:r>
          <w:rPr>
            <w:rFonts w:eastAsia="等线" w:ascii="Arial" w:cs="Arial" w:hAnsi="Arial"/>
            <w:color w:val="3370ff"/>
            <w:sz w:val="22"/>
          </w:rPr>
          <w:t>逻辑回归</w:t>
        </w:r>
      </w:hyperlink>
      <w:r>
        <w:rPr>
          <w:rFonts w:eastAsia="等线" w:ascii="Arial" w:cs="Arial" w:hAnsi="Arial"/>
          <w:sz w:val="22"/>
        </w:rPr>
        <w:t>、</w:t>
      </w:r>
      <w:hyperlink r:id="rId12">
        <w:r>
          <w:rPr>
            <w:rFonts w:eastAsia="等线" w:ascii="Arial" w:cs="Arial" w:hAnsi="Arial"/>
            <w:color w:val="3370ff"/>
            <w:sz w:val="22"/>
          </w:rPr>
          <w:t>支持向量机</w:t>
        </w:r>
      </w:hyperlink>
      <w:r>
        <w:rPr>
          <w:rFonts w:eastAsia="等线" w:ascii="Arial" w:cs="Arial" w:hAnsi="Arial"/>
          <w:sz w:val="22"/>
        </w:rPr>
        <w:t>（SVM）、</w:t>
      </w:r>
      <w:hyperlink r:id="rId13">
        <w:r>
          <w:rPr>
            <w:rFonts w:eastAsia="等线" w:ascii="Arial" w:cs="Arial" w:hAnsi="Arial"/>
            <w:color w:val="3370ff"/>
            <w:sz w:val="22"/>
          </w:rPr>
          <w:t>决策树</w:t>
        </w:r>
      </w:hyperlink>
      <w:r>
        <w:rPr>
          <w:rFonts w:eastAsia="等线" w:ascii="Arial" w:cs="Arial" w:hAnsi="Arial"/>
          <w:sz w:val="22"/>
        </w:rPr>
        <w:t>、</w:t>
      </w:r>
      <w:hyperlink r:id="rId14">
        <w:r>
          <w:rPr>
            <w:rFonts w:eastAsia="等线" w:ascii="Arial" w:cs="Arial" w:hAnsi="Arial"/>
            <w:color w:val="3370ff"/>
            <w:sz w:val="22"/>
          </w:rPr>
          <w:t>随机森林</w:t>
        </w:r>
      </w:hyperlink>
      <w:r>
        <w:rPr>
          <w:rFonts w:eastAsia="等线" w:ascii="Arial" w:cs="Arial" w:hAnsi="Arial"/>
          <w:sz w:val="22"/>
        </w:rPr>
        <w:t>和</w:t>
      </w:r>
      <w:hyperlink r:id="rId15">
        <w:r>
          <w:rPr>
            <w:rFonts w:eastAsia="等线" w:ascii="Arial" w:cs="Arial" w:hAnsi="Arial"/>
            <w:color w:val="3370ff"/>
            <w:sz w:val="22"/>
          </w:rPr>
          <w:t>神经网络</w:t>
        </w:r>
      </w:hyperlink>
      <w:r>
        <w:rPr>
          <w:rFonts w:eastAsia="等线" w:ascii="Arial" w:cs="Arial" w:hAnsi="Arial"/>
          <w:sz w:val="22"/>
        </w:rPr>
        <w:t>等。</w:t>
      </w: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自监督学习与无监督学习的区别与联系</w:t>
      </w:r>
      <w:bookmarkEnd w:id="7"/>
    </w:p>
    <w:p>
      <w:pPr>
        <w:spacing w:before="120" w:after="120" w:line="288" w:lineRule="auto"/>
        <w:ind w:left="0"/>
        <w:jc w:val="left"/>
      </w:pPr>
      <w:r>
        <w:rPr>
          <w:rFonts w:eastAsia="等线" w:ascii="Arial" w:cs="Arial" w:hAnsi="Arial"/>
          <w:sz w:val="22"/>
        </w:rPr>
        <w:t>自监督学习与无监督学习的主要区别在于数据标注的方式。无监督学习直接从数据中提取结构信息，而自监督学习通过构建辅助任务来学习数据的有用特征。这两种方法都无需人工标注数据，但它们的学习过程和目标有所不同。</w:t>
      </w:r>
    </w:p>
    <w:p>
      <w:pPr>
        <w:spacing w:before="120" w:after="120" w:line="288" w:lineRule="auto"/>
        <w:ind w:left="0"/>
        <w:jc w:val="left"/>
      </w:pPr>
    </w:p>
    <w:p>
      <w:pPr>
        <w:spacing w:before="120" w:after="120" w:line="288" w:lineRule="auto"/>
        <w:ind w:left="0"/>
        <w:jc w:val="left"/>
      </w:pPr>
      <w:r>
        <w:rPr>
          <w:rFonts w:eastAsia="等线" w:ascii="Arial" w:cs="Arial" w:hAnsi="Arial"/>
          <w:sz w:val="22"/>
        </w:rPr>
        <w:t>无监督学习可以用于发现数据的聚类结构、生成潜在特征或降维，而自监督学习则更适合从大量未标注数据中学习有用的表示，以便应用于下游的监督任务中。</w:t>
      </w:r>
    </w:p>
    <w:p>
      <w:pPr>
        <w:spacing w:before="120" w:after="120" w:line="288" w:lineRule="auto"/>
        <w:ind w:left="0"/>
        <w:jc w:val="center"/>
      </w:pPr>
      <w:r>
        <w:drawing>
          <wp:inline distT="0" distR="0" distB="0" distL="0">
            <wp:extent cx="5257800" cy="13716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6"/>
                    <a:stretch>
                      <a:fillRect/>
                    </a:stretch>
                  </pic:blipFill>
                  <pic:spPr>
                    <a:xfrm>
                      <a:off x="0" y="0"/>
                      <a:ext cx="5257800" cy="1371600"/>
                    </a:xfrm>
                    <a:prstGeom prst="rect">
                      <a:avLst/>
                    </a:prstGeom>
                  </pic:spPr>
                </pic:pic>
              </a:graphicData>
            </a:graphic>
          </wp:inline>
        </w:drawing>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3. </w:t>
      </w:r>
      <w:r>
        <w:rPr>
          <w:rFonts w:eastAsia="等线" w:ascii="Arial" w:cs="Arial" w:hAnsi="Arial"/>
          <w:b w:val="true"/>
          <w:sz w:val="32"/>
        </w:rPr>
        <w:t>方法：规则、统计、神经网络</w:t>
      </w:r>
      <w:bookmarkEnd w:id="8"/>
    </w:p>
    <w:p>
      <w:pPr>
        <w:spacing w:before="120" w:after="120" w:line="288" w:lineRule="auto"/>
        <w:ind w:left="0"/>
        <w:jc w:val="left"/>
      </w:pPr>
    </w:p>
    <w:p>
      <w:pPr>
        <w:numPr>
          <w:numId w:val="11"/>
        </w:numPr>
        <w:spacing w:before="120" w:after="120" w:line="288" w:lineRule="auto"/>
        <w:ind w:left="0"/>
        <w:jc w:val="left"/>
      </w:pPr>
      <w:r>
        <w:rPr>
          <w:rFonts w:eastAsia="等线" w:ascii="Arial" w:cs="Arial" w:hAnsi="Arial"/>
          <w:b w:val="true"/>
          <w:sz w:val="22"/>
          <w:u w:val="single"/>
        </w:rPr>
        <w:t>规则方法</w:t>
      </w:r>
      <w:r>
        <w:rPr>
          <w:rFonts w:eastAsia="等线" w:ascii="Arial" w:cs="Arial" w:hAnsi="Arial"/>
          <w:sz w:val="22"/>
        </w:rPr>
        <w:t>：在早期，许多语言处理系统是</w:t>
      </w:r>
      <w:r>
        <w:rPr>
          <w:rFonts w:eastAsia="等线" w:ascii="Arial" w:cs="Arial" w:hAnsi="Arial"/>
          <w:b w:val="true"/>
          <w:sz w:val="22"/>
          <w:u w:val="single"/>
        </w:rPr>
        <w:t>通过符号方法</w:t>
      </w:r>
      <w:r>
        <w:rPr>
          <w:rFonts w:eastAsia="等线" w:ascii="Arial" w:cs="Arial" w:hAnsi="Arial"/>
          <w:sz w:val="22"/>
        </w:rPr>
        <w:t>设计的，即手动编写一组规则，并结合字典查找，例如编写语法或设计用于词干提取的启发式规则。</w:t>
      </w:r>
    </w:p>
    <w:p>
      <w:pPr>
        <w:numPr>
          <w:numId w:val="12"/>
        </w:numPr>
        <w:spacing w:before="120" w:after="120" w:line="288" w:lineRule="auto"/>
        <w:ind w:left="0"/>
        <w:jc w:val="left"/>
      </w:pPr>
      <w:r>
        <w:rPr>
          <w:rFonts w:eastAsia="等线" w:ascii="Arial" w:cs="Arial" w:hAnsi="Arial"/>
          <w:b w:val="true"/>
          <w:sz w:val="22"/>
          <w:u w:val="single"/>
        </w:rPr>
        <w:t>统计方法</w:t>
      </w:r>
      <w:r>
        <w:rPr>
          <w:rFonts w:eastAsia="等线" w:ascii="Arial" w:cs="Arial" w:hAnsi="Arial"/>
          <w:sz w:val="22"/>
        </w:rPr>
        <w:t>：自 20 世纪 80 年代末和 90 年代中期所谓的 “统计革命” 以来，许多自然语言处理研究在很大程度上依赖于机器学习。机器学习范式要求通过分析大量典型现实世界示例的</w:t>
      </w:r>
      <w:r>
        <w:rPr>
          <w:rFonts w:eastAsia="等线" w:ascii="Arial" w:cs="Arial" w:hAnsi="Arial"/>
          <w:b w:val="true"/>
          <w:sz w:val="22"/>
        </w:rPr>
        <w:t>语料库</w:t>
      </w:r>
      <w:r>
        <w:rPr>
          <w:rFonts w:eastAsia="等线" w:ascii="Arial" w:cs="Arial" w:hAnsi="Arial"/>
          <w:sz w:val="22"/>
        </w:rPr>
        <w:t>（corpus 的复数形式，是一组文档，</w:t>
      </w:r>
      <w:r>
        <w:rPr>
          <w:rFonts w:eastAsia="等线" w:ascii="Arial" w:cs="Arial" w:hAnsi="Arial"/>
          <w:b w:val="true"/>
          <w:sz w:val="22"/>
        </w:rPr>
        <w:t>可能带有人类或计算机标注</w:t>
      </w:r>
      <w:r>
        <w:rPr>
          <w:rFonts w:eastAsia="等线" w:ascii="Arial" w:cs="Arial" w:hAnsi="Arial"/>
          <w:sz w:val="22"/>
        </w:rPr>
        <w:t>），使用统计推断自动学习这些规则。</w:t>
      </w:r>
    </w:p>
    <w:p>
      <w:pPr>
        <w:numPr>
          <w:numId w:val="13"/>
        </w:numPr>
        <w:spacing w:before="120" w:after="120" w:line="288" w:lineRule="auto"/>
        <w:ind w:left="453"/>
        <w:jc w:val="left"/>
      </w:pPr>
      <w:r>
        <w:rPr>
          <w:rFonts w:eastAsia="等线" w:ascii="Arial" w:cs="Arial" w:hAnsi="Arial"/>
          <w:b w:val="true"/>
          <w:sz w:val="22"/>
        </w:rPr>
        <w:t>语料库：</w:t>
      </w:r>
      <w:r>
        <w:rPr>
          <w:rFonts w:eastAsia="等线" w:ascii="Arial" w:cs="Arial" w:hAnsi="Arial"/>
          <w:sz w:val="22"/>
        </w:rPr>
        <w:t>经科学取样和加工的大规模电子文本库。借助计算机分析工具，研究者可开展相关的语言理论及应用研究。</w:t>
      </w:r>
    </w:p>
    <w:p>
      <w:pPr>
        <w:numPr>
          <w:numId w:val="14"/>
        </w:numPr>
        <w:spacing w:before="120" w:after="120" w:line="288" w:lineRule="auto"/>
        <w:ind w:left="0"/>
        <w:jc w:val="left"/>
      </w:pPr>
      <w:r>
        <w:rPr>
          <w:rFonts w:eastAsia="等线" w:ascii="Arial" w:cs="Arial" w:hAnsi="Arial"/>
          <w:b w:val="true"/>
          <w:sz w:val="22"/>
        </w:rPr>
        <w:t>神经网络方法</w:t>
      </w:r>
      <w:r>
        <w:rPr>
          <w:rFonts w:eastAsia="等线" w:ascii="Arial" w:cs="Arial" w:hAnsi="Arial"/>
          <w:sz w:val="22"/>
        </w:rPr>
        <w:t>：统计方法的一个主要缺点是它们需要精心设计的特征工程。自 2010 年代初以来，该领域在很大程度上放弃了统计方法，转向</w:t>
      </w:r>
      <w:r>
        <w:rPr>
          <w:rFonts w:eastAsia="等线" w:ascii="Arial" w:cs="Arial" w:hAnsi="Arial"/>
          <w:b w:val="true"/>
          <w:sz w:val="22"/>
        </w:rPr>
        <w:t>神经网络进行机器学习</w:t>
      </w:r>
      <w:r>
        <w:rPr>
          <w:rFonts w:eastAsia="等线" w:ascii="Arial" w:cs="Arial" w:hAnsi="Arial"/>
          <w:sz w:val="22"/>
        </w:rPr>
        <w:t>。流行的技术包括使用</w:t>
      </w:r>
      <w:r>
        <w:rPr>
          <w:rFonts w:eastAsia="等线" w:ascii="Arial" w:cs="Arial" w:hAnsi="Arial"/>
          <w:b w:val="true"/>
          <w:sz w:val="22"/>
        </w:rPr>
        <w:t>词嵌入</w:t>
      </w:r>
      <w:r>
        <w:rPr>
          <w:rFonts w:eastAsia="等线" w:ascii="Arial" w:cs="Arial" w:hAnsi="Arial"/>
          <w:sz w:val="22"/>
        </w:rPr>
        <w:t>来捕捉单词的语义属性，以及增加对高级任务（如问答）的端到端学习，而不是依赖于单独的中间任务（如词性标注和依存分析）的流水线。</w:t>
      </w: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4. </w:t>
      </w:r>
      <w:r>
        <w:rPr>
          <w:rFonts w:eastAsia="等线" w:ascii="Arial" w:cs="Arial" w:hAnsi="Arial"/>
          <w:b w:val="true"/>
          <w:sz w:val="32"/>
        </w:rPr>
        <w:t>词向量（词嵌入）</w:t>
      </w:r>
      <w:bookmarkEnd w:id="9"/>
    </w:p>
    <w:p>
      <w:pPr>
        <w:spacing w:before="120" w:after="120" w:line="288" w:lineRule="auto"/>
        <w:ind w:left="0"/>
        <w:jc w:val="left"/>
      </w:pPr>
      <w:r>
        <w:rPr>
          <w:rFonts w:eastAsia="等线" w:ascii="Arial" w:cs="Arial" w:hAnsi="Arial"/>
          <w:sz w:val="22"/>
        </w:rPr>
        <w:t>https://blog.csdn.net/xw555666/article/details/136275201</w:t>
      </w:r>
    </w:p>
    <w:p>
      <w:pPr>
        <w:spacing w:before="120" w:after="120" w:line="288" w:lineRule="auto"/>
        <w:ind w:left="0"/>
        <w:jc w:val="left"/>
      </w:pPr>
      <w:r>
        <w:rPr>
          <w:rFonts w:eastAsia="等线" w:ascii="Arial" w:cs="Arial" w:hAnsi="Arial"/>
          <w:b w:val="true"/>
          <w:sz w:val="22"/>
          <w:u w:val="single"/>
        </w:rPr>
        <w:t>词嵌入（Word Embedding）是自然语言处理中的一种关键技术</w:t>
      </w:r>
      <w:r>
        <w:rPr>
          <w:rFonts w:eastAsia="等线" w:ascii="Arial" w:cs="Arial" w:hAnsi="Arial"/>
          <w:sz w:val="22"/>
        </w:rPr>
        <w:t>，它将单词或词元表示为</w:t>
      </w:r>
      <w:r>
        <w:rPr>
          <w:rFonts w:eastAsia="等线" w:ascii="Arial" w:cs="Arial" w:hAnsi="Arial"/>
          <w:b w:val="true"/>
          <w:sz w:val="22"/>
        </w:rPr>
        <w:t>低维向量</w:t>
      </w:r>
      <w:r>
        <w:rPr>
          <w:rFonts w:eastAsia="等线" w:ascii="Arial" w:cs="Arial" w:hAnsi="Arial"/>
          <w:sz w:val="22"/>
        </w:rPr>
        <w:t>空间中的向量，从而使得计算机能够更好地处理和理解文本数据。通过这种转换，机器学习模型可以捕捉到词语之间复杂的语义关系，如相似性、反义、上下位关系等。</w:t>
      </w:r>
    </w:p>
    <w:p>
      <w:pPr>
        <w:spacing w:before="120" w:after="120" w:line="288" w:lineRule="auto"/>
        <w:ind w:left="0"/>
        <w:jc w:val="left"/>
      </w:pPr>
      <w:r>
        <w:rPr>
          <w:rFonts w:eastAsia="等线" w:ascii="Arial" w:cs="Arial" w:hAnsi="Arial"/>
          <w:sz w:val="22"/>
        </w:rPr>
        <w:t>从原理上讲，词嵌入是基于</w:t>
      </w:r>
      <w:r>
        <w:rPr>
          <w:rFonts w:eastAsia="等线" w:ascii="Arial" w:cs="Arial" w:hAnsi="Arial"/>
          <w:b w:val="true"/>
          <w:sz w:val="22"/>
        </w:rPr>
        <w:t>分布式</w:t>
      </w:r>
      <w:r>
        <w:rPr>
          <w:rFonts w:eastAsia="等线" w:ascii="Arial" w:cs="Arial" w:hAnsi="Arial"/>
          <w:sz w:val="22"/>
        </w:rPr>
        <w:t>表示的思想。在传统的文本处理中，单词通常以离散的符号形式存在，但这种表示方式难以捕捉单词之间的语义和语法关系。而词嵌入通过将单词映射到连续的向量空间，使得语义相近的单词在向量空间中距离相近，语法上相关的单词也会在向量空间中有一定的关联。例如，“apple” 和 “fruit” 在语义上相近，它们的词向量在向量空间中的距离会相对较小；“run” 和 “ran” 在语法上相关，其词向量也会呈现出一定的规律。</w:t>
      </w:r>
    </w:p>
    <w:p>
      <w:pPr>
        <w:spacing w:before="120" w:after="120" w:line="288" w:lineRule="auto"/>
        <w:ind w:left="0"/>
        <w:jc w:val="left"/>
      </w:pPr>
      <w:r>
        <w:rPr>
          <w:rFonts w:eastAsia="等线" w:ascii="Arial" w:cs="Arial" w:hAnsi="Arial"/>
          <w:sz w:val="22"/>
        </w:rPr>
        <w:t>常见的词嵌入模型有</w:t>
      </w:r>
      <w:r>
        <w:rPr>
          <w:rFonts w:eastAsia="等线" w:ascii="Arial" w:cs="Arial" w:hAnsi="Arial"/>
          <w:b w:val="true"/>
          <w:sz w:val="22"/>
        </w:rPr>
        <w:t xml:space="preserve"> Word2Vec、GloVe 和 FastText </w:t>
      </w:r>
      <w:r>
        <w:rPr>
          <w:rFonts w:eastAsia="等线" w:ascii="Arial" w:cs="Arial" w:hAnsi="Arial"/>
          <w:sz w:val="22"/>
        </w:rPr>
        <w:t>等。Word2Vec 有 CBOW（Continuous Bag-of-Words）和 Skip-gram 两种架构。CBOW 模型通过上下文单词预测中心单词来学习词向量，比如在句子 “I love natural language processing” 中，对于 “love” 这个单词，</w:t>
      </w:r>
      <w:r>
        <w:rPr>
          <w:rFonts w:eastAsia="等线" w:ascii="Arial" w:cs="Arial" w:hAnsi="Arial"/>
          <w:b w:val="true"/>
          <w:sz w:val="22"/>
        </w:rPr>
        <w:t>CBOW 模型会利用 “I” 和 “natural language processing” 等上下文信息来生成其词向量</w:t>
      </w:r>
      <w:r>
        <w:rPr>
          <w:rFonts w:eastAsia="等线" w:ascii="Arial" w:cs="Arial" w:hAnsi="Arial"/>
          <w:sz w:val="22"/>
        </w:rPr>
        <w:t>。Skip-gram 模型则相反，</w:t>
      </w:r>
      <w:r>
        <w:rPr>
          <w:rFonts w:eastAsia="等线" w:ascii="Arial" w:cs="Arial" w:hAnsi="Arial"/>
          <w:b w:val="true"/>
          <w:sz w:val="22"/>
        </w:rPr>
        <w:t>通过中心单词预测上下文单词来进行学习</w:t>
      </w:r>
      <w:r>
        <w:rPr>
          <w:rFonts w:eastAsia="等线" w:ascii="Arial" w:cs="Arial" w:hAnsi="Arial"/>
          <w:sz w:val="22"/>
        </w:rPr>
        <w:t>。GloVe 基于全局的词 - 词共现矩阵进行训练，综合考虑单词在整个语料库中的共现频率等信息来生成词向量。FastText 在 Word2Vec 的基础上进行了改进，它将单词视为由字符 n-gram 组成的集合，能够处理不在词汇表中的单词（Out-of-Vocabulary words），通过字符级别的信息生成这些未知词的词向量。</w:t>
      </w:r>
    </w:p>
    <w:p>
      <w:pPr>
        <w:numPr>
          <w:numId w:val="15"/>
        </w:numPr>
        <w:spacing w:before="120" w:after="120" w:line="288" w:lineRule="auto"/>
        <w:ind w:left="0"/>
        <w:jc w:val="left"/>
      </w:pPr>
      <w:r>
        <w:rPr>
          <w:rFonts w:eastAsia="等线" w:ascii="Arial" w:cs="Arial" w:hAnsi="Arial"/>
          <w:sz w:val="22"/>
        </w:rPr>
        <w:t>词嵌入在自然语言处理任务中具有广泛的应用。</w:t>
      </w:r>
    </w:p>
    <w:p>
      <w:pPr>
        <w:numPr>
          <w:numId w:val="16"/>
        </w:numPr>
        <w:spacing w:before="120" w:after="120" w:line="288" w:lineRule="auto"/>
        <w:ind w:left="453"/>
        <w:jc w:val="left"/>
      </w:pPr>
      <w:r>
        <w:rPr>
          <w:rFonts w:eastAsia="等线" w:ascii="Arial" w:cs="Arial" w:hAnsi="Arial"/>
          <w:sz w:val="22"/>
        </w:rPr>
        <w:t>在</w:t>
      </w:r>
      <w:r>
        <w:rPr>
          <w:rFonts w:eastAsia="等线" w:ascii="Arial" w:cs="Arial" w:hAnsi="Arial"/>
          <w:b w:val="true"/>
          <w:sz w:val="22"/>
        </w:rPr>
        <w:t>文本分类</w:t>
      </w:r>
      <w:r>
        <w:rPr>
          <w:rFonts w:eastAsia="等线" w:ascii="Arial" w:cs="Arial" w:hAnsi="Arial"/>
          <w:sz w:val="22"/>
        </w:rPr>
        <w:t>任务中，词嵌入可以作为特征输入到分类模型中，帮助模型更好地理解文本的语义内容，从而提高分类的准确性。</w:t>
      </w:r>
    </w:p>
    <w:p>
      <w:pPr>
        <w:numPr>
          <w:numId w:val="17"/>
        </w:numPr>
        <w:spacing w:before="120" w:after="120" w:line="288" w:lineRule="auto"/>
        <w:ind w:left="453"/>
        <w:jc w:val="left"/>
      </w:pPr>
      <w:r>
        <w:rPr>
          <w:rFonts w:eastAsia="等线" w:ascii="Arial" w:cs="Arial" w:hAnsi="Arial"/>
          <w:sz w:val="22"/>
        </w:rPr>
        <w:t>在</w:t>
      </w:r>
      <w:r>
        <w:rPr>
          <w:rFonts w:eastAsia="等线" w:ascii="Arial" w:cs="Arial" w:hAnsi="Arial"/>
          <w:b w:val="true"/>
          <w:sz w:val="22"/>
        </w:rPr>
        <w:t>机器翻译</w:t>
      </w:r>
      <w:r>
        <w:rPr>
          <w:rFonts w:eastAsia="等线" w:ascii="Arial" w:cs="Arial" w:hAnsi="Arial"/>
          <w:sz w:val="22"/>
        </w:rPr>
        <w:t>任务中，词嵌入能够帮助模型找到源语言和目标语言中语义对应的单词，</w:t>
      </w:r>
      <w:r>
        <w:rPr>
          <w:rFonts w:eastAsia="等线" w:ascii="Arial" w:cs="Arial" w:hAnsi="Arial"/>
          <w:b w:val="true"/>
          <w:sz w:val="22"/>
        </w:rPr>
        <w:t>提升翻译的质量</w:t>
      </w:r>
      <w:r>
        <w:rPr>
          <w:rFonts w:eastAsia="等线" w:ascii="Arial" w:cs="Arial" w:hAnsi="Arial"/>
          <w:sz w:val="22"/>
        </w:rPr>
        <w:t>。</w:t>
      </w:r>
    </w:p>
    <w:p>
      <w:pPr>
        <w:numPr>
          <w:numId w:val="18"/>
        </w:numPr>
        <w:spacing w:before="120" w:after="120" w:line="288" w:lineRule="auto"/>
        <w:ind w:left="453"/>
        <w:jc w:val="left"/>
      </w:pPr>
      <w:r>
        <w:rPr>
          <w:rFonts w:eastAsia="等线" w:ascii="Arial" w:cs="Arial" w:hAnsi="Arial"/>
          <w:sz w:val="22"/>
        </w:rPr>
        <w:t>在</w:t>
      </w:r>
      <w:r>
        <w:rPr>
          <w:rFonts w:eastAsia="等线" w:ascii="Arial" w:cs="Arial" w:hAnsi="Arial"/>
          <w:b w:val="true"/>
          <w:sz w:val="22"/>
        </w:rPr>
        <w:t>情感分析</w:t>
      </w:r>
      <w:r>
        <w:rPr>
          <w:rFonts w:eastAsia="等线" w:ascii="Arial" w:cs="Arial" w:hAnsi="Arial"/>
          <w:sz w:val="22"/>
        </w:rPr>
        <w:t>任务中，通过分析文本中单词的词向量，模型可以判断文本所表达的情感倾向。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BERT和其他Transformer架构模型不是直接生成词嵌入</w:t>
      </w:r>
      <w:r>
        <w:rPr>
          <w:rFonts w:eastAsia="等线" w:ascii="Arial" w:cs="Arial" w:hAnsi="Arial"/>
          <w:sz w:val="22"/>
        </w:rPr>
        <w:t>，而是通过深度双向Transformer层在整个句子上下文中学习词的上下文敏感的表示，即“上下文嵌入”。这种嵌入包含了丰富的句法和语义信息，通常被称为“词片段”或“Token Embeddings”。</w:t>
      </w: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5. </w:t>
      </w:r>
      <w:r>
        <w:rPr>
          <w:rFonts w:eastAsia="等线" w:ascii="Arial" w:cs="Arial" w:hAnsi="Arial"/>
          <w:b w:val="true"/>
          <w:sz w:val="32"/>
        </w:rPr>
        <w:t>词元</w:t>
      </w:r>
      <w:bookmarkEnd w:id="10"/>
    </w:p>
    <w:p>
      <w:pPr>
        <w:spacing w:before="120" w:after="120" w:line="288" w:lineRule="auto"/>
        <w:ind w:left="0"/>
        <w:jc w:val="left"/>
      </w:pPr>
      <w:r>
        <w:rPr>
          <w:rFonts w:eastAsia="等线" w:ascii="Arial" w:cs="Arial" w:hAnsi="Arial"/>
          <w:sz w:val="22"/>
        </w:rPr>
        <w:t>在自然语言处理中，词元（token）是文本处理的基本单位。它是将文本进行分割后得到的元素。</w:t>
      </w:r>
    </w:p>
    <w:p>
      <w:pPr>
        <w:spacing w:before="120" w:after="120" w:line="288" w:lineRule="auto"/>
        <w:ind w:left="0"/>
        <w:jc w:val="left"/>
      </w:pPr>
      <w:r>
        <w:rPr>
          <w:rFonts w:eastAsia="等线" w:ascii="Arial" w:cs="Arial" w:hAnsi="Arial"/>
          <w:sz w:val="22"/>
        </w:rPr>
        <w:t>在词向量相关技术里，例如在使用 Word2Vec、BERT 等模型时，首先要对输入文本进行分词操作，这些被分出来的单元就是词元。比如对于句子 “I love natural language processing”，经过分词后，“I”“love”“natural”“language”“processing” 等都成为了词元。</w:t>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6. </w:t>
      </w:r>
      <w:r>
        <w:rPr>
          <w:rFonts w:eastAsia="等线" w:ascii="Arial" w:cs="Arial" w:hAnsi="Arial"/>
          <w:b w:val="true"/>
          <w:sz w:val="32"/>
        </w:rPr>
        <w:t>神经网络</w:t>
      </w:r>
      <w:bookmarkEnd w:id="11"/>
    </w:p>
    <w:p>
      <w:pPr>
        <w:spacing w:before="120" w:after="120" w:line="288" w:lineRule="auto"/>
        <w:ind w:left="0"/>
        <w:jc w:val="left"/>
      </w:pPr>
      <w:r>
        <w:rPr>
          <w:rFonts w:eastAsia="等线" w:ascii="Arial" w:cs="Arial" w:hAnsi="Arial"/>
          <w:b w:val="true"/>
          <w:sz w:val="22"/>
        </w:rPr>
        <w:t>神经网络</w:t>
      </w:r>
      <w:r>
        <w:rPr>
          <w:rFonts w:eastAsia="等线" w:ascii="Arial" w:cs="Arial" w:hAnsi="Arial"/>
          <w:sz w:val="22"/>
        </w:rPr>
        <w:t>是一种模仿人类</w:t>
      </w:r>
      <w:r>
        <w:rPr>
          <w:rFonts w:eastAsia="等线" w:ascii="Arial" w:cs="Arial" w:hAnsi="Arial"/>
          <w:b w:val="true"/>
          <w:sz w:val="22"/>
        </w:rPr>
        <w:t>大脑神经元结构和功能的计算模型</w:t>
      </w:r>
      <w:r>
        <w:rPr>
          <w:rFonts w:eastAsia="等线" w:ascii="Arial" w:cs="Arial" w:hAnsi="Arial"/>
          <w:sz w:val="22"/>
        </w:rPr>
        <w:t>，旨在处理和学习复杂的模式和数据关系，在众多领域都有广泛应用。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从结构上看，它由大量的人工神经元（或称为节点）组成，这些神经元按照一定的层次结构进行排列，通常包括</w:t>
      </w:r>
      <w:r>
        <w:rPr>
          <w:rFonts w:eastAsia="等线" w:ascii="Arial" w:cs="Arial" w:hAnsi="Arial"/>
          <w:b w:val="true"/>
          <w:sz w:val="22"/>
        </w:rPr>
        <w:t>输入层、隐藏层和输出层</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输入层接收外部数据</w:t>
      </w:r>
      <w:r>
        <w:rPr>
          <w:rFonts w:eastAsia="等线" w:ascii="Arial" w:cs="Arial" w:hAnsi="Arial"/>
          <w:sz w:val="22"/>
        </w:rPr>
        <w:t>，如在图像识别中，输入层的神经元会接收图像的像素值；在自然语言处理中，则接收文本的词向量等表示形式。</w:t>
      </w:r>
      <w:r>
        <w:rPr>
          <w:rFonts w:eastAsia="等线" w:ascii="Arial" w:cs="Arial" w:hAnsi="Arial"/>
          <w:b w:val="true"/>
          <w:sz w:val="22"/>
        </w:rPr>
        <w:t>隐藏层负责对输入数据进行复杂的变换和特征提取，其数量可以是一层或多层，不同层的神经元之间通过权重连接，权重决定了神经元之间信号传递的强度。输出层则根据隐藏层的处理结果产生最终的输出，例如在分类任务中输出类别标签，在回归任务中输出数值预测结果。</w:t>
      </w:r>
    </w:p>
    <w:p>
      <w:pPr>
        <w:spacing w:before="120" w:after="120" w:line="288" w:lineRule="auto"/>
        <w:ind w:left="0"/>
        <w:jc w:val="left"/>
      </w:pPr>
      <w:r>
        <w:rPr>
          <w:rFonts w:eastAsia="等线" w:ascii="Arial" w:cs="Arial" w:hAnsi="Arial"/>
          <w:sz w:val="22"/>
        </w:rPr>
        <w:t>神经网络的工作原理基于神经元之间的</w:t>
      </w:r>
      <w:r>
        <w:rPr>
          <w:rFonts w:eastAsia="等线" w:ascii="Arial" w:cs="Arial" w:hAnsi="Arial"/>
          <w:b w:val="true"/>
          <w:sz w:val="22"/>
        </w:rPr>
        <w:t>信息传递和权重调整</w:t>
      </w:r>
      <w:r>
        <w:rPr>
          <w:rFonts w:eastAsia="等线" w:ascii="Arial" w:cs="Arial" w:hAnsi="Arial"/>
          <w:sz w:val="22"/>
        </w:rPr>
        <w:t>。当输入数据进入网络后，通过神经元的</w:t>
      </w:r>
      <w:r>
        <w:rPr>
          <w:rFonts w:eastAsia="等线" w:ascii="Arial" w:cs="Arial" w:hAnsi="Arial"/>
          <w:b w:val="true"/>
          <w:sz w:val="22"/>
        </w:rPr>
        <w:t>激活函数</w:t>
      </w:r>
      <w:r>
        <w:rPr>
          <w:rFonts w:eastAsia="等线" w:ascii="Arial" w:cs="Arial" w:hAnsi="Arial"/>
          <w:sz w:val="22"/>
        </w:rPr>
        <w:t>对加权求和后的输入进行处理，产生输出信号并传递给下一层神经元。在训练过程中，网络会根据给定的训练数据和目标输出，通过</w:t>
      </w:r>
      <w:r>
        <w:rPr>
          <w:rFonts w:eastAsia="等线" w:ascii="Arial" w:cs="Arial" w:hAnsi="Arial"/>
          <w:b w:val="true"/>
          <w:sz w:val="22"/>
        </w:rPr>
        <w:t>反向传播算法不断调整神经元之间的权重</w:t>
      </w:r>
      <w:r>
        <w:rPr>
          <w:rFonts w:eastAsia="等线" w:ascii="Arial" w:cs="Arial" w:hAnsi="Arial"/>
          <w:sz w:val="22"/>
        </w:rPr>
        <w:t>，以最小化预测输出与目标输出之间的误差。例如，在训练一个用于手写数字识别的神经网络时，会向网络输入大量的手写数字图像及其对应的标签（0 - 9），网络不断调整权重，使得对于每个输入图像都能尽可能准确地输出正确的数字标签。</w:t>
      </w:r>
    </w:p>
    <w:p>
      <w:pPr>
        <w:spacing w:before="120" w:after="120" w:line="288" w:lineRule="auto"/>
        <w:ind w:left="0"/>
        <w:jc w:val="left"/>
      </w:pPr>
      <w:r>
        <w:rPr>
          <w:rFonts w:eastAsia="等线" w:ascii="Arial" w:cs="Arial" w:hAnsi="Arial"/>
          <w:sz w:val="22"/>
        </w:rPr>
        <w:t>神经网络有多种类型，其中较为常见的是</w:t>
      </w:r>
      <w:r>
        <w:rPr>
          <w:rFonts w:eastAsia="等线" w:ascii="Arial" w:cs="Arial" w:hAnsi="Arial"/>
          <w:b w:val="true"/>
          <w:sz w:val="22"/>
        </w:rPr>
        <w:t>前馈神经网络</w:t>
      </w:r>
      <w:r>
        <w:rPr>
          <w:rFonts w:eastAsia="等线" w:ascii="Arial" w:cs="Arial" w:hAnsi="Arial"/>
          <w:sz w:val="22"/>
        </w:rPr>
        <w:t>，其信息从输入层单向传递到输出层。还有</w:t>
      </w:r>
      <w:r>
        <w:rPr>
          <w:rFonts w:eastAsia="等线" w:ascii="Arial" w:cs="Arial" w:hAnsi="Arial"/>
          <w:b w:val="true"/>
          <w:sz w:val="22"/>
        </w:rPr>
        <w:t>循环神经网络（RNN）</w:t>
      </w:r>
      <w:r>
        <w:rPr>
          <w:rFonts w:eastAsia="等线" w:ascii="Arial" w:cs="Arial" w:hAnsi="Arial"/>
          <w:sz w:val="22"/>
        </w:rPr>
        <w:t>，它在处理序列数据时具有优势，因为其神经元之间存在循环连接，可以保留序列中的历史信息，常用于自然语言处理中的</w:t>
      </w:r>
      <w:r>
        <w:rPr>
          <w:rFonts w:eastAsia="等线" w:ascii="Arial" w:cs="Arial" w:hAnsi="Arial"/>
          <w:b w:val="true"/>
          <w:sz w:val="22"/>
        </w:rPr>
        <w:t>文本生成、语音识别等任务</w:t>
      </w:r>
      <w:r>
        <w:rPr>
          <w:rFonts w:eastAsia="等线" w:ascii="Arial" w:cs="Arial" w:hAnsi="Arial"/>
          <w:sz w:val="22"/>
        </w:rPr>
        <w:t>。</w:t>
      </w:r>
      <w:r>
        <w:rPr>
          <w:rFonts w:eastAsia="等线" w:ascii="Arial" w:cs="Arial" w:hAnsi="Arial"/>
          <w:b w:val="true"/>
          <w:sz w:val="22"/>
        </w:rPr>
        <w:t>长短期记忆网络（LSTM）和门控循环单元（GRU）是 RNN 的改进版本，能够更好地处理长序列数据中的长期依赖问题。卷积神经网络（CNN）则在图像识别、计算机视觉等领域表现出色，它通过卷积层自动提取图像的局部特征，大大减少了模型的参数数量，提高了训练效率和识别准确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神经网络主要可以分为以下几类：‌</w:t>
      </w:r>
    </w:p>
    <w:p>
      <w:pPr>
        <w:numPr>
          <w:numId w:val="19"/>
        </w:numPr>
        <w:spacing w:before="120" w:after="120" w:line="288" w:lineRule="auto"/>
        <w:ind w:left="0"/>
        <w:jc w:val="left"/>
      </w:pPr>
      <w:hyperlink r:id="rId17">
        <w:r>
          <w:rPr>
            <w:rFonts w:eastAsia="等线" w:ascii="Arial" w:cs="Arial" w:hAnsi="Arial"/>
            <w:color w:val="3370ff"/>
            <w:sz w:val="22"/>
          </w:rPr>
          <w:t>卷积神经网络（CNN）</w:t>
        </w:r>
      </w:hyperlink>
      <w:r>
        <w:rPr>
          <w:rFonts w:eastAsia="等线" w:ascii="Arial" w:cs="Arial" w:hAnsi="Arial"/>
          <w:sz w:val="22"/>
        </w:rPr>
        <w:t>：主要用于图像处理和计算机视觉任务。CNN通过卷积层和池化层捕捉图像的局部特征，广泛应用于图像分类、物体检测等领域。典型的网络结构包括LeNet、AlexNet、VGGNet等。</w:t>
      </w:r>
    </w:p>
    <w:p>
      <w:pPr>
        <w:numPr>
          <w:numId w:val="20"/>
        </w:numPr>
        <w:spacing w:before="120" w:after="120" w:line="288" w:lineRule="auto"/>
        <w:ind w:left="0"/>
        <w:jc w:val="left"/>
      </w:pPr>
      <w:hyperlink r:id="rId18">
        <w:r>
          <w:rPr>
            <w:rFonts w:eastAsia="等线" w:ascii="Arial" w:cs="Arial" w:hAnsi="Arial"/>
            <w:color w:val="3370ff"/>
            <w:sz w:val="22"/>
          </w:rPr>
          <w:t>前馈神经网络（FFN）</w:t>
        </w:r>
      </w:hyperlink>
      <w:r>
        <w:rPr>
          <w:rFonts w:eastAsia="等线" w:ascii="Arial" w:cs="Arial" w:hAnsi="Arial"/>
          <w:sz w:val="22"/>
        </w:rPr>
        <w:t>：这是最基本的神经网络类型，由输入层、多个隐藏层和输出层组成，没有反馈连接。FFN通常用于分类和回归任务，但不适合处理复杂的数据关系。</w:t>
      </w:r>
    </w:p>
    <w:p>
      <w:pPr>
        <w:numPr>
          <w:numId w:val="21"/>
        </w:numPr>
        <w:spacing w:before="120" w:after="120" w:line="288" w:lineRule="auto"/>
        <w:ind w:left="0"/>
        <w:jc w:val="left"/>
      </w:pPr>
      <w:hyperlink r:id="rId19">
        <w:r>
          <w:rPr>
            <w:rFonts w:eastAsia="等线" w:ascii="Arial" w:cs="Arial" w:hAnsi="Arial"/>
            <w:color w:val="3370ff"/>
            <w:sz w:val="22"/>
          </w:rPr>
          <w:t>循环神经网络（RNN）</w:t>
        </w:r>
      </w:hyperlink>
      <w:r>
        <w:rPr>
          <w:rFonts w:eastAsia="等线" w:ascii="Arial" w:cs="Arial" w:hAnsi="Arial"/>
          <w:sz w:val="22"/>
        </w:rPr>
        <w:t>：适用于处理序列数据，如自然语言处理和时间序列预测。RNN通过循环连接捕捉序列中的时间依赖性，常见的变体包括</w:t>
      </w:r>
      <w:hyperlink r:id="rId20">
        <w:r>
          <w:rPr>
            <w:rFonts w:eastAsia="等线" w:ascii="Arial" w:cs="Arial" w:hAnsi="Arial"/>
            <w:color w:val="3370ff"/>
            <w:sz w:val="22"/>
          </w:rPr>
          <w:t>LSTM</w:t>
        </w:r>
      </w:hyperlink>
      <w:r>
        <w:rPr>
          <w:rFonts w:eastAsia="等线" w:ascii="Arial" w:cs="Arial" w:hAnsi="Arial"/>
          <w:sz w:val="22"/>
        </w:rPr>
        <w:t>和</w:t>
      </w:r>
      <w:hyperlink r:id="rId21">
        <w:r>
          <w:rPr>
            <w:rFonts w:eastAsia="等线" w:ascii="Arial" w:cs="Arial" w:hAnsi="Arial"/>
            <w:color w:val="3370ff"/>
            <w:sz w:val="22"/>
          </w:rPr>
          <w:t>GRU</w:t>
        </w:r>
      </w:hyperlink>
      <w:r>
        <w:rPr>
          <w:rFonts w:eastAsia="等线" w:ascii="Arial" w:cs="Arial" w:hAnsi="Arial"/>
          <w:sz w:val="22"/>
        </w:rPr>
        <w:t>。LSTM特别适合处理长序列数据，避免了梯度消失问题。</w:t>
      </w:r>
    </w:p>
    <w:p>
      <w:pPr>
        <w:numPr>
          <w:numId w:val="22"/>
        </w:numPr>
        <w:spacing w:before="120" w:after="120" w:line="288" w:lineRule="auto"/>
        <w:ind w:left="0"/>
        <w:jc w:val="left"/>
      </w:pPr>
      <w:hyperlink r:id="rId22">
        <w:r>
          <w:rPr>
            <w:rFonts w:eastAsia="等线" w:ascii="Arial" w:cs="Arial" w:hAnsi="Arial"/>
            <w:color w:val="3370ff"/>
            <w:sz w:val="22"/>
          </w:rPr>
          <w:t>生成对抗网络（GAN）</w:t>
        </w:r>
      </w:hyperlink>
      <w:r>
        <w:rPr>
          <w:rFonts w:eastAsia="等线" w:ascii="Arial" w:cs="Arial" w:hAnsi="Arial"/>
          <w:sz w:val="22"/>
        </w:rPr>
        <w:t>：由生成器和判别器组成，生成器尝试生成与真实数据相似的样本，而判别器则试图区分生成器生成的样本和真实数据。GAN广泛应用于图像生成、风格转换等领域。</w:t>
      </w:r>
    </w:p>
    <w:p>
      <w:pPr>
        <w:numPr>
          <w:numId w:val="23"/>
        </w:numPr>
        <w:spacing w:before="120" w:after="120" w:line="288" w:lineRule="auto"/>
        <w:ind w:left="0"/>
        <w:jc w:val="left"/>
      </w:pPr>
      <w:hyperlink r:id="rId23">
        <w:r>
          <w:rPr>
            <w:rFonts w:eastAsia="等线" w:ascii="Arial" w:cs="Arial" w:hAnsi="Arial"/>
            <w:color w:val="3370ff"/>
            <w:sz w:val="22"/>
          </w:rPr>
          <w:t>自编码器</w:t>
        </w:r>
      </w:hyperlink>
      <w:r>
        <w:rPr>
          <w:rFonts w:eastAsia="等线" w:ascii="Arial" w:cs="Arial" w:hAnsi="Arial"/>
          <w:sz w:val="22"/>
        </w:rPr>
        <w:t>：用于无监督学习，通过编码器和解码器实现数据的压缩和表示学习，常用于降维、去噪等任务。</w:t>
      </w:r>
    </w:p>
    <w:p>
      <w:pPr>
        <w:numPr>
          <w:numId w:val="24"/>
        </w:numPr>
        <w:spacing w:before="120" w:after="120" w:line="288" w:lineRule="auto"/>
        <w:ind w:left="0"/>
        <w:jc w:val="left"/>
      </w:pPr>
      <w:hyperlink r:id="rId24">
        <w:r>
          <w:rPr>
            <w:rFonts w:eastAsia="等线" w:ascii="Arial" w:cs="Arial" w:hAnsi="Arial"/>
            <w:color w:val="3370ff"/>
            <w:sz w:val="22"/>
          </w:rPr>
          <w:t>图神经网络（GNN）</w:t>
        </w:r>
      </w:hyperlink>
      <w:r>
        <w:rPr>
          <w:rFonts w:eastAsia="等线" w:ascii="Arial" w:cs="Arial" w:hAnsi="Arial"/>
          <w:sz w:val="22"/>
        </w:rPr>
        <w:t>：专门用于处理图数据，能够学习节点和边的表示，广泛应用于社交网络分析、推荐系统等领域。</w:t>
      </w:r>
    </w:p>
    <w:p>
      <w:pPr>
        <w:numPr>
          <w:numId w:val="25"/>
        </w:numPr>
        <w:spacing w:before="120" w:after="120" w:line="288" w:lineRule="auto"/>
        <w:ind w:left="0"/>
        <w:jc w:val="left"/>
      </w:pPr>
      <w:hyperlink r:id="rId25">
        <w:r>
          <w:rPr>
            <w:rFonts w:eastAsia="等线" w:ascii="Arial" w:cs="Arial" w:hAnsi="Arial"/>
            <w:color w:val="3370ff"/>
            <w:sz w:val="22"/>
          </w:rPr>
          <w:t>Transformer</w:t>
        </w:r>
      </w:hyperlink>
      <w:r>
        <w:rPr>
          <w:rFonts w:eastAsia="等线" w:ascii="Arial" w:cs="Arial" w:hAnsi="Arial"/>
          <w:sz w:val="22"/>
        </w:rPr>
        <w:t>：这是一种革命性的神经网络架构，使用自注意力机制处理输入数据，广泛应用于自然语言处理和其他序列任务。</w:t>
      </w:r>
    </w:p>
    <w:p>
      <w:pPr>
        <w:spacing w:before="120" w:after="120" w:line="288" w:lineRule="auto"/>
        <w:ind w:left="0"/>
        <w:jc w:val="left"/>
      </w:pPr>
      <w:r>
        <w:rPr>
          <w:rFonts w:eastAsia="等线" w:ascii="Arial" w:cs="Arial" w:hAnsi="Arial"/>
          <w:sz w:val="22"/>
        </w:rPr>
        <w:t>这些神经网络各有其独特的应用场景和优势，选择合适的网络类型取决于具体任务的需求和数据特性。</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7. </w:t>
      </w:r>
      <w:r>
        <w:rPr>
          <w:rFonts w:eastAsia="等线" w:ascii="Arial" w:cs="Arial" w:hAnsi="Arial"/>
          <w:b w:val="true"/>
          <w:sz w:val="32"/>
        </w:rPr>
        <w:t>常见自然语言处理任务</w:t>
      </w:r>
      <w:bookmarkEnd w:id="12"/>
    </w:p>
    <w:p>
      <w:pPr>
        <w:numPr>
          <w:numId w:val="26"/>
        </w:numPr>
        <w:spacing w:before="120" w:after="120" w:line="288" w:lineRule="auto"/>
        <w:ind w:left="0"/>
        <w:jc w:val="left"/>
      </w:pPr>
      <w:r>
        <w:rPr>
          <w:rFonts w:eastAsia="等线" w:ascii="Arial" w:cs="Arial" w:hAnsi="Arial"/>
          <w:b w:val="true"/>
          <w:sz w:val="22"/>
        </w:rPr>
        <w:t>文本和语音处理</w:t>
      </w:r>
    </w:p>
    <w:p>
      <w:pPr>
        <w:numPr>
          <w:numId w:val="27"/>
        </w:numPr>
        <w:spacing w:before="120" w:after="120" w:line="288" w:lineRule="auto"/>
        <w:ind w:left="453"/>
        <w:jc w:val="left"/>
      </w:pPr>
      <w:r>
        <w:rPr>
          <w:rFonts w:eastAsia="等线" w:ascii="Arial" w:cs="Arial" w:hAnsi="Arial"/>
          <w:b w:val="true"/>
          <w:sz w:val="22"/>
        </w:rPr>
        <w:t>语音识别</w:t>
      </w:r>
      <w:r>
        <w:rPr>
          <w:rFonts w:eastAsia="等线" w:ascii="Arial" w:cs="Arial" w:hAnsi="Arial"/>
          <w:sz w:val="22"/>
        </w:rPr>
        <w:t>：</w:t>
      </w:r>
      <w:r>
        <w:rPr>
          <w:rFonts w:eastAsia="等线" w:ascii="Arial" w:cs="Arial" w:hAnsi="Arial"/>
          <w:b w:val="true"/>
          <w:sz w:val="22"/>
        </w:rPr>
        <w:t>给定一个人或多人说话的音频片段，确定语音的文本表示</w:t>
      </w:r>
      <w:r>
        <w:rPr>
          <w:rFonts w:eastAsia="等线" w:ascii="Arial" w:cs="Arial" w:hAnsi="Arial"/>
          <w:sz w:val="22"/>
        </w:rPr>
        <w:t>。这与文本到语音相反，是一个极其困难的问题，通常被称为 “人工智能完备” 问题。在自然语音中，连续单词之间几乎没有停顿，因此语音分割是语音识别的一个必要子任务。此外，由于同一语言中的单词由具有不同口音的人说出，语音识别软件必须能够识别各种不同的输入在文本上是相同的。</w:t>
      </w:r>
    </w:p>
    <w:p>
      <w:pPr>
        <w:numPr>
          <w:numId w:val="28"/>
        </w:numPr>
        <w:spacing w:before="120" w:after="120" w:line="288" w:lineRule="auto"/>
        <w:ind w:left="453"/>
        <w:jc w:val="left"/>
      </w:pPr>
      <w:r>
        <w:rPr>
          <w:rFonts w:eastAsia="等线" w:ascii="Arial" w:cs="Arial" w:hAnsi="Arial"/>
          <w:b w:val="true"/>
          <w:sz w:val="22"/>
        </w:rPr>
        <w:t>语音分割</w:t>
      </w:r>
      <w:r>
        <w:rPr>
          <w:rFonts w:eastAsia="等线" w:ascii="Arial" w:cs="Arial" w:hAnsi="Arial"/>
          <w:sz w:val="22"/>
        </w:rPr>
        <w:t>：</w:t>
      </w:r>
      <w:r>
        <w:rPr>
          <w:rFonts w:eastAsia="等线" w:ascii="Arial" w:cs="Arial" w:hAnsi="Arial"/>
          <w:b w:val="true"/>
          <w:sz w:val="22"/>
        </w:rPr>
        <w:t>给定一个人或多人说话的音频片段，将其分割成单词</w:t>
      </w:r>
      <w:r>
        <w:rPr>
          <w:rFonts w:eastAsia="等线" w:ascii="Arial" w:cs="Arial" w:hAnsi="Arial"/>
          <w:sz w:val="22"/>
        </w:rPr>
        <w:t>。这是语音识别的一个子任务，通常与语音识别归为一类。</w:t>
      </w:r>
    </w:p>
    <w:p>
      <w:pPr>
        <w:numPr>
          <w:numId w:val="29"/>
        </w:numPr>
        <w:spacing w:before="120" w:after="120" w:line="288" w:lineRule="auto"/>
        <w:ind w:left="453"/>
        <w:jc w:val="left"/>
      </w:pPr>
      <w:r>
        <w:rPr>
          <w:rFonts w:eastAsia="等线" w:ascii="Arial" w:cs="Arial" w:hAnsi="Arial"/>
          <w:b w:val="true"/>
          <w:sz w:val="22"/>
        </w:rPr>
        <w:t>光学字符识别（OCR）</w:t>
      </w:r>
      <w:r>
        <w:rPr>
          <w:rFonts w:eastAsia="等线" w:ascii="Arial" w:cs="Arial" w:hAnsi="Arial"/>
          <w:sz w:val="22"/>
        </w:rPr>
        <w:t>：给定一个表示印刷文本的图像，确定相应的文本。</w:t>
      </w:r>
    </w:p>
    <w:p>
      <w:pPr>
        <w:numPr>
          <w:numId w:val="30"/>
        </w:numPr>
        <w:spacing w:before="120" w:after="120" w:line="288" w:lineRule="auto"/>
        <w:ind w:left="453"/>
        <w:jc w:val="left"/>
      </w:pPr>
      <w:r>
        <w:rPr>
          <w:rFonts w:eastAsia="等线" w:ascii="Arial" w:cs="Arial" w:hAnsi="Arial"/>
          <w:b w:val="true"/>
          <w:sz w:val="22"/>
        </w:rPr>
        <w:t>文本到语音</w:t>
      </w:r>
      <w:r>
        <w:rPr>
          <w:rFonts w:eastAsia="等线" w:ascii="Arial" w:cs="Arial" w:hAnsi="Arial"/>
          <w:sz w:val="22"/>
        </w:rPr>
        <w:t>：给定一个文本，转换这些单元并生成语音表示。文本到语音可用于帮助视障人士。</w:t>
      </w:r>
    </w:p>
    <w:p>
      <w:pPr>
        <w:numPr>
          <w:numId w:val="31"/>
        </w:numPr>
        <w:spacing w:before="120" w:after="120" w:line="288" w:lineRule="auto"/>
        <w:ind w:left="0"/>
        <w:jc w:val="left"/>
      </w:pPr>
      <w:r>
        <w:rPr>
          <w:rFonts w:eastAsia="等线" w:ascii="Arial" w:cs="Arial" w:hAnsi="Arial"/>
          <w:b w:val="true"/>
          <w:sz w:val="22"/>
        </w:rPr>
        <w:t>词法分析</w:t>
      </w:r>
    </w:p>
    <w:p>
      <w:pPr>
        <w:numPr>
          <w:numId w:val="32"/>
        </w:numPr>
        <w:spacing w:before="120" w:after="120" w:line="288" w:lineRule="auto"/>
        <w:ind w:left="453"/>
        <w:jc w:val="left"/>
      </w:pPr>
      <w:r>
        <w:rPr>
          <w:rFonts w:eastAsia="等线" w:ascii="Arial" w:cs="Arial" w:hAnsi="Arial"/>
          <w:b w:val="true"/>
          <w:sz w:val="22"/>
        </w:rPr>
        <w:t>词干提取：</w:t>
      </w:r>
      <w:r>
        <w:rPr>
          <w:rFonts w:eastAsia="等线" w:ascii="Arial" w:cs="Arial" w:hAnsi="Arial"/>
          <w:sz w:val="22"/>
        </w:rPr>
        <w:t>将屈折（或有时派生）词还原为其词根形式的过程。（例如，“clos” 将是 “closed”、“closing”、“close”、“closer” 等的词根）。</w:t>
      </w:r>
    </w:p>
    <w:p>
      <w:pPr>
        <w:numPr>
          <w:numId w:val="33"/>
        </w:numPr>
        <w:spacing w:before="120" w:after="120" w:line="288" w:lineRule="auto"/>
        <w:ind w:left="453"/>
        <w:jc w:val="left"/>
      </w:pPr>
      <w:r>
        <w:rPr>
          <w:rFonts w:eastAsia="等线" w:ascii="Arial" w:cs="Arial" w:hAnsi="Arial"/>
          <w:b w:val="true"/>
          <w:sz w:val="22"/>
        </w:rPr>
        <w:t>词形还原：</w:t>
      </w:r>
      <w:r>
        <w:rPr>
          <w:rFonts w:eastAsia="等线" w:ascii="Arial" w:cs="Arial" w:hAnsi="Arial"/>
          <w:sz w:val="22"/>
        </w:rPr>
        <w:t>仅去除屈折词尾并返回单词的基本词典形式（也称为词元）的任务。</w:t>
      </w:r>
    </w:p>
    <w:p>
      <w:pPr>
        <w:numPr>
          <w:numId w:val="34"/>
        </w:numPr>
        <w:spacing w:before="120" w:after="120" w:line="288" w:lineRule="auto"/>
        <w:ind w:left="453"/>
        <w:jc w:val="left"/>
      </w:pPr>
      <w:r>
        <w:rPr>
          <w:rFonts w:eastAsia="等线" w:ascii="Arial" w:cs="Arial" w:hAnsi="Arial"/>
          <w:b w:val="true"/>
          <w:sz w:val="22"/>
        </w:rPr>
        <w:t>词性标注：</w:t>
      </w:r>
      <w:r>
        <w:rPr>
          <w:rFonts w:eastAsia="等线" w:ascii="Arial" w:cs="Arial" w:hAnsi="Arial"/>
          <w:sz w:val="22"/>
        </w:rPr>
        <w:t>给定一个句子，确定每个单词的词性。许多单词，尤其是常见单词，可以充当多种词性。例如，“book” 可以是名词（“桌子上的书”）或动词（“预订航班”）；“set” 可以是名词、动词或形容词；“out” 可以是至少五种不同的词性之一。一些语言比其他语言有更多这样的歧义。像英语这样屈折形态较少的语言特别容易出现这种歧义。</w:t>
      </w:r>
    </w:p>
    <w:p>
      <w:pPr>
        <w:numPr>
          <w:numId w:val="35"/>
        </w:numPr>
        <w:spacing w:before="120" w:after="120" w:line="288" w:lineRule="auto"/>
        <w:ind w:left="0"/>
        <w:jc w:val="left"/>
      </w:pPr>
      <w:r>
        <w:rPr>
          <w:rFonts w:eastAsia="等线" w:ascii="Arial" w:cs="Arial" w:hAnsi="Arial"/>
          <w:b w:val="true"/>
          <w:sz w:val="22"/>
        </w:rPr>
        <w:t>句法分析</w:t>
      </w:r>
    </w:p>
    <w:p>
      <w:pPr>
        <w:numPr>
          <w:numId w:val="36"/>
        </w:numPr>
        <w:spacing w:before="120" w:after="120" w:line="288" w:lineRule="auto"/>
        <w:ind w:left="453"/>
        <w:jc w:val="left"/>
      </w:pPr>
      <w:r>
        <w:rPr>
          <w:rFonts w:eastAsia="等线" w:ascii="Arial" w:cs="Arial" w:hAnsi="Arial"/>
          <w:b w:val="true"/>
          <w:sz w:val="22"/>
        </w:rPr>
        <w:t>语法归纳：</w:t>
      </w:r>
      <w:r>
        <w:rPr>
          <w:rFonts w:eastAsia="等线" w:ascii="Arial" w:cs="Arial" w:hAnsi="Arial"/>
          <w:sz w:val="22"/>
        </w:rPr>
        <w:t>生成描述语言语法的形式语法。</w:t>
      </w:r>
    </w:p>
    <w:p>
      <w:pPr>
        <w:numPr>
          <w:numId w:val="37"/>
        </w:numPr>
        <w:spacing w:before="120" w:after="120" w:line="288" w:lineRule="auto"/>
        <w:ind w:left="453"/>
        <w:jc w:val="left"/>
      </w:pPr>
      <w:r>
        <w:rPr>
          <w:rFonts w:eastAsia="等线" w:ascii="Arial" w:cs="Arial" w:hAnsi="Arial"/>
          <w:b w:val="true"/>
          <w:sz w:val="22"/>
        </w:rPr>
        <w:t>句子切分：</w:t>
      </w:r>
      <w:r>
        <w:rPr>
          <w:rFonts w:eastAsia="等线" w:ascii="Arial" w:cs="Arial" w:hAnsi="Arial"/>
          <w:sz w:val="22"/>
        </w:rPr>
        <w:t>给定一段文本，找到句子边界。句子边界通常由句号或其他标点符号标记，但这些相同的字符也可以有其他用途（例如，标记缩写）。</w:t>
      </w:r>
    </w:p>
    <w:p>
      <w:pPr>
        <w:numPr>
          <w:numId w:val="38"/>
        </w:numPr>
        <w:spacing w:before="120" w:after="120" w:line="288" w:lineRule="auto"/>
        <w:ind w:left="453"/>
        <w:jc w:val="left"/>
      </w:pPr>
      <w:r>
        <w:rPr>
          <w:rFonts w:eastAsia="等线" w:ascii="Arial" w:cs="Arial" w:hAnsi="Arial"/>
          <w:b w:val="true"/>
          <w:sz w:val="22"/>
        </w:rPr>
        <w:t>解析：</w:t>
      </w:r>
      <w:r>
        <w:rPr>
          <w:rFonts w:eastAsia="等线" w:ascii="Arial" w:cs="Arial" w:hAnsi="Arial"/>
          <w:sz w:val="22"/>
        </w:rPr>
        <w:t>确定给定句子的解析树（语法分析）。自然语言的语法是有歧义的，典型的句子有多种可能的分析：也许令人惊讶的是，对于一个典型的句子，可能有数千种潜在的解析（其中大多数对人类来说似乎完全没有意义）。有两种主要的解析类型：依存解析和成分解析。依存解析侧重于句子中单词之间的关系（标记主要对象和谓语等），而成分解析侧重于使用概率上下文无关语法（PCFG）构建解析树（另见随机语法）。</w:t>
      </w:r>
    </w:p>
    <w:p>
      <w:pPr>
        <w:numPr>
          <w:numId w:val="39"/>
        </w:numPr>
        <w:spacing w:before="120" w:after="120" w:line="288" w:lineRule="auto"/>
        <w:ind w:left="0"/>
        <w:jc w:val="left"/>
      </w:pPr>
      <w:r>
        <w:rPr>
          <w:rFonts w:eastAsia="等线" w:ascii="Arial" w:cs="Arial" w:hAnsi="Arial"/>
          <w:b w:val="true"/>
          <w:sz w:val="22"/>
        </w:rPr>
        <w:t>词汇语义</w:t>
      </w:r>
      <w:r>
        <w:rPr>
          <w:rFonts w:eastAsia="等线" w:ascii="Arial" w:cs="Arial" w:hAnsi="Arial"/>
          <w:sz w:val="22"/>
        </w:rPr>
        <w:t>（上下文中的单个单词）</w:t>
      </w:r>
    </w:p>
    <w:p>
      <w:pPr>
        <w:numPr>
          <w:numId w:val="40"/>
        </w:numPr>
        <w:spacing w:before="120" w:after="120" w:line="288" w:lineRule="auto"/>
        <w:ind w:left="453"/>
        <w:jc w:val="left"/>
      </w:pPr>
      <w:r>
        <w:rPr>
          <w:rFonts w:eastAsia="等线" w:ascii="Arial" w:cs="Arial" w:hAnsi="Arial"/>
          <w:b w:val="true"/>
          <w:sz w:val="22"/>
        </w:rPr>
        <w:t>词汇语义：</w:t>
      </w:r>
      <w:r>
        <w:rPr>
          <w:rFonts w:eastAsia="等线" w:ascii="Arial" w:cs="Arial" w:hAnsi="Arial"/>
          <w:sz w:val="22"/>
        </w:rPr>
        <w:t>上下文中单个单词的计算意义是什么？</w:t>
      </w:r>
    </w:p>
    <w:p>
      <w:pPr>
        <w:numPr>
          <w:numId w:val="41"/>
        </w:numPr>
        <w:spacing w:before="120" w:after="120" w:line="288" w:lineRule="auto"/>
        <w:ind w:left="453"/>
        <w:jc w:val="left"/>
      </w:pPr>
      <w:r>
        <w:rPr>
          <w:rFonts w:eastAsia="等线" w:ascii="Arial" w:cs="Arial" w:hAnsi="Arial"/>
          <w:b w:val="true"/>
          <w:sz w:val="22"/>
        </w:rPr>
        <w:t>情感分析：</w:t>
      </w:r>
      <w:r>
        <w:rPr>
          <w:rFonts w:eastAsia="等线" w:ascii="Arial" w:cs="Arial" w:hAnsi="Arial"/>
          <w:sz w:val="22"/>
        </w:rPr>
        <w:t>通常从一组文档中提取主观信息，经常使用在线评论来确定关于特定对象的 “极性”。它在识别社交媒体中的公众舆论趋势、市场营销方面特别有用。</w:t>
      </w:r>
    </w:p>
    <w:p>
      <w:pPr>
        <w:numPr>
          <w:numId w:val="42"/>
        </w:numPr>
        <w:spacing w:before="120" w:after="120" w:line="288" w:lineRule="auto"/>
        <w:ind w:left="453"/>
        <w:jc w:val="left"/>
      </w:pPr>
      <w:r>
        <w:rPr>
          <w:rFonts w:eastAsia="等线" w:ascii="Arial" w:cs="Arial" w:hAnsi="Arial"/>
          <w:b w:val="true"/>
          <w:sz w:val="22"/>
        </w:rPr>
        <w:t>术语提取：</w:t>
      </w:r>
      <w:r>
        <w:rPr>
          <w:rFonts w:eastAsia="等线" w:ascii="Arial" w:cs="Arial" w:hAnsi="Arial"/>
          <w:sz w:val="22"/>
        </w:rPr>
        <w:t>术语提取的目标是从给定的语料库中自动提取相关术语。</w:t>
      </w:r>
    </w:p>
    <w:p>
      <w:pPr>
        <w:numPr>
          <w:numId w:val="43"/>
        </w:numPr>
        <w:spacing w:before="120" w:after="120" w:line="288" w:lineRule="auto"/>
        <w:ind w:left="453"/>
        <w:jc w:val="left"/>
      </w:pPr>
      <w:r>
        <w:rPr>
          <w:rFonts w:eastAsia="等线" w:ascii="Arial" w:cs="Arial" w:hAnsi="Arial"/>
          <w:b w:val="true"/>
          <w:sz w:val="22"/>
        </w:rPr>
        <w:t>词义消歧：</w:t>
      </w:r>
      <w:r>
        <w:rPr>
          <w:rFonts w:eastAsia="等线" w:ascii="Arial" w:cs="Arial" w:hAnsi="Arial"/>
          <w:sz w:val="22"/>
        </w:rPr>
        <w:t>许多单词有多种含义；我们必须选择在上下文中最有意义的含义。对于这个问题，我们通常会得到一个单词列表和相关的词义，例如来自字典或像 WordNet 这样的在线资源。</w:t>
      </w:r>
    </w:p>
    <w:p>
      <w:pPr>
        <w:numPr>
          <w:numId w:val="44"/>
        </w:numPr>
        <w:spacing w:before="120" w:after="120" w:line="288" w:lineRule="auto"/>
        <w:ind w:left="453"/>
        <w:jc w:val="left"/>
      </w:pPr>
      <w:r>
        <w:rPr>
          <w:rFonts w:eastAsia="等线" w:ascii="Arial" w:cs="Arial" w:hAnsi="Arial"/>
          <w:b w:val="true"/>
          <w:sz w:val="22"/>
        </w:rPr>
        <w:t>命名实体识别（NER）：</w:t>
      </w:r>
      <w:r>
        <w:rPr>
          <w:rFonts w:eastAsia="等线" w:ascii="Arial" w:cs="Arial" w:hAnsi="Arial"/>
          <w:sz w:val="22"/>
        </w:rPr>
        <w:t>给定一个文本流，确定文本中的哪些项目对应于专有名称，如人或地点，并确定每个这样的名称的类型（例如，人、地点、组织）。虽然大写可以帮助识别像英语这样的语言中的命名实体，但此信息无法帮助确定命名实体的类型，而且在任何情况下，通常都不准确或不充分。</w:t>
      </w:r>
    </w:p>
    <w:p>
      <w:pPr>
        <w:numPr>
          <w:numId w:val="45"/>
        </w:numPr>
        <w:spacing w:before="120" w:after="120" w:line="288" w:lineRule="auto"/>
        <w:ind w:left="0"/>
        <w:jc w:val="left"/>
      </w:pPr>
      <w:r>
        <w:rPr>
          <w:rFonts w:eastAsia="等线" w:ascii="Arial" w:cs="Arial" w:hAnsi="Arial"/>
          <w:b w:val="true"/>
          <w:sz w:val="22"/>
        </w:rPr>
        <w:t>关系语义</w:t>
      </w:r>
      <w:r>
        <w:rPr>
          <w:rFonts w:eastAsia="等线" w:ascii="Arial" w:cs="Arial" w:hAnsi="Arial"/>
          <w:sz w:val="22"/>
        </w:rPr>
        <w:t>（单个句子的语义）</w:t>
      </w:r>
    </w:p>
    <w:p>
      <w:pPr>
        <w:numPr>
          <w:numId w:val="46"/>
        </w:numPr>
        <w:spacing w:before="120" w:after="120" w:line="288" w:lineRule="auto"/>
        <w:ind w:left="453"/>
        <w:jc w:val="left"/>
      </w:pPr>
      <w:r>
        <w:rPr>
          <w:rFonts w:eastAsia="等线" w:ascii="Arial" w:cs="Arial" w:hAnsi="Arial"/>
          <w:b w:val="true"/>
          <w:sz w:val="22"/>
        </w:rPr>
        <w:t>关系提取：</w:t>
      </w:r>
      <w:r>
        <w:rPr>
          <w:rFonts w:eastAsia="等线" w:ascii="Arial" w:cs="Arial" w:hAnsi="Arial"/>
          <w:sz w:val="22"/>
        </w:rPr>
        <w:t>给定一段文本，识别命名实体之间的关系（例如，谁和谁结婚）。</w:t>
      </w:r>
    </w:p>
    <w:p>
      <w:pPr>
        <w:numPr>
          <w:numId w:val="47"/>
        </w:numPr>
        <w:spacing w:before="120" w:after="120" w:line="288" w:lineRule="auto"/>
        <w:ind w:left="453"/>
        <w:jc w:val="left"/>
      </w:pPr>
      <w:r>
        <w:rPr>
          <w:rFonts w:eastAsia="等线" w:ascii="Arial" w:cs="Arial" w:hAnsi="Arial"/>
          <w:b w:val="true"/>
          <w:sz w:val="22"/>
        </w:rPr>
        <w:t>语义角色标注：</w:t>
      </w:r>
      <w:r>
        <w:rPr>
          <w:rFonts w:eastAsia="等线" w:ascii="Arial" w:cs="Arial" w:hAnsi="Arial"/>
          <w:sz w:val="22"/>
        </w:rPr>
        <w:t>给定一个句子，识别和消除语义谓词（例如，动词框架）的歧义，然后识别和分类框架元素（语义角色）。</w:t>
      </w:r>
    </w:p>
    <w:p>
      <w:pPr>
        <w:numPr>
          <w:numId w:val="48"/>
        </w:numPr>
        <w:spacing w:before="120" w:after="120" w:line="288" w:lineRule="auto"/>
        <w:ind w:left="453"/>
        <w:jc w:val="left"/>
      </w:pPr>
      <w:r>
        <w:rPr>
          <w:rFonts w:eastAsia="等线" w:ascii="Arial" w:cs="Arial" w:hAnsi="Arial"/>
          <w:b w:val="true"/>
          <w:sz w:val="22"/>
        </w:rPr>
        <w:t>语义解析：</w:t>
      </w:r>
      <w:r>
        <w:rPr>
          <w:rFonts w:eastAsia="等线" w:ascii="Arial" w:cs="Arial" w:hAnsi="Arial"/>
          <w:sz w:val="22"/>
        </w:rPr>
        <w:t>给定一段文本（通常是一个句子），生成其语义的形式表示，可以是图形（例如，在 AMR 解析中）或符合逻辑形式（例如，在 DRT 解析中）。这个挑战通常包括几个更基本的自然语言处理语义任务的方面（例如，语义角色标注、词义消歧），并且可以扩展到包括完整的语篇。</w:t>
      </w:r>
    </w:p>
    <w:p>
      <w:pPr>
        <w:numPr>
          <w:numId w:val="49"/>
        </w:numPr>
        <w:spacing w:before="120" w:after="120" w:line="288" w:lineRule="auto"/>
        <w:ind w:left="0"/>
        <w:jc w:val="left"/>
      </w:pPr>
      <w:r>
        <w:rPr>
          <w:rFonts w:eastAsia="等线" w:ascii="Arial" w:cs="Arial" w:hAnsi="Arial"/>
          <w:b w:val="true"/>
          <w:sz w:val="22"/>
        </w:rPr>
        <w:t>语篇（超出单个句子的语义）</w:t>
      </w:r>
    </w:p>
    <w:p>
      <w:pPr>
        <w:numPr>
          <w:numId w:val="50"/>
        </w:numPr>
        <w:spacing w:before="120" w:after="120" w:line="288" w:lineRule="auto"/>
        <w:ind w:left="453"/>
        <w:jc w:val="left"/>
      </w:pPr>
      <w:r>
        <w:rPr>
          <w:rFonts w:eastAsia="等线" w:ascii="Arial" w:cs="Arial" w:hAnsi="Arial"/>
          <w:sz w:val="22"/>
        </w:rPr>
        <w:t>指代消解：给定一个句子或更大的文本块，确定哪些单词（“提及”）指代相同的对象（“实体”）。回指消解是这个任务的一个具体例子，特别关注将代词与它们所指代的名词或名称匹配。更一般的指代消解任务还包括识别涉及指代表达的所谓 “桥接关系”。例如，在句子 “He entered John's house through the front door” 中，“the front door” 所指的是 John 房子的前门。</w:t>
      </w:r>
    </w:p>
    <w:p>
      <w:pPr>
        <w:numPr>
          <w:numId w:val="51"/>
        </w:numPr>
        <w:spacing w:before="120" w:after="120" w:line="288" w:lineRule="auto"/>
        <w:ind w:left="453"/>
        <w:jc w:val="left"/>
      </w:pPr>
      <w:r>
        <w:rPr>
          <w:rFonts w:eastAsia="等线" w:ascii="Arial" w:cs="Arial" w:hAnsi="Arial"/>
          <w:sz w:val="22"/>
        </w:rPr>
        <w:t>语篇分析：这个类别包括几个相关任务。一个任务是语篇解析，即识别连贯文本的语篇结构，即句子之间语篇关系的性质（例如，详述、解释、对比）。另一个可能的任务是识别和分类文本块中的言语行为（例如，是非问题、内容问题、陈述、断言等）。</w:t>
      </w:r>
    </w:p>
    <w:p>
      <w:pPr>
        <w:numPr>
          <w:numId w:val="52"/>
        </w:numPr>
        <w:spacing w:before="120" w:after="120" w:line="288" w:lineRule="auto"/>
        <w:ind w:left="453"/>
        <w:jc w:val="left"/>
      </w:pPr>
      <w:r>
        <w:rPr>
          <w:rFonts w:eastAsia="等线" w:ascii="Arial" w:cs="Arial" w:hAnsi="Arial"/>
          <w:sz w:val="22"/>
        </w:rPr>
        <w:t>文本蕴含识别：给定两个文本片段，确定一个为真是否蕴含另一个、蕴含另一个的否定，或者允许另一个为真或假。</w:t>
      </w:r>
    </w:p>
    <w:p>
      <w:pPr>
        <w:numPr>
          <w:numId w:val="53"/>
        </w:numPr>
        <w:spacing w:before="120" w:after="120" w:line="288" w:lineRule="auto"/>
        <w:ind w:left="453"/>
        <w:jc w:val="left"/>
      </w:pPr>
      <w:r>
        <w:rPr>
          <w:rFonts w:eastAsia="等线" w:ascii="Arial" w:cs="Arial" w:hAnsi="Arial"/>
          <w:sz w:val="22"/>
        </w:rPr>
        <w:t>主题分割与识别：给定一段文本，将其分割成每个都专注于一个主题的片段，并识别片段的主题。</w:t>
      </w:r>
    </w:p>
    <w:p>
      <w:pPr>
        <w:numPr>
          <w:numId w:val="54"/>
        </w:numPr>
        <w:spacing w:before="120" w:after="120" w:line="288" w:lineRule="auto"/>
        <w:ind w:left="0"/>
        <w:jc w:val="left"/>
      </w:pPr>
      <w:r>
        <w:rPr>
          <w:rFonts w:eastAsia="等线" w:ascii="Arial" w:cs="Arial" w:hAnsi="Arial"/>
          <w:b w:val="true"/>
          <w:sz w:val="22"/>
        </w:rPr>
        <w:t>高级自然语言处理应用</w:t>
      </w:r>
    </w:p>
    <w:p>
      <w:pPr>
        <w:numPr>
          <w:numId w:val="55"/>
        </w:numPr>
        <w:spacing w:before="120" w:after="120" w:line="288" w:lineRule="auto"/>
        <w:ind w:left="453"/>
        <w:jc w:val="left"/>
      </w:pPr>
      <w:r>
        <w:rPr>
          <w:rFonts w:eastAsia="等线" w:ascii="Arial" w:cs="Arial" w:hAnsi="Arial"/>
          <w:b w:val="true"/>
          <w:sz w:val="22"/>
        </w:rPr>
        <w:t>自动摘要</w:t>
      </w:r>
      <w:r>
        <w:rPr>
          <w:rFonts w:eastAsia="等线" w:ascii="Arial" w:cs="Arial" w:hAnsi="Arial"/>
          <w:sz w:val="22"/>
        </w:rPr>
        <w:t>：生成一段文本的可读摘要。常用于提供已知类型文本的摘要，如研究论文、报纸金融版的文章。</w:t>
      </w:r>
    </w:p>
    <w:p>
      <w:pPr>
        <w:numPr>
          <w:numId w:val="56"/>
        </w:numPr>
        <w:spacing w:before="120" w:after="120" w:line="288" w:lineRule="auto"/>
        <w:ind w:left="453"/>
        <w:jc w:val="left"/>
      </w:pPr>
      <w:r>
        <w:rPr>
          <w:rFonts w:eastAsia="等线" w:ascii="Arial" w:cs="Arial" w:hAnsi="Arial"/>
          <w:b w:val="true"/>
          <w:sz w:val="22"/>
        </w:rPr>
        <w:t>对话管理</w:t>
      </w:r>
      <w:r>
        <w:rPr>
          <w:rFonts w:eastAsia="等线" w:ascii="Arial" w:cs="Arial" w:hAnsi="Arial"/>
          <w:sz w:val="22"/>
        </w:rPr>
        <w:t>：旨在与人类对话的计算机系统。</w:t>
      </w:r>
    </w:p>
    <w:p>
      <w:pPr>
        <w:numPr>
          <w:numId w:val="57"/>
        </w:numPr>
        <w:spacing w:before="120" w:after="120" w:line="288" w:lineRule="auto"/>
        <w:ind w:left="453"/>
        <w:jc w:val="left"/>
      </w:pPr>
      <w:r>
        <w:rPr>
          <w:rFonts w:eastAsia="等线" w:ascii="Arial" w:cs="Arial" w:hAnsi="Arial"/>
          <w:b w:val="true"/>
          <w:sz w:val="22"/>
        </w:rPr>
        <w:t>机器翻译</w:t>
      </w:r>
      <w:r>
        <w:rPr>
          <w:rFonts w:eastAsia="等线" w:ascii="Arial" w:cs="Arial" w:hAnsi="Arial"/>
          <w:sz w:val="22"/>
        </w:rPr>
        <w:t>：自动将文本从一种人类语言翻译成另一种语言。这是最困难的 “人工智能完备” 问题之一，即需要人类拥有的所有不同类型的知识（语法、语义、现实世界的事实等）才能正确解决。</w:t>
      </w:r>
    </w:p>
    <w:p>
      <w:pPr>
        <w:numPr>
          <w:numId w:val="58"/>
        </w:numPr>
        <w:spacing w:before="120" w:after="120" w:line="288" w:lineRule="auto"/>
        <w:ind w:left="453"/>
        <w:jc w:val="left"/>
      </w:pPr>
      <w:r>
        <w:rPr>
          <w:rFonts w:eastAsia="等线" w:ascii="Arial" w:cs="Arial" w:hAnsi="Arial"/>
          <w:b w:val="true"/>
          <w:sz w:val="22"/>
        </w:rPr>
        <w:t>书籍生成</w:t>
      </w:r>
      <w:r>
        <w:rPr>
          <w:rFonts w:eastAsia="等线" w:ascii="Arial" w:cs="Arial" w:hAnsi="Arial"/>
          <w:sz w:val="22"/>
        </w:rPr>
        <w:t>：不是一个真正的自然语言处理任务，而是自然语言生成和其他自然语言处理任务的扩展，是创作完整的书籍。第一本机器生成的书是由一个基于规则的系统在 1984 年创作的（《Racter，警察的胡子半建成》）。神经网络的第一部出版作品于 2018 年出版，《1 the Road》作为一部小说上市，包含六千万字。这两个系统基本上都是精心设计但无意义（无语义）的语言模型。第一本机器生成的科学书籍于 2019 年出版（《Beta Writer，锂离子电池》，施普林格出版社，尚贝里）。与《Racter》和《1 the Road》不同，它基于事实知识并基于文本摘要。</w:t>
      </w:r>
    </w:p>
    <w:p>
      <w:pPr>
        <w:numPr>
          <w:numId w:val="59"/>
        </w:numPr>
        <w:spacing w:before="120" w:after="120" w:line="288" w:lineRule="auto"/>
        <w:ind w:left="453"/>
        <w:jc w:val="left"/>
      </w:pPr>
      <w:r>
        <w:rPr>
          <w:rFonts w:eastAsia="等线" w:ascii="Arial" w:cs="Arial" w:hAnsi="Arial"/>
          <w:b w:val="true"/>
          <w:sz w:val="22"/>
        </w:rPr>
        <w:t>问答系统</w:t>
      </w:r>
      <w:r>
        <w:rPr>
          <w:rFonts w:eastAsia="等线" w:ascii="Arial" w:cs="Arial" w:hAnsi="Arial"/>
          <w:sz w:val="22"/>
        </w:rPr>
        <w:t>：给定一个人类语言问题，确定其答案。典型的问题有一个特定的正确答案（例如，“加拿大的首都是什么？”），但有时也会考虑开放式问题（例如，“生命的意义是什么？”）。最近的工作已经研究了更复杂的问题。</w:t>
      </w:r>
    </w:p>
    <w:p>
      <w:pPr>
        <w:numPr>
          <w:numId w:val="60"/>
        </w:numPr>
        <w:spacing w:before="120" w:after="120" w:line="288" w:lineRule="auto"/>
        <w:ind w:left="0"/>
        <w:jc w:val="left"/>
      </w:pPr>
      <w:r>
        <w:rPr>
          <w:rFonts w:eastAsia="等线" w:ascii="Arial" w:cs="Arial" w:hAnsi="Arial"/>
          <w:sz w:val="22"/>
        </w:rPr>
        <w:t>基础语言分析任务</w:t>
      </w:r>
    </w:p>
    <w:p>
      <w:pPr>
        <w:numPr>
          <w:numId w:val="61"/>
        </w:numPr>
        <w:spacing w:before="120" w:after="120" w:line="288" w:lineRule="auto"/>
        <w:ind w:left="453"/>
        <w:jc w:val="left"/>
      </w:pPr>
      <w:r>
        <w:rPr>
          <w:rFonts w:eastAsia="等线" w:ascii="Arial" w:cs="Arial" w:hAnsi="Arial"/>
          <w:sz w:val="22"/>
        </w:rPr>
        <w:t>词法分析：分词是将连续文本按规则划分为单词序列，如中文句子需切分；词性标注确定单词词性；命名实体识别找出文本中的人名、地名、组织机构名等特定实体。</w:t>
      </w:r>
    </w:p>
    <w:p>
      <w:pPr>
        <w:numPr>
          <w:numId w:val="62"/>
        </w:numPr>
        <w:spacing w:before="120" w:after="120" w:line="288" w:lineRule="auto"/>
        <w:ind w:left="453"/>
        <w:jc w:val="left"/>
      </w:pPr>
      <w:r>
        <w:rPr>
          <w:rFonts w:eastAsia="等线" w:ascii="Arial" w:cs="Arial" w:hAnsi="Arial"/>
          <w:sz w:val="22"/>
        </w:rPr>
        <w:t>句法分析：依存句法分析明确句子中单词间的依存关系；短语结构分析解析句子的短语结构成分。</w:t>
      </w:r>
    </w:p>
    <w:p>
      <w:pPr>
        <w:numPr>
          <w:numId w:val="63"/>
        </w:numPr>
        <w:spacing w:before="120" w:after="120" w:line="288" w:lineRule="auto"/>
        <w:ind w:left="0"/>
        <w:jc w:val="left"/>
      </w:pPr>
      <w:r>
        <w:rPr>
          <w:rFonts w:eastAsia="等线" w:ascii="Arial" w:cs="Arial" w:hAnsi="Arial"/>
          <w:sz w:val="22"/>
        </w:rPr>
        <w:t>语义理解任务</w:t>
      </w:r>
    </w:p>
    <w:p>
      <w:pPr>
        <w:numPr>
          <w:numId w:val="64"/>
        </w:numPr>
        <w:spacing w:before="120" w:after="120" w:line="288" w:lineRule="auto"/>
        <w:ind w:left="453"/>
        <w:jc w:val="left"/>
      </w:pPr>
      <w:r>
        <w:rPr>
          <w:rFonts w:eastAsia="等线" w:ascii="Arial" w:cs="Arial" w:hAnsi="Arial"/>
          <w:sz w:val="22"/>
        </w:rPr>
        <w:t>词义消歧：依据上下文确定单词的准确含义，解决一词多义问题。</w:t>
      </w:r>
    </w:p>
    <w:p>
      <w:pPr>
        <w:numPr>
          <w:numId w:val="65"/>
        </w:numPr>
        <w:spacing w:before="120" w:after="120" w:line="288" w:lineRule="auto"/>
        <w:ind w:left="453"/>
        <w:jc w:val="left"/>
      </w:pPr>
      <w:r>
        <w:rPr>
          <w:rFonts w:eastAsia="等线" w:ascii="Arial" w:cs="Arial" w:hAnsi="Arial"/>
          <w:sz w:val="22"/>
        </w:rPr>
        <w:t>语义角色标注：确定句子成分在事件中的角色，如施事、受事、工具等。</w:t>
      </w:r>
    </w:p>
    <w:p>
      <w:pPr>
        <w:numPr>
          <w:numId w:val="66"/>
        </w:numPr>
        <w:spacing w:before="120" w:after="120" w:line="288" w:lineRule="auto"/>
        <w:ind w:left="453"/>
        <w:jc w:val="left"/>
      </w:pPr>
      <w:r>
        <w:rPr>
          <w:rFonts w:eastAsia="等线" w:ascii="Arial" w:cs="Arial" w:hAnsi="Arial"/>
          <w:sz w:val="22"/>
        </w:rPr>
        <w:t>文本蕴含识别：判断一个文本（前提）是否蕴含另一个文本（假设），用于分析逻辑关系。</w:t>
      </w:r>
    </w:p>
    <w:p>
      <w:pPr>
        <w:numPr>
          <w:numId w:val="67"/>
        </w:numPr>
        <w:spacing w:before="120" w:after="120" w:line="288" w:lineRule="auto"/>
        <w:ind w:left="0"/>
        <w:jc w:val="left"/>
      </w:pPr>
      <w:r>
        <w:rPr>
          <w:rFonts w:eastAsia="等线" w:ascii="Arial" w:cs="Arial" w:hAnsi="Arial"/>
          <w:sz w:val="22"/>
        </w:rPr>
        <w:t>文本生成任务</w:t>
      </w:r>
    </w:p>
    <w:p>
      <w:pPr>
        <w:numPr>
          <w:numId w:val="68"/>
        </w:numPr>
        <w:spacing w:before="120" w:after="120" w:line="288" w:lineRule="auto"/>
        <w:ind w:left="453"/>
        <w:jc w:val="left"/>
      </w:pPr>
      <w:r>
        <w:rPr>
          <w:rFonts w:eastAsia="等线" w:ascii="Arial" w:cs="Arial" w:hAnsi="Arial"/>
          <w:sz w:val="22"/>
        </w:rPr>
        <w:t>机器翻译：实现不同自然语言之间的转换，涉及词汇、语法、语义等多层面的处理。</w:t>
      </w:r>
    </w:p>
    <w:p>
      <w:pPr>
        <w:numPr>
          <w:numId w:val="69"/>
        </w:numPr>
        <w:spacing w:before="120" w:after="120" w:line="288" w:lineRule="auto"/>
        <w:ind w:left="453"/>
        <w:jc w:val="left"/>
      </w:pPr>
      <w:r>
        <w:rPr>
          <w:rFonts w:eastAsia="等线" w:ascii="Arial" w:cs="Arial" w:hAnsi="Arial"/>
          <w:sz w:val="22"/>
        </w:rPr>
        <w:t>文本摘要：从长篇文本提取关键信息生成简短摘要，方便用户快速了解内容。</w:t>
      </w:r>
    </w:p>
    <w:p>
      <w:pPr>
        <w:numPr>
          <w:numId w:val="70"/>
        </w:numPr>
        <w:spacing w:before="120" w:after="120" w:line="288" w:lineRule="auto"/>
        <w:ind w:left="453"/>
        <w:jc w:val="left"/>
      </w:pPr>
      <w:r>
        <w:rPr>
          <w:rFonts w:eastAsia="等线" w:ascii="Arial" w:cs="Arial" w:hAnsi="Arial"/>
          <w:sz w:val="22"/>
        </w:rPr>
        <w:t>对话系统：如聊天机器人，能生成自然流畅的对话回复，满足用户交流需求。</w:t>
      </w:r>
    </w:p>
    <w:p>
      <w:pPr>
        <w:numPr>
          <w:numId w:val="71"/>
        </w:numPr>
        <w:spacing w:before="120" w:after="120" w:line="288" w:lineRule="auto"/>
        <w:ind w:left="0"/>
        <w:jc w:val="left"/>
      </w:pPr>
      <w:r>
        <w:rPr>
          <w:rFonts w:eastAsia="等线" w:ascii="Arial" w:cs="Arial" w:hAnsi="Arial"/>
          <w:sz w:val="22"/>
        </w:rPr>
        <w:t>情感分析任务</w:t>
      </w:r>
    </w:p>
    <w:p>
      <w:pPr>
        <w:numPr>
          <w:numId w:val="72"/>
        </w:numPr>
        <w:spacing w:before="120" w:after="120" w:line="288" w:lineRule="auto"/>
        <w:ind w:left="453"/>
        <w:jc w:val="left"/>
      </w:pPr>
      <w:r>
        <w:rPr>
          <w:rFonts w:eastAsia="等线" w:ascii="Arial" w:cs="Arial" w:hAnsi="Arial"/>
          <w:sz w:val="22"/>
        </w:rPr>
        <w:t>句子级情感分析：判断单个句子的情感倾向，分为正面、负面或中性。</w:t>
      </w:r>
    </w:p>
    <w:p>
      <w:pPr>
        <w:numPr>
          <w:numId w:val="73"/>
        </w:numPr>
        <w:spacing w:before="120" w:after="120" w:line="288" w:lineRule="auto"/>
        <w:ind w:left="453"/>
        <w:jc w:val="left"/>
      </w:pPr>
      <w:r>
        <w:rPr>
          <w:rFonts w:eastAsia="等线" w:ascii="Arial" w:cs="Arial" w:hAnsi="Arial"/>
          <w:sz w:val="22"/>
        </w:rPr>
        <w:t>文档级情感分析：针对整个文档分析其整体情感倾向，对了解公众看法有帮助。</w:t>
      </w:r>
    </w:p>
    <w:p>
      <w:pPr>
        <w:numPr>
          <w:numId w:val="74"/>
        </w:numPr>
        <w:spacing w:before="120" w:after="120" w:line="288" w:lineRule="auto"/>
        <w:ind w:left="0"/>
        <w:jc w:val="left"/>
      </w:pPr>
      <w:r>
        <w:rPr>
          <w:rFonts w:eastAsia="等线" w:ascii="Arial" w:cs="Arial" w:hAnsi="Arial"/>
          <w:sz w:val="22"/>
        </w:rPr>
        <w:t>其他任务</w:t>
      </w:r>
    </w:p>
    <w:p>
      <w:pPr>
        <w:numPr>
          <w:numId w:val="75"/>
        </w:numPr>
        <w:spacing w:before="120" w:after="120" w:line="288" w:lineRule="auto"/>
        <w:ind w:left="453"/>
        <w:jc w:val="left"/>
      </w:pPr>
      <w:r>
        <w:rPr>
          <w:rFonts w:eastAsia="等线" w:ascii="Arial" w:cs="Arial" w:hAnsi="Arial"/>
          <w:sz w:val="22"/>
        </w:rPr>
        <w:t>文本分类：主题分类将文本划分到不同主题类别；垃圾邮件识别判断邮件是否为垃圾邮件；意图识别确定用户输入文本的意图。</w:t>
      </w:r>
    </w:p>
    <w:p>
      <w:pPr>
        <w:numPr>
          <w:numId w:val="76"/>
        </w:numPr>
        <w:spacing w:before="120" w:after="120" w:line="288" w:lineRule="auto"/>
        <w:ind w:left="453"/>
        <w:jc w:val="left"/>
      </w:pPr>
      <w:r>
        <w:rPr>
          <w:rFonts w:eastAsia="等线" w:ascii="Arial" w:cs="Arial" w:hAnsi="Arial"/>
          <w:sz w:val="22"/>
        </w:rPr>
        <w:t>信息抽取：事件抽取从文本中提取事件相关信息；关系抽取识别文本中实体之间的关系。</w:t>
      </w:r>
    </w:p>
    <w:p>
      <w:pPr>
        <w:numPr>
          <w:numId w:val="77"/>
        </w:numPr>
        <w:spacing w:before="120" w:after="120" w:line="288" w:lineRule="auto"/>
        <w:ind w:left="453"/>
        <w:jc w:val="left"/>
      </w:pPr>
      <w:r>
        <w:rPr>
          <w:rFonts w:eastAsia="等线" w:ascii="Arial" w:cs="Arial" w:hAnsi="Arial"/>
          <w:sz w:val="22"/>
        </w:rPr>
        <w:t>语料库构建：文本收集从多源获取文本数据；文本标注对收集的文本进行词性、命名实体等标注，用于模型训练。</w:t>
      </w:r>
    </w:p>
    <w:p>
      <w:pPr>
        <w:numPr>
          <w:numId w:val="78"/>
        </w:numPr>
        <w:spacing w:before="120" w:after="120" w:line="288" w:lineRule="auto"/>
        <w:ind w:left="453"/>
        <w:jc w:val="left"/>
      </w:pPr>
      <w:r>
        <w:rPr>
          <w:rFonts w:eastAsia="等线" w:ascii="Arial" w:cs="Arial" w:hAnsi="Arial"/>
          <w:sz w:val="22"/>
        </w:rPr>
        <w:t>语言模型评估：通过计算困惑度等指标及与人类评估对比，衡量语言模型性能。</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卷积神经网络</w:t>
      </w:r>
      <w:r>
        <w:rPr>
          <w:rFonts w:eastAsia="等线" w:ascii="Arial" w:cs="Arial" w:hAnsi="Arial"/>
          <w:b w:val="true"/>
          <w:sz w:val="32"/>
        </w:rPr>
        <w:t>CNN（Convnet）基础概念</w:t>
      </w:r>
      <w:bookmarkEnd w:id="13"/>
    </w:p>
    <w:p>
      <w:pPr>
        <w:numPr>
          <w:numId w:val="79"/>
        </w:numPr>
        <w:spacing w:before="120" w:after="120" w:line="288" w:lineRule="auto"/>
        <w:ind w:left="0"/>
        <w:jc w:val="left"/>
      </w:pPr>
      <w:r>
        <w:rPr>
          <w:rFonts w:eastAsia="等线" w:ascii="Arial" w:cs="Arial" w:hAnsi="Arial"/>
          <w:sz w:val="22"/>
        </w:rPr>
        <w:t>深度学习算法地位</w:t>
      </w:r>
    </w:p>
    <w:p>
      <w:pPr>
        <w:numPr>
          <w:numId w:val="80"/>
        </w:numPr>
        <w:spacing w:before="120" w:after="120" w:line="288" w:lineRule="auto"/>
        <w:ind w:left="453"/>
        <w:jc w:val="left"/>
      </w:pPr>
      <w:r>
        <w:rPr>
          <w:rFonts w:eastAsia="等线" w:ascii="Arial" w:cs="Arial" w:hAnsi="Arial"/>
          <w:sz w:val="22"/>
        </w:rPr>
        <w:t>广泛应用于图像、文本、视频、声音等数据的分类任务</w:t>
      </w:r>
    </w:p>
    <w:p>
      <w:pPr>
        <w:numPr>
          <w:numId w:val="81"/>
        </w:numPr>
        <w:spacing w:before="120" w:after="120" w:line="288" w:lineRule="auto"/>
        <w:ind w:left="453"/>
        <w:jc w:val="left"/>
      </w:pPr>
      <w:r>
        <w:rPr>
          <w:rFonts w:eastAsia="等线" w:ascii="Arial" w:cs="Arial" w:hAnsi="Arial"/>
          <w:sz w:val="22"/>
        </w:rPr>
        <w:t>是机器学习领域中重要的深度神经网络模型之一</w:t>
      </w:r>
    </w:p>
    <w:p>
      <w:pPr>
        <w:numPr>
          <w:numId w:val="82"/>
        </w:numPr>
        <w:spacing w:before="120" w:after="120" w:line="288" w:lineRule="auto"/>
        <w:ind w:left="0"/>
        <w:jc w:val="left"/>
      </w:pPr>
      <w:r>
        <w:rPr>
          <w:rFonts w:eastAsia="等线" w:ascii="Arial" w:cs="Arial" w:hAnsi="Arial"/>
          <w:sz w:val="22"/>
        </w:rPr>
        <w:t>生物结构启发原理</w:t>
      </w:r>
    </w:p>
    <w:p>
      <w:pPr>
        <w:numPr>
          <w:numId w:val="83"/>
        </w:numPr>
        <w:spacing w:before="120" w:after="120" w:line="288" w:lineRule="auto"/>
        <w:ind w:left="453"/>
        <w:jc w:val="left"/>
      </w:pPr>
      <w:r>
        <w:rPr>
          <w:rFonts w:eastAsia="等线" w:ascii="Arial" w:cs="Arial" w:hAnsi="Arial"/>
          <w:sz w:val="22"/>
        </w:rPr>
        <w:t>模拟视觉皮层中简单和复杂细胞的排列方式</w:t>
      </w:r>
    </w:p>
    <w:p>
      <w:pPr>
        <w:numPr>
          <w:numId w:val="84"/>
        </w:numPr>
        <w:spacing w:before="120" w:after="120" w:line="288" w:lineRule="auto"/>
        <w:ind w:left="453"/>
        <w:jc w:val="left"/>
      </w:pPr>
      <w:r>
        <w:rPr>
          <w:rFonts w:eastAsia="等线" w:ascii="Arial" w:cs="Arial" w:hAnsi="Arial"/>
          <w:sz w:val="22"/>
        </w:rPr>
        <w:t>神经元依据感受野对输入数据的子区域进行响应</w:t>
      </w:r>
    </w:p>
    <w:p>
      <w:pPr>
        <w:numPr>
          <w:numId w:val="85"/>
        </w:numPr>
        <w:spacing w:before="120" w:after="120" w:line="288" w:lineRule="auto"/>
        <w:ind w:left="0"/>
        <w:jc w:val="left"/>
      </w:pPr>
      <w:r>
        <w:rPr>
          <w:rFonts w:eastAsia="等线" w:ascii="Arial" w:cs="Arial" w:hAnsi="Arial"/>
          <w:sz w:val="22"/>
        </w:rPr>
        <w:t>网络结构组成优势</w:t>
      </w:r>
    </w:p>
    <w:p>
      <w:pPr>
        <w:numPr>
          <w:numId w:val="86"/>
        </w:numPr>
        <w:spacing w:before="120" w:after="120" w:line="288" w:lineRule="auto"/>
        <w:ind w:left="453"/>
        <w:jc w:val="left"/>
      </w:pPr>
      <w:r>
        <w:rPr>
          <w:rFonts w:eastAsia="等线" w:ascii="Arial" w:cs="Arial" w:hAnsi="Arial"/>
          <w:b w:val="true"/>
          <w:sz w:val="22"/>
        </w:rPr>
        <w:t>卷积层</w:t>
      </w:r>
      <w:r>
        <w:rPr>
          <w:rFonts w:eastAsia="等线" w:ascii="Arial" w:cs="Arial" w:hAnsi="Arial"/>
          <w:sz w:val="22"/>
        </w:rPr>
        <w:t>通过滑动卷积核提取局部特征，减少参数计算量</w:t>
      </w:r>
    </w:p>
    <w:p>
      <w:pPr>
        <w:numPr>
          <w:numId w:val="87"/>
        </w:numPr>
        <w:spacing w:before="120" w:after="120" w:line="288" w:lineRule="auto"/>
        <w:ind w:left="453"/>
        <w:jc w:val="left"/>
      </w:pPr>
      <w:r>
        <w:rPr>
          <w:rFonts w:eastAsia="等线" w:ascii="Arial" w:cs="Arial" w:hAnsi="Arial"/>
          <w:b w:val="true"/>
          <w:sz w:val="22"/>
        </w:rPr>
        <w:t>池化层</w:t>
      </w:r>
      <w:r>
        <w:rPr>
          <w:rFonts w:eastAsia="等线" w:ascii="Arial" w:cs="Arial" w:hAnsi="Arial"/>
          <w:sz w:val="22"/>
        </w:rPr>
        <w:t>下采样降低数据维度，防止过拟合</w:t>
      </w:r>
    </w:p>
    <w:p>
      <w:pPr>
        <w:numPr>
          <w:numId w:val="88"/>
        </w:numPr>
        <w:spacing w:before="120" w:after="120" w:line="288" w:lineRule="auto"/>
        <w:ind w:left="453"/>
        <w:jc w:val="left"/>
      </w:pPr>
      <w:r>
        <w:rPr>
          <w:rFonts w:eastAsia="等线" w:ascii="Arial" w:cs="Arial" w:hAnsi="Arial"/>
          <w:b w:val="true"/>
          <w:sz w:val="22"/>
        </w:rPr>
        <w:t>全连接层</w:t>
      </w:r>
      <w:r>
        <w:rPr>
          <w:rFonts w:eastAsia="等线" w:ascii="Arial" w:cs="Arial" w:hAnsi="Arial"/>
          <w:sz w:val="22"/>
        </w:rPr>
        <w:t>整合特征进行最终分类或回归决策</w:t>
      </w: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8. </w:t>
      </w:r>
      <w:r>
        <w:rPr>
          <w:rFonts w:eastAsia="等线" w:ascii="Arial" w:cs="Arial" w:hAnsi="Arial"/>
          <w:b w:val="true"/>
          <w:sz w:val="32"/>
        </w:rPr>
        <w:t>微调</w:t>
      </w:r>
      <w:bookmarkEnd w:id="14"/>
    </w:p>
    <w:p>
      <w:pPr>
        <w:spacing w:before="120" w:after="120" w:line="288" w:lineRule="auto"/>
        <w:ind w:left="0"/>
        <w:jc w:val="left"/>
      </w:pPr>
      <w:r>
        <w:rPr>
          <w:rFonts w:eastAsia="等线" w:ascii="Arial" w:cs="Arial" w:hAnsi="Arial"/>
          <w:b w:val="true"/>
          <w:sz w:val="22"/>
        </w:rPr>
        <w:t>是指在预训练好的大型深度学习模型基础上，使用新的、特定任务相关的数据集对模型进行进一步训练的过程，是一种优化技术</w:t>
      </w:r>
      <w:r>
        <w:rPr>
          <w:rFonts w:eastAsia="等线" w:ascii="Arial" w:cs="Arial" w:hAnsi="Arial"/>
          <w:sz w:val="22"/>
        </w:rPr>
        <w:t>。这种微调技术的主要目的是使模型能够适应新的、具体的任务或领域，而无需从头开始训练一个全新的模型</w:t>
      </w:r>
    </w:p>
    <w:p>
      <w:pPr>
        <w:spacing w:before="120" w:after="120" w:line="288" w:lineRule="auto"/>
        <w:ind w:left="0"/>
        <w:jc w:val="left"/>
      </w:pPr>
      <w:r>
        <w:rPr>
          <w:rFonts w:eastAsia="等线" w:ascii="Arial" w:cs="Arial" w:hAnsi="Arial"/>
          <w:b w:val="true"/>
          <w:sz w:val="22"/>
        </w:rPr>
        <w:t>微调的关键在于利用预训练模型已学到的知识，而不必从头开始训练一个全新的模型，这样可以节省大量的时间和资源。</w:t>
      </w:r>
      <w:r>
        <w:rPr>
          <w:rFonts w:eastAsia="等线" w:ascii="Arial" w:cs="Arial" w:hAnsi="Arial"/>
          <w:sz w:val="22"/>
        </w:rPr>
        <w:t>其优点包括：</w:t>
      </w:r>
    </w:p>
    <w:p>
      <w:pPr>
        <w:spacing w:before="120" w:after="120" w:line="288" w:lineRule="auto"/>
        <w:ind w:left="0"/>
        <w:jc w:val="left"/>
      </w:pPr>
    </w:p>
    <w:p>
      <w:pPr>
        <w:numPr>
          <w:numId w:val="89"/>
        </w:numPr>
        <w:spacing w:before="120" w:after="120" w:line="288" w:lineRule="auto"/>
        <w:ind w:left="0"/>
        <w:jc w:val="left"/>
      </w:pPr>
      <w:r>
        <w:rPr>
          <w:rFonts w:eastAsia="等线" w:ascii="Arial" w:cs="Arial" w:hAnsi="Arial"/>
          <w:b w:val="true"/>
          <w:sz w:val="22"/>
        </w:rPr>
        <w:t>降低训练成本：相比从头训练，所需计算资源和时间更少。</w:t>
      </w:r>
    </w:p>
    <w:p>
      <w:pPr>
        <w:numPr>
          <w:numId w:val="90"/>
        </w:numPr>
        <w:spacing w:before="120" w:after="120" w:line="288" w:lineRule="auto"/>
        <w:ind w:left="0"/>
        <w:jc w:val="left"/>
      </w:pPr>
      <w:r>
        <w:rPr>
          <w:rFonts w:eastAsia="等线" w:ascii="Arial" w:cs="Arial" w:hAnsi="Arial"/>
          <w:b w:val="true"/>
          <w:sz w:val="22"/>
        </w:rPr>
        <w:t>提高性能：预训练模型的通用知识有助于在特定任务上获得更好的表现。</w:t>
      </w:r>
    </w:p>
    <w:p>
      <w:pPr>
        <w:numPr>
          <w:numId w:val="91"/>
        </w:numPr>
        <w:spacing w:before="120" w:after="120" w:line="288" w:lineRule="auto"/>
        <w:ind w:left="0"/>
        <w:jc w:val="left"/>
      </w:pPr>
      <w:r>
        <w:rPr>
          <w:rFonts w:eastAsia="等线" w:ascii="Arial" w:cs="Arial" w:hAnsi="Arial"/>
          <w:b w:val="true"/>
          <w:sz w:val="22"/>
        </w:rPr>
        <w:t>适应性强：能使模型适应各种不同的任务</w:t>
      </w:r>
    </w:p>
    <w:p>
      <w:pPr>
        <w:pStyle w:val="3"/>
        <w:spacing w:before="300" w:after="120" w:line="288" w:lineRule="auto"/>
        <w:ind w:left="0"/>
        <w:jc w:val="left"/>
        <w:outlineLvl w:val="2"/>
      </w:pPr>
      <w:bookmarkStart w:name="heading_15" w:id="15"/>
      <w:r>
        <w:rPr>
          <w:rFonts w:eastAsia="等线" w:ascii="Arial" w:cs="Arial" w:hAnsi="Arial"/>
          <w:b w:val="true"/>
          <w:sz w:val="30"/>
        </w:rPr>
        <w:t>微调的过程和步骤</w:t>
      </w:r>
      <w:bookmarkEnd w:id="15"/>
    </w:p>
    <w:p>
      <w:pPr>
        <w:numPr>
          <w:numId w:val="92"/>
        </w:numPr>
        <w:spacing w:before="120" w:after="120" w:line="288" w:lineRule="auto"/>
        <w:ind w:left="0"/>
        <w:jc w:val="left"/>
      </w:pPr>
      <w:r>
        <w:rPr>
          <w:rFonts w:eastAsia="等线" w:ascii="Arial" w:cs="Arial" w:hAnsi="Arial"/>
          <w:sz w:val="22"/>
        </w:rPr>
        <w:t>选择预训练模型‌：根据任务需求和模型特性，选择一个合适的预训练模型作为起点。这些模型通常在大规模数据集上进行训练，已具有强大的特征提取和泛化能力。</w:t>
      </w:r>
    </w:p>
    <w:p>
      <w:pPr>
        <w:numPr>
          <w:numId w:val="93"/>
        </w:numPr>
        <w:spacing w:before="120" w:after="120" w:line="288" w:lineRule="auto"/>
        <w:ind w:left="0"/>
        <w:jc w:val="left"/>
      </w:pPr>
      <w:r>
        <w:rPr>
          <w:rFonts w:eastAsia="等线" w:ascii="Arial" w:cs="Arial" w:hAnsi="Arial"/>
          <w:sz w:val="22"/>
        </w:rPr>
        <w:t>准备新任务数据集‌：收集并准备与新任务相关的数据集，这些数据将用于对预训练模型进行微调训练2。</w:t>
      </w:r>
    </w:p>
    <w:p>
      <w:pPr>
        <w:numPr>
          <w:numId w:val="94"/>
        </w:numPr>
        <w:spacing w:before="120" w:after="120" w:line="288" w:lineRule="auto"/>
        <w:ind w:left="0"/>
        <w:jc w:val="left"/>
      </w:pPr>
      <w:r>
        <w:rPr>
          <w:rFonts w:eastAsia="等线" w:ascii="Arial" w:cs="Arial" w:hAnsi="Arial"/>
          <w:sz w:val="22"/>
        </w:rPr>
        <w:t>设置微调参数‌：根据任务特性和模型要求，设置合适的微调参数，如学习率、批处理大小、训练轮数等2。</w:t>
      </w:r>
    </w:p>
    <w:p>
      <w:pPr>
        <w:numPr>
          <w:numId w:val="95"/>
        </w:numPr>
        <w:spacing w:before="120" w:after="120" w:line="288" w:lineRule="auto"/>
        <w:ind w:left="0"/>
        <w:jc w:val="left"/>
      </w:pPr>
      <w:r>
        <w:rPr>
          <w:rFonts w:eastAsia="等线" w:ascii="Arial" w:cs="Arial" w:hAnsi="Arial"/>
          <w:sz w:val="22"/>
        </w:rPr>
        <w:t>进行微调训练‌：使用新任务数据集对预训练模型进行微调训练。在训练过程中，模型将学习新任务的特征和规律，并逐步调整其权重和参数以适应新任务2。</w:t>
      </w:r>
    </w:p>
    <w:p>
      <w:pPr>
        <w:numPr>
          <w:numId w:val="96"/>
        </w:numPr>
        <w:spacing w:before="120" w:after="120" w:line="288" w:lineRule="auto"/>
        <w:ind w:left="0"/>
        <w:jc w:val="left"/>
      </w:pPr>
      <w:r>
        <w:rPr>
          <w:rFonts w:eastAsia="等线" w:ascii="Arial" w:cs="Arial" w:hAnsi="Arial"/>
          <w:sz w:val="22"/>
        </w:rPr>
        <w:t>模型评估与调优‌：在微调训练过程中和结束后，使用验证集对模型进行评估和调优。根据评估结果调整微调参数或训练策略以提高模型性能2。</w:t>
      </w:r>
    </w:p>
    <w:p>
      <w:pPr>
        <w:pStyle w:val="3"/>
        <w:spacing w:before="300" w:after="120" w:line="288" w:lineRule="auto"/>
        <w:ind w:left="0"/>
        <w:jc w:val="left"/>
        <w:outlineLvl w:val="2"/>
      </w:pPr>
      <w:bookmarkStart w:name="heading_16" w:id="16"/>
      <w:r>
        <w:rPr>
          <w:rFonts w:eastAsia="等线" w:ascii="Arial" w:cs="Arial" w:hAnsi="Arial"/>
          <w:b w:val="true"/>
          <w:sz w:val="30"/>
        </w:rPr>
        <w:t>微调的优势和应用场景</w:t>
      </w:r>
      <w:bookmarkEnd w:id="16"/>
    </w:p>
    <w:p>
      <w:pPr>
        <w:numPr>
          <w:numId w:val="97"/>
        </w:numPr>
        <w:spacing w:before="120" w:after="120" w:line="288" w:lineRule="auto"/>
        <w:ind w:left="0"/>
        <w:jc w:val="left"/>
      </w:pPr>
      <w:r>
        <w:rPr>
          <w:rFonts w:eastAsia="等线" w:ascii="Arial" w:cs="Arial" w:hAnsi="Arial"/>
          <w:sz w:val="22"/>
        </w:rPr>
        <w:t>节省训练成本和时间‌：相比于从头开始训练一个全新的模型，大模型微调所需的数据量和计算资源要少得多。因为预训练模型已经学习到了通用的知识和特征，只需要在其基础上进行微调即可，大大缩短了训练时间和降低了训练成本1。</w:t>
      </w:r>
    </w:p>
    <w:p>
      <w:pPr>
        <w:numPr>
          <w:numId w:val="98"/>
        </w:numPr>
        <w:spacing w:before="120" w:after="120" w:line="288" w:lineRule="auto"/>
        <w:ind w:left="0"/>
        <w:jc w:val="left"/>
      </w:pPr>
      <w:r>
        <w:rPr>
          <w:rFonts w:eastAsia="等线" w:ascii="Arial" w:cs="Arial" w:hAnsi="Arial"/>
          <w:sz w:val="22"/>
        </w:rPr>
        <w:t>提升模型性能‌：预训练模型具有强大的泛化能力，通过微调可以将其泛化能力迁移到特定任务上，从而提高模型在该任务上的性能1。</w:t>
      </w:r>
    </w:p>
    <w:p>
      <w:pPr>
        <w:numPr>
          <w:numId w:val="99"/>
        </w:numPr>
        <w:spacing w:before="120" w:after="120" w:line="288" w:lineRule="auto"/>
        <w:ind w:left="0"/>
        <w:jc w:val="left"/>
      </w:pPr>
      <w:r>
        <w:rPr>
          <w:rFonts w:eastAsia="等线" w:ascii="Arial" w:cs="Arial" w:hAnsi="Arial"/>
          <w:sz w:val="22"/>
        </w:rPr>
        <w:t>易于实现和应用‌：大模型微调的技术相对成熟，有很多现成的工具和框架可供使用，使得开发者能够快速上手并应用到实际项目中1。</w:t>
      </w:r>
    </w:p>
    <w:p>
      <w:pPr>
        <w:spacing w:before="120" w:after="120" w:line="288" w:lineRule="auto"/>
        <w:ind w:left="0"/>
        <w:jc w:val="left"/>
      </w:pPr>
    </w:p>
    <w:p>
      <w:pPr>
        <w:spacing w:before="120" w:after="120" w:line="288" w:lineRule="auto"/>
        <w:ind w:left="0"/>
        <w:jc w:val="left"/>
      </w:pPr>
      <w:r>
        <w:rPr>
          <w:rFonts w:eastAsia="等线" w:ascii="Arial" w:cs="Arial" w:hAnsi="Arial"/>
          <w:sz w:val="22"/>
        </w:rPr>
        <w:t>微调有多种方式，例如</w:t>
      </w:r>
      <w:r>
        <w:rPr>
          <w:rFonts w:eastAsia="等线" w:ascii="Arial" w:cs="Arial" w:hAnsi="Arial"/>
          <w:b w:val="true"/>
          <w:sz w:val="22"/>
          <w:u w:val="single"/>
        </w:rPr>
        <w:t>全面微调（Full fine-tuning）和参数高效微调</w:t>
      </w:r>
      <w:r>
        <w:rPr>
          <w:rFonts w:eastAsia="等线" w:ascii="Arial" w:cs="Arial" w:hAnsi="Arial"/>
          <w:sz w:val="22"/>
        </w:rPr>
        <w:t>（Parameter-efficient fine-tuning，简称 PEFT）。全面微调是对整个模型的参数进行调整，能获得较好效果，但计算成本较高；PEFT 则只调整一部分参数或添加新参数，在降低计算投入和数据规模要求的同时，保持较好的性能。常见的 PEFT 方法如低秩自适应（Low-rank Adaptation，LORA），通过使用低秩矩阵表示来减少可训练参数数量。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微调时可能面临一些挑战，如过拟合（模型过度学习特定训练数据，导致在新数据上表现不佳）</w:t>
      </w:r>
      <w:r>
        <w:rPr>
          <w:rFonts w:eastAsia="等线" w:ascii="Arial" w:cs="Arial" w:hAnsi="Arial"/>
          <w:b w:val="true"/>
          <w:sz w:val="22"/>
          <w:u w:val="single"/>
        </w:rPr>
        <w:t>和灾难性遗忘（模型在微调过程中忘记初始训练中学到的通用知识）</w:t>
      </w:r>
      <w:r>
        <w:rPr>
          <w:rFonts w:eastAsia="等线" w:ascii="Arial" w:cs="Arial" w:hAnsi="Arial"/>
          <w:sz w:val="22"/>
        </w:rPr>
        <w:t>。为应对这些挑战，可采用较小的学习率、早停法等策略。</w:t>
      </w:r>
    </w:p>
    <w:p>
      <w:pPr>
        <w:spacing w:before="120" w:after="120" w:line="288" w:lineRule="auto"/>
        <w:ind w:left="0"/>
        <w:jc w:val="left"/>
      </w:pPr>
    </w:p>
    <w:p>
      <w:pPr>
        <w:spacing w:before="120" w:after="120" w:line="288" w:lineRule="auto"/>
        <w:ind w:left="0"/>
        <w:jc w:val="left"/>
      </w:pPr>
      <w:r>
        <w:rPr>
          <w:rFonts w:eastAsia="等线" w:ascii="Arial" w:cs="Arial" w:hAnsi="Arial"/>
          <w:sz w:val="22"/>
        </w:rPr>
        <w:t>微调技术的发展也体现在多个方面，如预训练技术的进步、基于多任务学习、模型结构、数据增强等的微调方法改进等。在开始使用微调之前，可以先尝试提示工程或检索增强生成等方法，若这些方法不能满足需求，再考虑使用微调。</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9. </w:t>
      </w:r>
      <w:r>
        <w:rPr>
          <w:rFonts w:eastAsia="等线" w:ascii="Arial" w:cs="Arial" w:hAnsi="Arial"/>
          <w:b w:val="true"/>
          <w:sz w:val="32"/>
        </w:rPr>
        <w:t>GPT和 BERT是自然语言处理领域中两个重要的模型，它们在架构和应用场景上存在一定差异：</w:t>
      </w:r>
      <w:bookmarkEnd w:id="17"/>
    </w:p>
    <w:p>
      <w:pPr>
        <w:spacing w:before="120" w:after="120" w:line="288" w:lineRule="auto"/>
        <w:ind w:left="0"/>
        <w:jc w:val="left"/>
      </w:pPr>
      <w:r>
        <w:rPr>
          <w:rFonts w:eastAsia="等线" w:ascii="Arial" w:cs="Arial" w:hAnsi="Arial"/>
          <w:sz w:val="22"/>
        </w:rPr>
        <w:t>BERT和GPT虽然都是基于Transformer的预训练语言模型，但在应用场景和生成方式上存在一些差异。BERT更适用于理解型任务，如情感分析、命名实体识别、语义匹配等，而GPT更适用于生成型任务，如机器翻译、文本摘要和对话系统等。</w:t>
      </w:r>
    </w:p>
    <w:p>
      <w:pPr>
        <w:spacing w:before="120" w:after="120" w:line="288" w:lineRule="auto"/>
        <w:ind w:left="0"/>
        <w:jc w:val="left"/>
      </w:pPr>
      <w:r>
        <w:rPr>
          <w:rFonts w:eastAsia="等线" w:ascii="Arial" w:cs="Arial" w:hAnsi="Arial"/>
          <w:sz w:val="22"/>
        </w:rPr>
        <w:t>此外，BERT采用</w:t>
      </w:r>
      <w:r>
        <w:rPr>
          <w:rFonts w:eastAsia="等线" w:ascii="Arial" w:cs="Arial" w:hAnsi="Arial"/>
          <w:b w:val="true"/>
          <w:sz w:val="22"/>
        </w:rPr>
        <w:t>双向训练方式</w:t>
      </w:r>
      <w:r>
        <w:rPr>
          <w:rFonts w:eastAsia="等线" w:ascii="Arial" w:cs="Arial" w:hAnsi="Arial"/>
          <w:sz w:val="22"/>
        </w:rPr>
        <w:t>，能够更好地理解上下文含义；而GPT采用</w:t>
      </w:r>
      <w:r>
        <w:rPr>
          <w:rFonts w:eastAsia="等线" w:ascii="Arial" w:cs="Arial" w:hAnsi="Arial"/>
          <w:b w:val="true"/>
          <w:sz w:val="22"/>
        </w:rPr>
        <w:t>自回归生成方式</w:t>
      </w:r>
      <w:r>
        <w:rPr>
          <w:rFonts w:eastAsia="等线" w:ascii="Arial" w:cs="Arial" w:hAnsi="Arial"/>
          <w:sz w:val="22"/>
        </w:rPr>
        <w:t>，能够更好地生成连贯的文本内容。在实际应用中，根据任务需求选择合适的模型至关重要。</w:t>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10. </w:t>
      </w:r>
      <w:r>
        <w:rPr>
          <w:rFonts w:eastAsia="等线" w:ascii="Arial" w:cs="Arial" w:hAnsi="Arial"/>
          <w:b w:val="true"/>
          <w:sz w:val="32"/>
        </w:rPr>
        <w:t>GPT</w:t>
      </w:r>
      <w:bookmarkEnd w:id="18"/>
    </w:p>
    <w:p>
      <w:pPr>
        <w:spacing w:before="120" w:after="120" w:line="288" w:lineRule="auto"/>
        <w:ind w:left="0"/>
        <w:jc w:val="left"/>
      </w:pPr>
      <w:r>
        <w:rPr>
          <w:rFonts w:eastAsia="等线" w:ascii="Arial" w:cs="Arial" w:hAnsi="Arial"/>
          <w:sz w:val="22"/>
        </w:rPr>
        <w:t>预训练语言模型，它的架构则是基于Transformer的解码器部分，通过自回归语言模型预训练来学习生成连贯文本的能力。GPT采用了自回归语言模型的预训练方式，逐步生成下一个词语，以此生成连贯的文本。</w:t>
      </w: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11. </w:t>
      </w:r>
      <w:r>
        <w:rPr>
          <w:rFonts w:eastAsia="等线" w:ascii="Arial" w:cs="Arial" w:hAnsi="Arial"/>
          <w:b w:val="true"/>
          <w:sz w:val="32"/>
        </w:rPr>
        <w:t>BERT</w:t>
      </w:r>
      <w:bookmarkEnd w:id="19"/>
    </w:p>
    <w:p>
      <w:pPr>
        <w:spacing w:before="120" w:after="120" w:line="288" w:lineRule="auto"/>
        <w:ind w:left="0"/>
        <w:jc w:val="left"/>
      </w:pPr>
      <w:r>
        <w:rPr>
          <w:rFonts w:eastAsia="等线" w:ascii="Arial" w:cs="Arial" w:hAnsi="Arial"/>
          <w:sz w:val="22"/>
        </w:rPr>
        <w:t>预训练语言模型，它的架构是基于Transformer的编码器部分堆叠而成的。通过预训练和微调两个阶段，BERT能够生成深度的双向语言表征。通过双向语言模型预训练来学习上下文相关的词表示。</w:t>
      </w: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12. </w:t>
      </w:r>
      <w:r>
        <w:rPr>
          <w:rFonts w:eastAsia="等线" w:ascii="Arial" w:cs="Arial" w:hAnsi="Arial"/>
          <w:b w:val="true"/>
          <w:sz w:val="32"/>
        </w:rPr>
        <w:t>大型语言模型（LLMs）</w:t>
      </w:r>
      <w:bookmarkEnd w:id="20"/>
    </w:p>
    <w:p>
      <w:pPr>
        <w:spacing w:before="120" w:after="120" w:line="288" w:lineRule="auto"/>
        <w:ind w:left="0"/>
        <w:jc w:val="left"/>
      </w:pPr>
      <w:r>
        <w:rPr>
          <w:rFonts w:eastAsia="等线" w:ascii="Arial" w:cs="Arial" w:hAnsi="Arial"/>
          <w:sz w:val="22"/>
        </w:rPr>
        <w:t xml:space="preserve"> 通常基于 Transformer 架构，用于理解和生成人类语言等，可分为自回归模型（如 GPT）、自动编码模型（如 BERT）以及两者结合模型（如 T5）。自回归模型基于前文预测下一个词，对应 Transformer 的解码器部分；自动编码模型重构原始句子，对应编码器部分；</w:t>
      </w:r>
      <w:r>
        <w:rPr>
          <w:rFonts w:eastAsia="等线" w:ascii="Arial" w:cs="Arial" w:hAnsi="Arial"/>
          <w:b w:val="true"/>
          <w:sz w:val="22"/>
        </w:rPr>
        <w:t>结合模型则兼具两者功能。</w:t>
      </w:r>
    </w:p>
    <w:p>
      <w:pPr>
        <w:spacing w:before="120" w:after="120" w:line="288" w:lineRule="auto"/>
        <w:ind w:left="0"/>
        <w:jc w:val="left"/>
      </w:pPr>
      <w:r>
        <w:rPr>
          <w:rFonts w:eastAsia="等线" w:ascii="Arial" w:cs="Arial" w:hAnsi="Arial"/>
          <w:sz w:val="22"/>
        </w:rPr>
        <w:t>关键特性：依赖上下文理解语义，不同模型在处理文本理解和生成上各有优势。</w:t>
      </w:r>
    </w:p>
    <w:p>
      <w:pPr>
        <w:numPr>
          <w:numId w:val="100"/>
        </w:numPr>
        <w:spacing w:before="120" w:after="120" w:line="288" w:lineRule="auto"/>
        <w:ind w:left="0"/>
        <w:jc w:val="left"/>
      </w:pPr>
      <w:r>
        <w:rPr>
          <w:rFonts w:eastAsia="等线" w:ascii="Arial" w:cs="Arial" w:hAnsi="Arial"/>
          <w:sz w:val="22"/>
        </w:rPr>
        <w:t>工作原理</w:t>
      </w:r>
    </w:p>
    <w:p>
      <w:pPr>
        <w:numPr>
          <w:numId w:val="101"/>
        </w:numPr>
        <w:spacing w:before="120" w:after="120" w:line="288" w:lineRule="auto"/>
        <w:ind w:left="453"/>
        <w:jc w:val="left"/>
      </w:pPr>
      <w:r>
        <w:rPr>
          <w:rFonts w:eastAsia="等线" w:ascii="Arial" w:cs="Arial" w:hAnsi="Arial"/>
          <w:b w:val="true"/>
          <w:sz w:val="22"/>
        </w:rPr>
        <w:t>预训练</w:t>
      </w:r>
      <w:r>
        <w:rPr>
          <w:rFonts w:eastAsia="等线" w:ascii="Arial" w:cs="Arial" w:hAnsi="Arial"/>
          <w:sz w:val="22"/>
        </w:rPr>
        <w:t>：</w:t>
      </w:r>
      <w:r>
        <w:rPr>
          <w:rFonts w:eastAsia="等线" w:ascii="Arial" w:cs="Arial" w:hAnsi="Arial"/>
          <w:b w:val="true"/>
          <w:sz w:val="22"/>
        </w:rPr>
        <w:t>在大规模文本数据上针对特定语言建模任务进行训练。它是指在大规模数据上对模型进行预先训练的过程，旨在让模型学习到通用的特征和模式，以便在后续特定任务的微调中能够更快收敛并取得更好的性能。</w:t>
      </w:r>
      <w:r>
        <w:rPr>
          <w:rFonts w:eastAsia="等线" w:ascii="Arial" w:cs="Arial" w:hAnsi="Arial"/>
          <w:sz w:val="22"/>
        </w:rPr>
        <w:t>如 BERT 在英语维基百科和 BookCorpus 上进行掩码语言建模和下一句预测任务，学习语言和词汇关系。不同 LLMs 的预训练数据和任务不同。</w:t>
      </w:r>
    </w:p>
    <w:p>
      <w:pPr>
        <w:numPr>
          <w:numId w:val="102"/>
        </w:numPr>
        <w:spacing w:before="120" w:after="120" w:line="288" w:lineRule="auto"/>
        <w:ind w:left="453"/>
        <w:jc w:val="left"/>
      </w:pPr>
      <w:r>
        <w:rPr>
          <w:rFonts w:eastAsia="等线" w:ascii="Arial" w:cs="Arial" w:hAnsi="Arial"/>
          <w:b w:val="true"/>
          <w:sz w:val="22"/>
        </w:rPr>
        <w:t>迁移学习与微调</w:t>
      </w:r>
      <w:r>
        <w:rPr>
          <w:rFonts w:eastAsia="等线" w:ascii="Arial" w:cs="Arial" w:hAnsi="Arial"/>
          <w:sz w:val="22"/>
        </w:rPr>
        <w:t>：</w:t>
      </w:r>
      <w:r>
        <w:rPr>
          <w:rFonts w:eastAsia="等线" w:ascii="Arial" w:cs="Arial" w:hAnsi="Arial"/>
          <w:b w:val="true"/>
          <w:sz w:val="22"/>
        </w:rPr>
        <w:t>利用预训练模型在其他相关任务上进行微调，减少特定任务训练数据量和时间资源。微调通过在特定任务数据集上训练调整模型参数，提升特定任务准确性，使其适应多种 NLP 应用。</w:t>
      </w:r>
    </w:p>
    <w:p>
      <w:pPr>
        <w:numPr>
          <w:numId w:val="103"/>
        </w:numPr>
        <w:spacing w:before="120" w:after="120" w:line="288" w:lineRule="auto"/>
        <w:ind w:left="453"/>
        <w:jc w:val="left"/>
      </w:pPr>
      <w:r>
        <w:rPr>
          <w:rFonts w:eastAsia="等线" w:ascii="Arial" w:cs="Arial" w:hAnsi="Arial"/>
          <w:b w:val="true"/>
          <w:sz w:val="22"/>
        </w:rPr>
        <w:t>注意力机制与嵌入：注意力机制使模型能聚焦输入不同部分，帮助学习内部规则和关系。嵌入则将单词等转换为高维空间数学表示，包括位置嵌入和词元嵌入等，模型在预训练和微调中更新嵌入。</w:t>
      </w:r>
    </w:p>
    <w:p>
      <w:pPr>
        <w:numPr>
          <w:numId w:val="104"/>
        </w:numPr>
        <w:spacing w:before="120" w:after="120" w:line="288" w:lineRule="auto"/>
        <w:ind w:left="453"/>
        <w:jc w:val="left"/>
      </w:pPr>
      <w:r>
        <w:rPr>
          <w:rFonts w:eastAsia="等线" w:ascii="Arial" w:cs="Arial" w:hAnsi="Arial"/>
          <w:sz w:val="22"/>
        </w:rPr>
        <w:t>RLHF：强化学习与人类反馈（RLHF）利用人类反馈调整模型参数，提升性能，ChatGPT 等模型借此取得进步。</w:t>
      </w:r>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13. </w:t>
      </w:r>
      <w:r>
        <w:rPr>
          <w:rFonts w:eastAsia="等线" w:ascii="Arial" w:cs="Arial" w:hAnsi="Arial"/>
          <w:b w:val="true"/>
          <w:sz w:val="32"/>
        </w:rPr>
        <w:t>深度模型在文本挖掘应用中具有多方面优势：</w:t>
      </w:r>
      <w:bookmarkEnd w:id="21"/>
    </w:p>
    <w:p>
      <w:pPr>
        <w:numPr>
          <w:numId w:val="105"/>
        </w:numPr>
        <w:spacing w:before="120" w:after="120" w:line="288" w:lineRule="auto"/>
        <w:ind w:left="0"/>
        <w:jc w:val="left"/>
      </w:pPr>
      <w:r>
        <w:rPr>
          <w:rFonts w:eastAsia="等线" w:ascii="Arial" w:cs="Arial" w:hAnsi="Arial"/>
          <w:b w:val="true"/>
          <w:sz w:val="22"/>
        </w:rPr>
        <w:t>强大的特征学习能力：</w:t>
      </w:r>
      <w:r>
        <w:rPr>
          <w:rFonts w:eastAsia="等线" w:ascii="Arial" w:cs="Arial" w:hAnsi="Arial"/>
          <w:sz w:val="22"/>
        </w:rPr>
        <w:t>能自动从大规模文本数据中学习复杂特征表示，</w:t>
      </w:r>
      <w:r>
        <w:rPr>
          <w:rFonts w:eastAsia="等线" w:ascii="Arial" w:cs="Arial" w:hAnsi="Arial"/>
          <w:b w:val="true"/>
          <w:sz w:val="22"/>
        </w:rPr>
        <w:t>无需人工手动设计大量特征。</w:t>
      </w:r>
      <w:r>
        <w:rPr>
          <w:rFonts w:eastAsia="等线" w:ascii="Arial" w:cs="Arial" w:hAnsi="Arial"/>
          <w:sz w:val="22"/>
        </w:rPr>
        <w:t>如在情感分析中，可捕捉词语间语义关联和上下文信息，为文本分类提供更精准依据，像卷积神经网络（CNN）可提取文本局部特征</w:t>
      </w:r>
      <w:r>
        <w:rPr>
          <w:rFonts w:eastAsia="等线" w:ascii="Arial" w:cs="Arial" w:hAnsi="Arial"/>
          <w:b w:val="true"/>
          <w:sz w:val="22"/>
        </w:rPr>
        <w:t>，循环神经网络（RNN）及其变体长短期记忆网络（LSTM）和门控循环单元（GRU）能处理文本序列依赖关系，挖掘文本深层次语义信息。</w:t>
      </w:r>
    </w:p>
    <w:p>
      <w:pPr>
        <w:numPr>
          <w:numId w:val="106"/>
        </w:numPr>
        <w:spacing w:before="120" w:after="120" w:line="288" w:lineRule="auto"/>
        <w:ind w:left="0"/>
        <w:jc w:val="left"/>
      </w:pPr>
      <w:r>
        <w:rPr>
          <w:rFonts w:eastAsia="等线" w:ascii="Arial" w:cs="Arial" w:hAnsi="Arial"/>
          <w:b w:val="true"/>
          <w:sz w:val="22"/>
        </w:rPr>
        <w:t>出色的上下文理解能力：</w:t>
      </w:r>
      <w:r>
        <w:rPr>
          <w:rFonts w:eastAsia="等线" w:ascii="Arial" w:cs="Arial" w:hAnsi="Arial"/>
          <w:sz w:val="22"/>
        </w:rPr>
        <w:t>通过</w:t>
      </w:r>
      <w:r>
        <w:rPr>
          <w:rFonts w:eastAsia="等线" w:ascii="Arial" w:cs="Arial" w:hAnsi="Arial"/>
          <w:b w:val="true"/>
          <w:sz w:val="22"/>
        </w:rPr>
        <w:t>循环结构</w:t>
      </w:r>
      <w:r>
        <w:rPr>
          <w:rFonts w:eastAsia="等线" w:ascii="Arial" w:cs="Arial" w:hAnsi="Arial"/>
          <w:sz w:val="22"/>
        </w:rPr>
        <w:t>或注意力机制有效捕捉文本上下文信息，对语义理解更准确。在机器翻译任务中，基于注意力机制的深度模型可聚焦源文本不同部分，生成更符合目标语言表达习惯的译文，提升翻译质量。</w:t>
      </w:r>
    </w:p>
    <w:p>
      <w:pPr>
        <w:numPr>
          <w:numId w:val="107"/>
        </w:numPr>
        <w:spacing w:before="120" w:after="120" w:line="288" w:lineRule="auto"/>
        <w:ind w:left="0"/>
        <w:jc w:val="left"/>
      </w:pPr>
      <w:r>
        <w:rPr>
          <w:rFonts w:eastAsia="等线" w:ascii="Arial" w:cs="Arial" w:hAnsi="Arial"/>
          <w:b w:val="true"/>
          <w:sz w:val="22"/>
        </w:rPr>
        <w:t>良好的泛化性能：</w:t>
      </w:r>
      <w:r>
        <w:rPr>
          <w:rFonts w:eastAsia="等线" w:ascii="Arial" w:cs="Arial" w:hAnsi="Arial"/>
          <w:sz w:val="22"/>
        </w:rPr>
        <w:t>在大规模数据上训练后，对新文本数据有较好泛化能力，能适应不同领域和主题文本挖掘任务。在处理多领域文本分类时，预训练的深度模型经微调可在新领域取得不错效果，减少对特定领域大量标注数据的依赖。</w:t>
      </w:r>
    </w:p>
    <w:p>
      <w:pPr>
        <w:numPr>
          <w:numId w:val="108"/>
        </w:numPr>
        <w:spacing w:before="120" w:after="120" w:line="288" w:lineRule="auto"/>
        <w:ind w:left="0"/>
        <w:jc w:val="left"/>
      </w:pPr>
      <w:r>
        <w:rPr>
          <w:rFonts w:eastAsia="等线" w:ascii="Arial" w:cs="Arial" w:hAnsi="Arial"/>
          <w:b w:val="true"/>
          <w:sz w:val="22"/>
        </w:rPr>
        <w:t>支持多任务学习：</w:t>
      </w:r>
      <w:r>
        <w:rPr>
          <w:rFonts w:eastAsia="等线" w:ascii="Arial" w:cs="Arial" w:hAnsi="Arial"/>
          <w:sz w:val="22"/>
        </w:rPr>
        <w:t>可在同一模型架构下同时训练多个相关文本挖掘任务，如在一个模型中联合训练文本分类、命名实体识别和关系抽取任务，不同任务间信息共享和相互促进，提高模型整体性能，减少训练多个单一任务模型的计算资源和时间成本。</w:t>
      </w:r>
    </w:p>
    <w:p>
      <w:pPr>
        <w:pStyle w:val="2"/>
        <w:spacing w:before="320" w:after="120" w:line="288" w:lineRule="auto"/>
        <w:ind w:left="0"/>
        <w:jc w:val="left"/>
        <w:outlineLvl w:val="1"/>
      </w:pPr>
      <w:bookmarkStart w:name="heading_22" w:id="22"/>
      <w:r>
        <w:rPr>
          <w:rFonts w:eastAsia="等线" w:ascii="Arial" w:cs="Arial" w:hAnsi="Arial"/>
          <w:color w:val="3370ff"/>
          <w:sz w:val="32"/>
        </w:rPr>
        <w:t xml:space="preserve">14. </w:t>
      </w:r>
      <w:r>
        <w:rPr>
          <w:rFonts w:eastAsia="等线" w:ascii="Arial" w:cs="Arial" w:hAnsi="Arial"/>
          <w:b w:val="true"/>
          <w:sz w:val="32"/>
        </w:rPr>
        <w:t>预训练模型在文本挖掘领域带来了显著变革，但也引发了一系列挑战：</w:t>
      </w:r>
      <w:bookmarkEnd w:id="22"/>
    </w:p>
    <w:p>
      <w:pPr>
        <w:numPr>
          <w:numId w:val="109"/>
        </w:numPr>
        <w:spacing w:before="120" w:after="120" w:line="288" w:lineRule="auto"/>
        <w:ind w:left="0"/>
        <w:jc w:val="left"/>
      </w:pPr>
      <w:r>
        <w:rPr>
          <w:rFonts w:eastAsia="等线" w:ascii="Arial" w:cs="Arial" w:hAnsi="Arial"/>
          <w:b w:val="true"/>
          <w:sz w:val="22"/>
        </w:rPr>
        <w:t>变革方面</w:t>
      </w:r>
    </w:p>
    <w:p>
      <w:pPr>
        <w:numPr>
          <w:numId w:val="110"/>
        </w:numPr>
        <w:spacing w:before="120" w:after="120" w:line="288" w:lineRule="auto"/>
        <w:ind w:left="453"/>
        <w:jc w:val="left"/>
      </w:pPr>
      <w:r>
        <w:rPr>
          <w:rFonts w:eastAsia="等线" w:ascii="Arial" w:cs="Arial" w:hAnsi="Arial"/>
          <w:b w:val="true"/>
          <w:sz w:val="22"/>
        </w:rPr>
        <w:t>性能提升：</w:t>
      </w:r>
      <w:r>
        <w:rPr>
          <w:rFonts w:eastAsia="等线" w:ascii="Arial" w:cs="Arial" w:hAnsi="Arial"/>
          <w:sz w:val="22"/>
        </w:rPr>
        <w:t>在多种文本挖掘任务如文本分类、情感分析、机器翻译等方面取得更好效果。例如，BERT 等模型在自然语言处理基准测试中大幅提高了准确率，能更精准地理解文本语义和语法，为文本挖掘提供更可靠结果。</w:t>
      </w:r>
    </w:p>
    <w:p>
      <w:pPr>
        <w:numPr>
          <w:numId w:val="111"/>
        </w:numPr>
        <w:spacing w:before="120" w:after="120" w:line="288" w:lineRule="auto"/>
        <w:ind w:left="453"/>
        <w:jc w:val="left"/>
      </w:pPr>
      <w:r>
        <w:rPr>
          <w:rFonts w:eastAsia="等线" w:ascii="Arial" w:cs="Arial" w:hAnsi="Arial"/>
          <w:b w:val="true"/>
          <w:sz w:val="22"/>
        </w:rPr>
        <w:t>效率提高：</w:t>
      </w:r>
      <w:r>
        <w:rPr>
          <w:rFonts w:eastAsia="等线" w:ascii="Arial" w:cs="Arial" w:hAnsi="Arial"/>
          <w:sz w:val="22"/>
        </w:rPr>
        <w:t>减少了针对特定任务从头开始训练模型所需的大量标注数据和计算资源。从业者可利用预训练模型在小数据集上进行微调，快速适应新任务，缩短开发周期，加速文本挖掘项目的迭代和应用部署。</w:t>
      </w:r>
    </w:p>
    <w:p>
      <w:pPr>
        <w:numPr>
          <w:numId w:val="112"/>
        </w:numPr>
        <w:spacing w:before="120" w:after="120" w:line="288" w:lineRule="auto"/>
        <w:ind w:left="453"/>
        <w:jc w:val="left"/>
      </w:pPr>
      <w:r>
        <w:rPr>
          <w:rFonts w:eastAsia="等线" w:ascii="Arial" w:cs="Arial" w:hAnsi="Arial"/>
          <w:b w:val="true"/>
          <w:sz w:val="22"/>
        </w:rPr>
        <w:t>推动创新应用：</w:t>
      </w:r>
      <w:r>
        <w:rPr>
          <w:rFonts w:eastAsia="等线" w:ascii="Arial" w:cs="Arial" w:hAnsi="Arial"/>
          <w:sz w:val="22"/>
        </w:rPr>
        <w:t>激发了新的文本挖掘应用场景和研究方向。像基于预训练模型的智能问答系统、文本生成应用等不断涌现，拓展了文本挖掘的应用边界，提升了文本处理智能化水平。</w:t>
      </w:r>
    </w:p>
    <w:p>
      <w:pPr>
        <w:numPr>
          <w:numId w:val="113"/>
        </w:numPr>
        <w:spacing w:before="120" w:after="120" w:line="288" w:lineRule="auto"/>
        <w:ind w:left="0"/>
        <w:jc w:val="left"/>
      </w:pPr>
      <w:r>
        <w:rPr>
          <w:rFonts w:eastAsia="等线" w:ascii="Arial" w:cs="Arial" w:hAnsi="Arial"/>
          <w:sz w:val="22"/>
        </w:rPr>
        <w:t>挑战方面</w:t>
      </w:r>
    </w:p>
    <w:p>
      <w:pPr>
        <w:numPr>
          <w:numId w:val="114"/>
        </w:numPr>
        <w:spacing w:before="120" w:after="120" w:line="288" w:lineRule="auto"/>
        <w:ind w:left="453"/>
        <w:jc w:val="left"/>
      </w:pPr>
      <w:r>
        <w:rPr>
          <w:rFonts w:eastAsia="等线" w:ascii="Arial" w:cs="Arial" w:hAnsi="Arial"/>
          <w:b w:val="true"/>
          <w:sz w:val="22"/>
        </w:rPr>
        <w:t>可解释性差：</w:t>
      </w:r>
      <w:r>
        <w:rPr>
          <w:rFonts w:eastAsia="等线" w:ascii="Arial" w:cs="Arial" w:hAnsi="Arial"/>
          <w:sz w:val="22"/>
        </w:rPr>
        <w:t>其内部机制复杂，难以理解模型如何做出决策。在医疗、金融等对可解释性要求高的领域，难以向用户解释模型基于文本数据得出结论的依据，限制了其在一些关键场景的应用。</w:t>
      </w:r>
    </w:p>
    <w:p>
      <w:pPr>
        <w:numPr>
          <w:numId w:val="115"/>
        </w:numPr>
        <w:spacing w:before="120" w:after="120" w:line="288" w:lineRule="auto"/>
        <w:ind w:left="453"/>
        <w:jc w:val="left"/>
      </w:pPr>
      <w:r>
        <w:rPr>
          <w:rFonts w:eastAsia="等线" w:ascii="Arial" w:cs="Arial" w:hAnsi="Arial"/>
          <w:b w:val="true"/>
          <w:sz w:val="22"/>
        </w:rPr>
        <w:t>资源需求大：</w:t>
      </w:r>
      <w:r>
        <w:rPr>
          <w:rFonts w:eastAsia="等线" w:ascii="Arial" w:cs="Arial" w:hAnsi="Arial"/>
          <w:sz w:val="22"/>
        </w:rPr>
        <w:t>训练和部署需要强大的计算资源和大量存储。例如，GPT-3 等大型预训练模型训练成本高昂，对硬件设备如 GPU 集群要求高，中小机构和企业在应用时面临资源瓶颈。</w:t>
      </w:r>
    </w:p>
    <w:p>
      <w:pPr>
        <w:numPr>
          <w:numId w:val="116"/>
        </w:numPr>
        <w:spacing w:before="120" w:after="120" w:line="288" w:lineRule="auto"/>
        <w:ind w:left="453"/>
        <w:jc w:val="left"/>
      </w:pPr>
      <w:r>
        <w:rPr>
          <w:rFonts w:eastAsia="等线" w:ascii="Arial" w:cs="Arial" w:hAnsi="Arial"/>
          <w:b w:val="true"/>
          <w:sz w:val="22"/>
        </w:rPr>
        <w:t>领域适应性问题：</w:t>
      </w:r>
      <w:r>
        <w:rPr>
          <w:rFonts w:eastAsia="等线" w:ascii="Arial" w:cs="Arial" w:hAnsi="Arial"/>
          <w:sz w:val="22"/>
        </w:rPr>
        <w:t>虽然预训练模型有一定通用性，但在特定领域或专业文本挖掘任务中可能表现不佳。如在医学研究论文挖掘中，通用预训练模型可能无法很好理解专业术语和复杂医学概念，需要进一步优化和适配。</w:t>
      </w:r>
    </w:p>
    <w:p>
      <w:pPr>
        <w:numPr>
          <w:numId w:val="117"/>
        </w:numPr>
        <w:spacing w:before="120" w:after="120" w:line="288" w:lineRule="auto"/>
        <w:ind w:left="453"/>
        <w:jc w:val="left"/>
      </w:pPr>
      <w:r>
        <w:rPr>
          <w:rFonts w:eastAsia="等线" w:ascii="Arial" w:cs="Arial" w:hAnsi="Arial"/>
          <w:b w:val="true"/>
          <w:sz w:val="22"/>
        </w:rPr>
        <w:t>数据偏见与隐私问题</w:t>
      </w:r>
      <w:r>
        <w:rPr>
          <w:rFonts w:eastAsia="等线" w:ascii="Arial" w:cs="Arial" w:hAnsi="Arial"/>
          <w:sz w:val="22"/>
        </w:rPr>
        <w:t>：预训练模型依赖大量文本数据，可能存在数据偏见，影响模型在不同群体和场景下的公平性。同时，数据收集和使用过程中可能涉及隐私泄露风险，需要严格的数据管理和保护措施。</w:t>
      </w:r>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15. </w:t>
      </w:r>
      <w:r>
        <w:rPr>
          <w:rFonts w:eastAsia="等线" w:ascii="Arial" w:cs="Arial" w:hAnsi="Arial"/>
          <w:b w:val="true"/>
          <w:sz w:val="32"/>
        </w:rPr>
        <w:t>长短期记忆网络（LSTM）</w:t>
      </w:r>
      <w:bookmarkEnd w:id="23"/>
    </w:p>
    <w:p>
      <w:pPr>
        <w:numPr>
          <w:numId w:val="118"/>
        </w:numPr>
        <w:spacing w:before="120" w:after="120" w:line="288" w:lineRule="auto"/>
        <w:ind w:left="0"/>
        <w:jc w:val="left"/>
      </w:pPr>
      <w:r>
        <w:rPr>
          <w:rFonts w:eastAsia="等线" w:ascii="Arial" w:cs="Arial" w:hAnsi="Arial"/>
          <w:b w:val="true"/>
          <w:sz w:val="22"/>
        </w:rPr>
        <w:t>RNN 和 LSTM 基础</w:t>
      </w:r>
    </w:p>
    <w:p>
      <w:pPr>
        <w:numPr>
          <w:numId w:val="119"/>
        </w:numPr>
        <w:spacing w:before="120" w:after="120" w:line="288" w:lineRule="auto"/>
        <w:ind w:left="453"/>
        <w:jc w:val="left"/>
      </w:pPr>
      <w:r>
        <w:rPr>
          <w:rFonts w:eastAsia="等线" w:ascii="Arial" w:cs="Arial" w:hAnsi="Arial"/>
          <w:sz w:val="22"/>
        </w:rPr>
        <w:t>LSTM 是一种循环神经网络（RNN），擅长处理</w:t>
      </w:r>
      <w:r>
        <w:rPr>
          <w:rFonts w:eastAsia="等线" w:ascii="Arial" w:cs="Arial" w:hAnsi="Arial"/>
          <w:b w:val="true"/>
          <w:sz w:val="22"/>
        </w:rPr>
        <w:t>时间序列数据</w:t>
      </w:r>
      <w:r>
        <w:rPr>
          <w:rFonts w:eastAsia="等线" w:ascii="Arial" w:cs="Arial" w:hAnsi="Arial"/>
          <w:sz w:val="22"/>
        </w:rPr>
        <w:t>，应用于情感分析、语言建模等领域。</w:t>
      </w:r>
    </w:p>
    <w:p>
      <w:pPr>
        <w:numPr>
          <w:numId w:val="120"/>
        </w:numPr>
        <w:spacing w:before="120" w:after="120" w:line="288" w:lineRule="auto"/>
        <w:ind w:left="453"/>
        <w:jc w:val="left"/>
      </w:pPr>
      <w:r>
        <w:rPr>
          <w:rFonts w:eastAsia="等线" w:ascii="Arial" w:cs="Arial" w:hAnsi="Arial"/>
          <w:sz w:val="22"/>
        </w:rPr>
        <w:t>其核心组件包括序列</w:t>
      </w:r>
      <w:r>
        <w:rPr>
          <w:rFonts w:eastAsia="等线" w:ascii="Arial" w:cs="Arial" w:hAnsi="Arial"/>
          <w:b w:val="true"/>
          <w:sz w:val="22"/>
        </w:rPr>
        <w:t>输入层和 LSTM 层</w:t>
      </w:r>
      <w:r>
        <w:rPr>
          <w:rFonts w:eastAsia="等线" w:ascii="Arial" w:cs="Arial" w:hAnsi="Arial"/>
          <w:sz w:val="22"/>
        </w:rPr>
        <w:t>，通过</w:t>
      </w:r>
      <w:r>
        <w:rPr>
          <w:rFonts w:eastAsia="等线" w:ascii="Arial" w:cs="Arial" w:hAnsi="Arial"/>
          <w:b w:val="true"/>
          <w:sz w:val="22"/>
        </w:rPr>
        <w:t>输入门、遗忘门、输出门</w:t>
      </w:r>
      <w:r>
        <w:rPr>
          <w:rFonts w:eastAsia="等线" w:ascii="Arial" w:cs="Arial" w:hAnsi="Arial"/>
          <w:sz w:val="22"/>
        </w:rPr>
        <w:t>等结构学习序列数据时间步之间的长期依赖关系。</w:t>
      </w:r>
    </w:p>
    <w:p>
      <w:pPr>
        <w:numPr>
          <w:numId w:val="121"/>
        </w:numPr>
        <w:spacing w:before="120" w:after="120" w:line="288" w:lineRule="auto"/>
        <w:ind w:left="0"/>
        <w:jc w:val="left"/>
      </w:pPr>
      <w:r>
        <w:rPr>
          <w:rFonts w:eastAsia="等线" w:ascii="Arial" w:cs="Arial" w:hAnsi="Arial"/>
          <w:sz w:val="22"/>
        </w:rPr>
        <w:t>LSTM 网络架构</w:t>
      </w:r>
    </w:p>
    <w:p>
      <w:pPr>
        <w:numPr>
          <w:numId w:val="122"/>
        </w:numPr>
        <w:spacing w:before="120" w:after="120" w:line="288" w:lineRule="auto"/>
        <w:ind w:left="453"/>
        <w:jc w:val="left"/>
      </w:pPr>
      <w:r>
        <w:rPr>
          <w:rFonts w:eastAsia="等线" w:ascii="Arial" w:cs="Arial" w:hAnsi="Arial"/>
          <w:sz w:val="22"/>
        </w:rPr>
        <w:t>分类任务：对于序列到标签分类，网络架构包含序列</w:t>
      </w:r>
      <w:r>
        <w:rPr>
          <w:rFonts w:eastAsia="等线" w:ascii="Arial" w:cs="Arial" w:hAnsi="Arial"/>
          <w:b w:val="true"/>
          <w:sz w:val="22"/>
        </w:rPr>
        <w:t>输入层、LSTM 层、全连接层、softmax 层和分类输出层；</w:t>
      </w:r>
      <w:r>
        <w:rPr>
          <w:rFonts w:eastAsia="等线" w:ascii="Arial" w:cs="Arial" w:hAnsi="Arial"/>
          <w:sz w:val="22"/>
        </w:rPr>
        <w:t>序列到序列分类类似，但 LSTM 层输出模式为 “sequence”。</w:t>
      </w:r>
    </w:p>
    <w:p>
      <w:pPr>
        <w:numPr>
          <w:numId w:val="123"/>
        </w:numPr>
        <w:spacing w:before="120" w:after="120" w:line="288" w:lineRule="auto"/>
        <w:ind w:left="453"/>
        <w:jc w:val="left"/>
      </w:pPr>
      <w:r>
        <w:rPr>
          <w:rFonts w:eastAsia="等线" w:ascii="Arial" w:cs="Arial" w:hAnsi="Arial"/>
          <w:sz w:val="22"/>
        </w:rPr>
        <w:t>回归任务：序列到一回归和序列到序列回归网络分别在相应架构基础上设置 LSTM 层输出模式，并调整全连接层大小。</w:t>
      </w:r>
    </w:p>
    <w:p>
      <w:pPr>
        <w:numPr>
          <w:numId w:val="124"/>
        </w:numPr>
        <w:spacing w:before="120" w:after="120" w:line="288" w:lineRule="auto"/>
        <w:ind w:left="453"/>
        <w:jc w:val="left"/>
      </w:pPr>
      <w:r>
        <w:rPr>
          <w:rFonts w:eastAsia="等线" w:ascii="Arial" w:cs="Arial" w:hAnsi="Arial"/>
          <w:sz w:val="22"/>
        </w:rPr>
        <w:t>视频分类：结合序列输入层、卷积层、LSTM 层等处理图像序列数据，需注意各层连接和参数设置。</w:t>
      </w:r>
    </w:p>
    <w:p>
      <w:pPr>
        <w:numPr>
          <w:numId w:val="125"/>
        </w:numPr>
        <w:spacing w:before="120" w:after="120" w:line="288" w:lineRule="auto"/>
        <w:ind w:left="453"/>
        <w:jc w:val="left"/>
      </w:pPr>
      <w:r>
        <w:rPr>
          <w:rFonts w:eastAsia="等线" w:ascii="Arial" w:cs="Arial" w:hAnsi="Arial"/>
          <w:sz w:val="22"/>
        </w:rPr>
        <w:t>深度扩展：可插入多个 LSTM 层加深网络，中间可添加 dropout 层防止过拟合，注意不同任务中最后 LSTM 层的输出模式。</w:t>
      </w:r>
    </w:p>
    <w:p>
      <w:pPr>
        <w:numPr>
          <w:numId w:val="126"/>
        </w:numPr>
        <w:spacing w:before="120" w:after="120" w:line="288" w:lineRule="auto"/>
        <w:ind w:left="0"/>
        <w:jc w:val="left"/>
      </w:pPr>
      <w:r>
        <w:rPr>
          <w:rFonts w:eastAsia="等线" w:ascii="Arial" w:cs="Arial" w:hAnsi="Arial"/>
          <w:sz w:val="22"/>
        </w:rPr>
        <w:t>序列处理操作</w:t>
      </w:r>
    </w:p>
    <w:p>
      <w:pPr>
        <w:numPr>
          <w:numId w:val="127"/>
        </w:numPr>
        <w:spacing w:before="120" w:after="120" w:line="288" w:lineRule="auto"/>
        <w:ind w:left="453"/>
        <w:jc w:val="left"/>
      </w:pPr>
      <w:r>
        <w:rPr>
          <w:rFonts w:eastAsia="等线" w:ascii="Arial" w:cs="Arial" w:hAnsi="Arial"/>
          <w:sz w:val="22"/>
        </w:rPr>
        <w:t>长度处理：支持不同长度序列输入，可通过设置参数对序列进行填充（如默认按最长序列填充）、截断（按最短序列截断）或分割操作，还可指定填充方向，且按长度排序数据可减少填充或丢弃的数据量。</w:t>
      </w:r>
    </w:p>
    <w:p>
      <w:pPr>
        <w:numPr>
          <w:numId w:val="128"/>
        </w:numPr>
        <w:spacing w:before="120" w:after="120" w:line="288" w:lineRule="auto"/>
        <w:ind w:left="0"/>
        <w:jc w:val="left"/>
      </w:pPr>
      <w:r>
        <w:rPr>
          <w:rFonts w:eastAsia="等线" w:ascii="Arial" w:cs="Arial" w:hAnsi="Arial"/>
          <w:sz w:val="22"/>
        </w:rPr>
        <w:t>LSTM 层细节：其可学习权重包括输入权重、循环权重和偏差，通过特定公式计算各 gate 值和细胞状态、隐藏状态更新。</w:t>
      </w:r>
    </w:p>
    <w:p>
      <w:pPr>
        <w:numPr>
          <w:numId w:val="129"/>
        </w:numPr>
        <w:spacing w:before="120" w:after="120" w:line="288" w:lineRule="auto"/>
        <w:ind w:left="0"/>
        <w:jc w:val="left"/>
      </w:pPr>
      <w:r>
        <w:rPr>
          <w:rFonts w:eastAsia="等线" w:ascii="Arial" w:cs="Arial" w:hAnsi="Arial"/>
          <w:sz w:val="22"/>
        </w:rPr>
        <w:t>文本分类应用示例</w:t>
      </w:r>
    </w:p>
    <w:p>
      <w:pPr>
        <w:numPr>
          <w:numId w:val="130"/>
        </w:numPr>
        <w:spacing w:before="120" w:after="120" w:line="288" w:lineRule="auto"/>
        <w:ind w:left="453"/>
        <w:jc w:val="left"/>
      </w:pPr>
      <w:r>
        <w:rPr>
          <w:rFonts w:eastAsia="等线" w:ascii="Arial" w:cs="Arial" w:hAnsi="Arial"/>
          <w:sz w:val="22"/>
        </w:rPr>
        <w:t>数据处理：导入文本数据后，将类别标签转换为分类变量，划分训练集和验证集，提取文本和标签，对文本进行分词、小写转换、去除标点等预处理，再用 word encoding 转换为数字序列并手动填充截断。</w:t>
      </w:r>
    </w:p>
    <w:p>
      <w:pPr>
        <w:numPr>
          <w:numId w:val="131"/>
        </w:numPr>
        <w:spacing w:before="120" w:after="120" w:line="288" w:lineRule="auto"/>
        <w:ind w:left="453"/>
        <w:jc w:val="left"/>
      </w:pPr>
      <w:r>
        <w:rPr>
          <w:rFonts w:eastAsia="等线" w:ascii="Arial" w:cs="Arial" w:hAnsi="Arial"/>
          <w:sz w:val="22"/>
        </w:rPr>
        <w:t>网络构建与训练：定义包含序列输入层、词嵌入层、LSTM 层、全连接层等的网络架构，设置训练选项（如 Adam 优化器、小批量大小等）后进行训练。</w:t>
      </w:r>
    </w:p>
    <w:p>
      <w:pPr>
        <w:numPr>
          <w:numId w:val="132"/>
        </w:numPr>
        <w:spacing w:before="120" w:after="120" w:line="288" w:lineRule="auto"/>
        <w:ind w:left="453"/>
        <w:jc w:val="left"/>
      </w:pPr>
      <w:r>
        <w:rPr>
          <w:rFonts w:eastAsia="等线" w:ascii="Arial" w:cs="Arial" w:hAnsi="Arial"/>
          <w:sz w:val="22"/>
        </w:rPr>
        <w:t>预测：对新文本数据重复预处理和转换步骤，用训练好的网络进行分类预测。</w:t>
      </w:r>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16. </w:t>
      </w:r>
      <w:r>
        <w:rPr>
          <w:rFonts w:eastAsia="等线" w:ascii="Arial" w:cs="Arial" w:hAnsi="Arial"/>
          <w:b w:val="true"/>
          <w:sz w:val="32"/>
        </w:rPr>
        <w:t>Transformer</w:t>
      </w:r>
      <w:bookmarkEnd w:id="24"/>
    </w:p>
    <w:p>
      <w:pPr>
        <w:numPr>
          <w:numId w:val="133"/>
        </w:numPr>
        <w:spacing w:before="120" w:after="120" w:line="288" w:lineRule="auto"/>
        <w:ind w:left="0"/>
        <w:jc w:val="left"/>
      </w:pPr>
      <w:r>
        <w:rPr>
          <w:rFonts w:eastAsia="等线" w:ascii="Arial" w:cs="Arial" w:hAnsi="Arial"/>
          <w:sz w:val="22"/>
        </w:rPr>
        <w:t>Transformer是一种深度学习模型架构，而不是一个具体的模型。</w:t>
      </w:r>
    </w:p>
    <w:p>
      <w:pPr>
        <w:numPr>
          <w:numId w:val="134"/>
        </w:numPr>
        <w:spacing w:before="120" w:after="120" w:line="288" w:lineRule="auto"/>
        <w:ind w:left="0"/>
        <w:jc w:val="left"/>
      </w:pPr>
      <w:r>
        <w:rPr>
          <w:rFonts w:eastAsia="等线" w:ascii="Arial" w:cs="Arial" w:hAnsi="Arial"/>
          <w:sz w:val="22"/>
        </w:rPr>
        <w:t>注意力与自注意力机制</w:t>
      </w:r>
    </w:p>
    <w:p>
      <w:pPr>
        <w:numPr>
          <w:numId w:val="135"/>
        </w:numPr>
        <w:spacing w:before="120" w:after="120" w:line="288" w:lineRule="auto"/>
        <w:ind w:left="453"/>
        <w:jc w:val="left"/>
      </w:pPr>
      <w:r>
        <w:rPr>
          <w:rFonts w:eastAsia="等线" w:ascii="Arial" w:cs="Arial" w:hAnsi="Arial"/>
          <w:sz w:val="22"/>
        </w:rPr>
        <w:t>介绍了注意力（Attention）及自注意力（Self Attention）的概念。自注意力用于衡量句子中词元间的相对关注度，通过特定计算步骤（如生成查询、键、值向量，计算注意力分数并归一化，加权求和等）得出每个词元的新表示，可视为矩阵形式。它是一种创新的注意力技术，在计算词嵌入时综合考虑所有词嵌入，还可扩展为多头自注意力以捕捉多种相关性，且与 CNN 在处理文本时有不同特点。</w:t>
      </w:r>
    </w:p>
    <w:p>
      <w:pPr>
        <w:numPr>
          <w:numId w:val="136"/>
        </w:numPr>
        <w:spacing w:before="120" w:after="120" w:line="288" w:lineRule="auto"/>
        <w:ind w:left="0"/>
        <w:jc w:val="left"/>
      </w:pPr>
      <w:r>
        <w:rPr>
          <w:rFonts w:eastAsia="等线" w:ascii="Arial" w:cs="Arial" w:hAnsi="Arial"/>
          <w:b w:val="true"/>
          <w:sz w:val="22"/>
        </w:rPr>
        <w:t>自注意力机制</w:t>
      </w:r>
      <w:r>
        <w:rPr>
          <w:rFonts w:eastAsia="等线" w:ascii="Arial" w:cs="Arial" w:hAnsi="Arial"/>
          <w:sz w:val="22"/>
        </w:rPr>
        <w:t>：Transformer通过自注意力机制来捕捉输入序列中各个位置之间的依赖关系，而不依赖于序列的顺序。这样做使得模型能够并行处理数据，提高了训练效率。</w:t>
      </w:r>
    </w:p>
    <w:p>
      <w:pPr>
        <w:numPr>
          <w:numId w:val="137"/>
        </w:numPr>
        <w:spacing w:before="120" w:after="120" w:line="288" w:lineRule="auto"/>
        <w:ind w:left="0"/>
        <w:jc w:val="left"/>
      </w:pPr>
      <w:r>
        <w:rPr>
          <w:rFonts w:eastAsia="等线" w:ascii="Arial" w:cs="Arial" w:hAnsi="Arial"/>
          <w:b w:val="true"/>
          <w:sz w:val="22"/>
        </w:rPr>
        <w:t>编码器-解码器结构</w:t>
      </w:r>
      <w:r>
        <w:rPr>
          <w:rFonts w:eastAsia="等线" w:ascii="Arial" w:cs="Arial" w:hAnsi="Arial"/>
          <w:sz w:val="22"/>
        </w:rPr>
        <w:t>：标准的Transformer模型包含两个主要部分：编码器和解码器。编码器负责处理输入数据，解码器生成输出数据。编码器和解码器由多个层堆叠而成。</w:t>
      </w:r>
    </w:p>
    <w:p>
      <w:pPr>
        <w:numPr>
          <w:numId w:val="138"/>
        </w:numPr>
        <w:spacing w:before="120" w:after="120" w:line="288" w:lineRule="auto"/>
        <w:ind w:left="0"/>
        <w:jc w:val="left"/>
      </w:pPr>
      <w:r>
        <w:rPr>
          <w:rFonts w:eastAsia="等线" w:ascii="Arial" w:cs="Arial" w:hAnsi="Arial"/>
          <w:b w:val="true"/>
          <w:sz w:val="22"/>
        </w:rPr>
        <w:t>位置编码：</w:t>
      </w:r>
      <w:r>
        <w:rPr>
          <w:rFonts w:eastAsia="等线" w:ascii="Arial" w:cs="Arial" w:hAnsi="Arial"/>
          <w:sz w:val="22"/>
        </w:rPr>
        <w:t>由于Transformer模型本身不考虑序列的顺序，因此需要引入位置编码来为模型提供序列中元素的位置信息。</w:t>
      </w: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17. </w:t>
      </w:r>
      <w:r>
        <w:rPr>
          <w:rFonts w:eastAsia="等线" w:ascii="Arial" w:cs="Arial" w:hAnsi="Arial"/>
          <w:b w:val="true"/>
          <w:sz w:val="32"/>
        </w:rPr>
        <w:t>自注意力机制与传统注意力机制存在多方面的不同：</w:t>
      </w:r>
      <w:bookmarkEnd w:id="25"/>
    </w:p>
    <w:p>
      <w:pPr>
        <w:spacing w:before="120" w:after="120" w:line="288" w:lineRule="auto"/>
        <w:ind w:left="0"/>
        <w:jc w:val="left"/>
      </w:pPr>
    </w:p>
    <w:p>
      <w:pPr>
        <w:numPr>
          <w:numId w:val="139"/>
        </w:numPr>
        <w:spacing w:before="120" w:after="120" w:line="288" w:lineRule="auto"/>
        <w:ind w:left="0"/>
        <w:jc w:val="left"/>
      </w:pPr>
      <w:r>
        <w:rPr>
          <w:rFonts w:eastAsia="等线" w:ascii="Arial" w:cs="Arial" w:hAnsi="Arial"/>
          <w:sz w:val="22"/>
        </w:rPr>
        <w:t>关注范围：传统注意力机制通常关注输入与输出元素之间的关联，例如在机器翻译中，关注源语言句子与目标语言句子对应部分的关系。而自注意力机制聚焦于输入元素内部，衡量句子中每个词元对其他词元的相对关注度，如在处理句子 “She is eating a green apple.” 时，“eating” 这个词元会综合考虑 “she”“is”“a”“green”“apple” 等其他词元的信息来确定自身的表示。</w:t>
      </w:r>
    </w:p>
    <w:p>
      <w:pPr>
        <w:numPr>
          <w:numId w:val="140"/>
        </w:numPr>
        <w:spacing w:before="120" w:after="120" w:line="288" w:lineRule="auto"/>
        <w:ind w:left="0"/>
        <w:jc w:val="left"/>
      </w:pPr>
      <w:r>
        <w:rPr>
          <w:rFonts w:eastAsia="等线" w:ascii="Arial" w:cs="Arial" w:hAnsi="Arial"/>
          <w:sz w:val="22"/>
        </w:rPr>
        <w:t>计算方式：传统注意力机制在计算时，往往依赖于特定的任务和已有的上下文信息，计算过程相对较为简单直接。自注意力机制则通过复杂的计算步骤，每个词元都要生成查询（query）、键（key）和值（value）向量，然后通过查询向量与键向量的点积计算注意力分数，再进行归一化和加权求和等操作来得到新的表示，计算过程更为精细和复杂。</w:t>
      </w:r>
    </w:p>
    <w:p>
      <w:pPr>
        <w:numPr>
          <w:numId w:val="141"/>
        </w:numPr>
        <w:spacing w:before="120" w:after="120" w:line="288" w:lineRule="auto"/>
        <w:ind w:left="0"/>
        <w:jc w:val="left"/>
      </w:pPr>
      <w:r>
        <w:rPr>
          <w:rFonts w:eastAsia="等线" w:ascii="Arial" w:cs="Arial" w:hAnsi="Arial"/>
          <w:sz w:val="22"/>
        </w:rPr>
        <w:t>信息利用：传统注意力机制利用的信息相对局限于特定的输入和输出关系，难以全面捕捉输入元素内部的复杂语义关系。自注意力机制能够充分利用输入元素的全局信息，更好地捕捉</w:t>
      </w:r>
      <w:r>
        <w:rPr>
          <w:rFonts w:eastAsia="等线" w:ascii="Arial" w:cs="Arial" w:hAnsi="Arial"/>
          <w:b w:val="true"/>
          <w:sz w:val="22"/>
        </w:rPr>
        <w:t>长距离依赖关系和语义关联</w:t>
      </w:r>
      <w:r>
        <w:rPr>
          <w:rFonts w:eastAsia="等线" w:ascii="Arial" w:cs="Arial" w:hAnsi="Arial"/>
          <w:sz w:val="22"/>
        </w:rPr>
        <w:t>，使得模型在</w:t>
      </w:r>
      <w:r>
        <w:rPr>
          <w:rFonts w:eastAsia="等线" w:ascii="Arial" w:cs="Arial" w:hAnsi="Arial"/>
          <w:b w:val="true"/>
          <w:sz w:val="22"/>
        </w:rPr>
        <w:t>理解文本语义和语法结构方面更具优势</w:t>
      </w:r>
      <w:r>
        <w:rPr>
          <w:rFonts w:eastAsia="等线" w:ascii="Arial" w:cs="Arial" w:hAnsi="Arial"/>
          <w:sz w:val="22"/>
        </w:rPr>
        <w:t>，例如在处理长句或语义复杂的文本时，自注意力机制能更有效地挖掘词元之间的深层联系。</w:t>
      </w:r>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18. </w:t>
      </w:r>
      <w:r>
        <w:rPr>
          <w:rFonts w:eastAsia="等线" w:ascii="Arial" w:cs="Arial" w:hAnsi="Arial"/>
          <w:b w:val="true"/>
          <w:sz w:val="32"/>
        </w:rPr>
        <w:t>自</w:t>
      </w:r>
      <w:r>
        <w:rPr>
          <w:rFonts w:eastAsia="等线" w:ascii="Arial" w:cs="Arial" w:hAnsi="Arial"/>
          <w:b w:val="true"/>
          <w:sz w:val="32"/>
        </w:rPr>
        <w:t>注意力机制的工作原理如下：</w:t>
      </w:r>
      <w:bookmarkEnd w:id="26"/>
    </w:p>
    <w:p>
      <w:pPr>
        <w:numPr>
          <w:numId w:val="142"/>
        </w:numPr>
        <w:spacing w:before="120" w:after="120" w:line="288" w:lineRule="auto"/>
        <w:ind w:left="0"/>
        <w:jc w:val="left"/>
      </w:pPr>
      <w:r>
        <w:rPr>
          <w:rFonts w:eastAsia="等线" w:ascii="Arial" w:cs="Arial" w:hAnsi="Arial"/>
          <w:sz w:val="22"/>
        </w:rPr>
        <w:t>基础概念与计算过程：在自然语言处理等任务中，对于输入的文本序列（如句子），</w:t>
      </w:r>
      <w:r>
        <w:rPr>
          <w:rFonts w:eastAsia="等线" w:ascii="Arial" w:cs="Arial" w:hAnsi="Arial"/>
          <w:b w:val="true"/>
          <w:sz w:val="22"/>
        </w:rPr>
        <w:t>每个词元会通过特定的线性变换分别生成查询向量（query）、键向量（key）和值向量（value）</w:t>
      </w:r>
      <w:r>
        <w:rPr>
          <w:rFonts w:eastAsia="等线" w:ascii="Arial" w:cs="Arial" w:hAnsi="Arial"/>
          <w:sz w:val="22"/>
        </w:rPr>
        <w:t>。例如在句子 “She is eating a green apple.” 中，每个单词都会有对应的这三种向量。</w:t>
      </w:r>
    </w:p>
    <w:p>
      <w:pPr>
        <w:numPr>
          <w:numId w:val="143"/>
        </w:numPr>
        <w:spacing w:before="120" w:after="120" w:line="288" w:lineRule="auto"/>
        <w:ind w:left="0"/>
        <w:jc w:val="left"/>
      </w:pPr>
      <w:r>
        <w:rPr>
          <w:rFonts w:eastAsia="等线" w:ascii="Arial" w:cs="Arial" w:hAnsi="Arial"/>
          <w:b w:val="true"/>
          <w:sz w:val="22"/>
        </w:rPr>
        <w:t>注意力分数计算</w:t>
      </w:r>
      <w:r>
        <w:rPr>
          <w:rFonts w:eastAsia="等线" w:ascii="Arial" w:cs="Arial" w:hAnsi="Arial"/>
          <w:sz w:val="22"/>
        </w:rPr>
        <w:t>：计算每个词元的注意力分数时，</w:t>
      </w:r>
      <w:r>
        <w:rPr>
          <w:rFonts w:eastAsia="等线" w:ascii="Arial" w:cs="Arial" w:hAnsi="Arial"/>
          <w:b w:val="true"/>
          <w:sz w:val="22"/>
        </w:rPr>
        <w:t>通过将其查询向量与其他所有词元的键向量进行点积运算。</w:t>
      </w:r>
      <w:r>
        <w:rPr>
          <w:rFonts w:eastAsia="等线" w:ascii="Arial" w:cs="Arial" w:hAnsi="Arial"/>
          <w:sz w:val="22"/>
        </w:rPr>
        <w:t>以单词 “eating” 为例，它的查询向量与 “she”“is”“a”“green”“apple” 等词的键向量做点积，</w:t>
      </w:r>
      <w:r>
        <w:rPr>
          <w:rFonts w:eastAsia="等线" w:ascii="Arial" w:cs="Arial" w:hAnsi="Arial"/>
          <w:b w:val="true"/>
          <w:sz w:val="22"/>
        </w:rPr>
        <w:t>得到一系列的分数</w:t>
      </w:r>
      <w:r>
        <w:rPr>
          <w:rFonts w:eastAsia="等线" w:ascii="Arial" w:cs="Arial" w:hAnsi="Arial"/>
          <w:sz w:val="22"/>
        </w:rPr>
        <w:t>，其中表示当前关注的词元（如 “eating”），表示其他词元。</w:t>
      </w:r>
    </w:p>
    <w:p>
      <w:pPr>
        <w:numPr>
          <w:numId w:val="144"/>
        </w:numPr>
        <w:spacing w:before="120" w:after="120" w:line="288" w:lineRule="auto"/>
        <w:ind w:left="0"/>
        <w:jc w:val="left"/>
      </w:pPr>
      <w:r>
        <w:rPr>
          <w:rFonts w:eastAsia="等线" w:ascii="Arial" w:cs="Arial" w:hAnsi="Arial"/>
          <w:b w:val="true"/>
          <w:sz w:val="22"/>
        </w:rPr>
        <w:t>归一化处理：</w:t>
      </w:r>
      <w:r>
        <w:rPr>
          <w:rFonts w:eastAsia="等线" w:ascii="Arial" w:cs="Arial" w:hAnsi="Arial"/>
          <w:sz w:val="22"/>
        </w:rPr>
        <w:t>对这些注意力分数进行归一化，</w:t>
      </w:r>
      <w:r>
        <w:rPr>
          <w:rFonts w:eastAsia="等线" w:ascii="Arial" w:cs="Arial" w:hAnsi="Arial"/>
          <w:b w:val="true"/>
          <w:sz w:val="22"/>
        </w:rPr>
        <w:t>通常采用 softmax 函数，得到归一化后的注意力权重。这样就使得所有词元对于当前词元的注意力权重之和为 1，突出了不同词元对当前词元的相对重要性。</w:t>
      </w:r>
    </w:p>
    <w:p>
      <w:pPr>
        <w:numPr>
          <w:numId w:val="145"/>
        </w:numPr>
        <w:spacing w:before="120" w:after="120" w:line="288" w:lineRule="auto"/>
        <w:ind w:left="0"/>
        <w:jc w:val="left"/>
      </w:pPr>
      <w:r>
        <w:rPr>
          <w:rFonts w:eastAsia="等线" w:ascii="Arial" w:cs="Arial" w:hAnsi="Arial"/>
          <w:b w:val="true"/>
          <w:sz w:val="22"/>
        </w:rPr>
        <w:t>加权求和得出新表示：根据注意力权重对每个词元的值向量进行加权求和，得到当前词元的新表示。比如 “eating” 的新表示就是通过计算得出，其中是其他词元的值向量。</w:t>
      </w:r>
    </w:p>
    <w:p>
      <w:pPr>
        <w:spacing w:before="120" w:after="120" w:line="288" w:lineRule="auto"/>
        <w:ind w:left="0"/>
        <w:jc w:val="left"/>
      </w:pPr>
      <w:r>
        <w:rPr>
          <w:rFonts w:eastAsia="等线" w:ascii="Arial" w:cs="Arial" w:hAnsi="Arial"/>
          <w:sz w:val="22"/>
        </w:rPr>
        <w:t>通过以上步骤，自注意力机制能够让模型自动捕捉文本中词元之间的语义关联和依赖关系，而无需像传统方法那样依赖固定的窗口或人工设计的特征。它可以处理长距离的依赖关系，并且在不同位置的词元之间灵活地分配注意力，从而更好地理解文本的语义和语法结构，在机器翻译、文本分类、情感分析等诸多自然语言处理任务中都发挥着重要作用。</w:t>
      </w:r>
    </w:p>
    <w:p>
      <w:pPr>
        <w:spacing w:before="120" w:after="120" w:line="288" w:lineRule="auto"/>
        <w:ind w:left="0"/>
        <w:jc w:val="left"/>
      </w:pPr>
    </w:p>
    <w:p>
      <w:pPr>
        <w:pStyle w:val="2"/>
        <w:spacing w:before="320" w:after="120" w:line="288" w:lineRule="auto"/>
        <w:ind w:left="0"/>
        <w:jc w:val="left"/>
        <w:outlineLvl w:val="1"/>
      </w:pPr>
      <w:bookmarkStart w:name="heading_27" w:id="27"/>
      <w:r>
        <w:rPr>
          <w:rFonts w:eastAsia="等线" w:ascii="Arial" w:cs="Arial" w:hAnsi="Arial"/>
          <w:color w:val="3370ff"/>
          <w:sz w:val="32"/>
        </w:rPr>
        <w:t xml:space="preserve">19. </w:t>
      </w:r>
      <w:r>
        <w:rPr>
          <w:rFonts w:eastAsia="等线" w:ascii="Arial" w:cs="Arial" w:hAnsi="Arial"/>
          <w:b w:val="true"/>
          <w:sz w:val="32"/>
        </w:rPr>
        <w:t>传统注意力机制</w:t>
      </w:r>
      <w:bookmarkEnd w:id="27"/>
    </w:p>
    <w:p>
      <w:pPr>
        <w:spacing w:before="120" w:after="120" w:line="288" w:lineRule="auto"/>
        <w:ind w:left="0"/>
        <w:jc w:val="left"/>
      </w:pPr>
      <w:r>
        <w:rPr>
          <w:rFonts w:eastAsia="等线" w:ascii="Arial" w:cs="Arial" w:hAnsi="Arial"/>
          <w:sz w:val="22"/>
        </w:rPr>
        <w:t>核心原理是基于对</w:t>
      </w:r>
      <w:r>
        <w:rPr>
          <w:rFonts w:eastAsia="等线" w:ascii="Arial" w:cs="Arial" w:hAnsi="Arial"/>
          <w:b w:val="true"/>
          <w:sz w:val="22"/>
        </w:rPr>
        <w:t>输入元素的特征分析</w:t>
      </w:r>
      <w:r>
        <w:rPr>
          <w:rFonts w:eastAsia="等线" w:ascii="Arial" w:cs="Arial" w:hAnsi="Arial"/>
          <w:sz w:val="22"/>
        </w:rPr>
        <w:t>，为不同元素分配不同的权重，以突出重要信息。</w:t>
      </w:r>
    </w:p>
    <w:p>
      <w:pPr>
        <w:spacing w:before="120" w:after="120" w:line="288" w:lineRule="auto"/>
        <w:ind w:left="0"/>
        <w:jc w:val="left"/>
      </w:pPr>
      <w:r>
        <w:rPr>
          <w:rFonts w:eastAsia="等线" w:ascii="Arial" w:cs="Arial" w:hAnsi="Arial"/>
          <w:sz w:val="22"/>
        </w:rPr>
        <w:t>在自然语言处理任务中，假设要处理一个句子 “the dog runs fast”，</w:t>
      </w:r>
      <w:r>
        <w:rPr>
          <w:rFonts w:eastAsia="等线" w:ascii="Arial" w:cs="Arial" w:hAnsi="Arial"/>
          <w:b w:val="true"/>
          <w:sz w:val="22"/>
        </w:rPr>
        <w:t>模型会先对每个单词进行特征提取，可能是通过词向量表示</w:t>
      </w:r>
      <w:r>
        <w:rPr>
          <w:rFonts w:eastAsia="等线" w:ascii="Arial" w:cs="Arial" w:hAnsi="Arial"/>
          <w:sz w:val="22"/>
        </w:rPr>
        <w:t>。然后，根据当前任务的需求，比如判断句子的主题，</w:t>
      </w:r>
      <w:r>
        <w:rPr>
          <w:rFonts w:eastAsia="等线" w:ascii="Arial" w:cs="Arial" w:hAnsi="Arial"/>
          <w:b w:val="true"/>
          <w:sz w:val="22"/>
        </w:rPr>
        <w:t>计算每个单词与主题的相关性。</w:t>
      </w:r>
      <w:r>
        <w:rPr>
          <w:rFonts w:eastAsia="等线" w:ascii="Arial" w:cs="Arial" w:hAnsi="Arial"/>
          <w:sz w:val="22"/>
        </w:rPr>
        <w:t>如果任务是判断是否与动物相关，“dog” 这个单词的相关性就会较高。</w:t>
      </w:r>
    </w:p>
    <w:p>
      <w:pPr>
        <w:spacing w:before="120" w:after="120" w:line="288" w:lineRule="auto"/>
        <w:ind w:left="0"/>
        <w:jc w:val="left"/>
      </w:pPr>
      <w:r>
        <w:rPr>
          <w:rFonts w:eastAsia="等线" w:ascii="Arial" w:cs="Arial" w:hAnsi="Arial"/>
          <w:sz w:val="22"/>
        </w:rPr>
        <w:t>计算相关性的方式通常是通过一个函数，例如</w:t>
      </w:r>
      <w:r>
        <w:rPr>
          <w:rFonts w:eastAsia="等线" w:ascii="Arial" w:cs="Arial" w:hAnsi="Arial"/>
          <w:b w:val="true"/>
          <w:sz w:val="22"/>
        </w:rPr>
        <w:t>点积运算或其他自定义的相似性度量函数</w:t>
      </w:r>
      <w:r>
        <w:rPr>
          <w:rFonts w:eastAsia="等线" w:ascii="Arial" w:cs="Arial" w:hAnsi="Arial"/>
          <w:sz w:val="22"/>
        </w:rPr>
        <w:t>，将单词的特征向量与一个表示</w:t>
      </w:r>
      <w:r>
        <w:rPr>
          <w:rFonts w:eastAsia="等线" w:ascii="Arial" w:cs="Arial" w:hAnsi="Arial"/>
          <w:b w:val="true"/>
          <w:sz w:val="22"/>
        </w:rPr>
        <w:t>任务目标的向量进行计算</w:t>
      </w:r>
      <w:r>
        <w:rPr>
          <w:rFonts w:eastAsia="等线" w:ascii="Arial" w:cs="Arial" w:hAnsi="Arial"/>
          <w:sz w:val="22"/>
        </w:rPr>
        <w:t>，得到每个单词的注意力分数。</w:t>
      </w:r>
      <w:r>
        <w:rPr>
          <w:rFonts w:eastAsia="等线" w:ascii="Arial" w:cs="Arial" w:hAnsi="Arial"/>
          <w:b w:val="true"/>
          <w:sz w:val="22"/>
        </w:rPr>
        <w:t>接着，使用 softmax 函数对这些分数进行归一化处理，得到每个单词的注意力权重。</w:t>
      </w:r>
    </w:p>
    <w:p>
      <w:pPr>
        <w:spacing w:before="120" w:after="120" w:line="288" w:lineRule="auto"/>
        <w:ind w:left="0"/>
        <w:jc w:val="left"/>
      </w:pPr>
      <w:r>
        <w:rPr>
          <w:rFonts w:eastAsia="等线" w:ascii="Arial" w:cs="Arial" w:hAnsi="Arial"/>
          <w:sz w:val="22"/>
        </w:rPr>
        <w:t>在实际应用中，</w:t>
      </w:r>
      <w:r>
        <w:rPr>
          <w:rFonts w:eastAsia="等线" w:ascii="Arial" w:cs="Arial" w:hAnsi="Arial"/>
          <w:b w:val="true"/>
          <w:sz w:val="22"/>
        </w:rPr>
        <w:t>这些权重会与单词的特征向量相乘，从而使重要单词的特征在后续的处理中得到增强，不重要的单词特征被削弱。</w:t>
      </w:r>
      <w:r>
        <w:rPr>
          <w:rFonts w:eastAsia="等线" w:ascii="Arial" w:cs="Arial" w:hAnsi="Arial"/>
          <w:sz w:val="22"/>
        </w:rPr>
        <w:t>在图像识别领域，对于一幅包含多个物体的图像，传统注意力机制会对图像的不同区域进行类似的处理。首先提取图像的特征，</w:t>
      </w:r>
      <w:r>
        <w:rPr>
          <w:rFonts w:eastAsia="等线" w:ascii="Arial" w:cs="Arial" w:hAnsi="Arial"/>
          <w:b w:val="true"/>
          <w:sz w:val="22"/>
        </w:rPr>
        <w:t>比如通过卷积神经网络得到不同区域的特征图，然后根据识别目标（如识别图像中的人物）计算每个区域与人物特征的相关性，分配注意力权重，突出人物所在区域的特征，辅助模型进行准确识别。</w:t>
      </w:r>
    </w:p>
    <w:p>
      <w:pPr>
        <w:spacing w:before="120" w:after="120" w:line="288" w:lineRule="auto"/>
        <w:ind w:left="0"/>
        <w:jc w:val="left"/>
      </w:pPr>
    </w:p>
    <w:p>
      <w:pPr>
        <w:pStyle w:val="2"/>
        <w:spacing w:before="320" w:after="120" w:line="288" w:lineRule="auto"/>
        <w:ind w:left="0"/>
        <w:jc w:val="left"/>
        <w:outlineLvl w:val="1"/>
      </w:pPr>
      <w:bookmarkStart w:name="heading_28" w:id="28"/>
      <w:r>
        <w:rPr>
          <w:rFonts w:eastAsia="等线" w:ascii="Arial" w:cs="Arial" w:hAnsi="Arial"/>
          <w:color w:val="3370ff"/>
          <w:sz w:val="32"/>
        </w:rPr>
        <w:t xml:space="preserve">20. </w:t>
      </w:r>
      <w:r>
        <w:rPr>
          <w:rFonts w:eastAsia="等线" w:ascii="Arial" w:cs="Arial" w:hAnsi="Arial"/>
          <w:b w:val="true"/>
          <w:sz w:val="32"/>
        </w:rPr>
        <w:t>深度学习和机器学习是紧密相关但又存在区别的两个领域：</w:t>
      </w:r>
      <w:bookmarkEnd w:id="28"/>
    </w:p>
    <w:p>
      <w:pPr>
        <w:numPr>
          <w:numId w:val="146"/>
        </w:numPr>
        <w:spacing w:before="120" w:after="120" w:line="288" w:lineRule="auto"/>
        <w:ind w:left="0"/>
        <w:jc w:val="left"/>
      </w:pPr>
      <w:r>
        <w:rPr>
          <w:rFonts w:eastAsia="等线" w:ascii="Arial" w:cs="Arial" w:hAnsi="Arial"/>
          <w:b w:val="true"/>
          <w:sz w:val="22"/>
        </w:rPr>
        <w:t>数据依赖程度与特征工程</w:t>
      </w:r>
    </w:p>
    <w:p>
      <w:pPr>
        <w:numPr>
          <w:numId w:val="147"/>
        </w:numPr>
        <w:spacing w:before="120" w:after="120" w:line="288" w:lineRule="auto"/>
        <w:ind w:left="453"/>
        <w:jc w:val="left"/>
      </w:pPr>
      <w:r>
        <w:rPr>
          <w:rFonts w:eastAsia="等线" w:ascii="Arial" w:cs="Arial" w:hAnsi="Arial"/>
          <w:b w:val="true"/>
          <w:sz w:val="22"/>
        </w:rPr>
        <w:t>机器学习</w:t>
      </w:r>
      <w:r>
        <w:rPr>
          <w:rFonts w:eastAsia="等线" w:ascii="Arial" w:cs="Arial" w:hAnsi="Arial"/>
          <w:sz w:val="22"/>
        </w:rPr>
        <w:t>：通常需要人工</w:t>
      </w:r>
      <w:r>
        <w:rPr>
          <w:rFonts w:eastAsia="等线" w:ascii="Arial" w:cs="Arial" w:hAnsi="Arial"/>
          <w:b w:val="true"/>
          <w:sz w:val="22"/>
        </w:rPr>
        <w:t>进行大量的特征工程</w:t>
      </w:r>
      <w:r>
        <w:rPr>
          <w:rFonts w:eastAsia="等线" w:ascii="Arial" w:cs="Arial" w:hAnsi="Arial"/>
          <w:sz w:val="22"/>
        </w:rPr>
        <w:t>，从原始数据中提取和设计对模型有意义的特征。例如在传统的图像分类任务中，可能需要人工设计如边缘检测、颜色直方图等特征，并且对数据的规模要求相对没有深度学习那么高，可在较小规模数据集上进行训练。</w:t>
      </w:r>
    </w:p>
    <w:p>
      <w:pPr>
        <w:numPr>
          <w:numId w:val="148"/>
        </w:numPr>
        <w:spacing w:before="120" w:after="120" w:line="288" w:lineRule="auto"/>
        <w:ind w:left="453"/>
        <w:jc w:val="left"/>
      </w:pPr>
      <w:r>
        <w:rPr>
          <w:rFonts w:eastAsia="等线" w:ascii="Arial" w:cs="Arial" w:hAnsi="Arial"/>
          <w:b w:val="true"/>
          <w:sz w:val="22"/>
        </w:rPr>
        <w:t>深度学习</w:t>
      </w:r>
      <w:r>
        <w:rPr>
          <w:rFonts w:eastAsia="等线" w:ascii="Arial" w:cs="Arial" w:hAnsi="Arial"/>
          <w:sz w:val="22"/>
        </w:rPr>
        <w:t>：</w:t>
      </w:r>
      <w:r>
        <w:rPr>
          <w:rFonts w:eastAsia="等线" w:ascii="Arial" w:cs="Arial" w:hAnsi="Arial"/>
          <w:b w:val="true"/>
          <w:sz w:val="22"/>
        </w:rPr>
        <w:t>更强调数据的驱动，能够自动从大规模数据中学习复杂的特征表示</w:t>
      </w:r>
      <w:r>
        <w:rPr>
          <w:rFonts w:eastAsia="等线" w:ascii="Arial" w:cs="Arial" w:hAnsi="Arial"/>
          <w:sz w:val="22"/>
        </w:rPr>
        <w:t>，减少了对人工特征工程的依赖。例如在处理海量的图像数据时，</w:t>
      </w:r>
      <w:r>
        <w:rPr>
          <w:rFonts w:eastAsia="等线" w:ascii="Arial" w:cs="Arial" w:hAnsi="Arial"/>
          <w:b w:val="true"/>
          <w:sz w:val="22"/>
        </w:rPr>
        <w:t>卷积神经网络（CNN）可以自动学习图像中的纹理、形状等特征，但需要大量的标注数据来训练模型以达到较好的性能。</w:t>
      </w:r>
    </w:p>
    <w:p>
      <w:pPr>
        <w:numPr>
          <w:numId w:val="149"/>
        </w:numPr>
        <w:spacing w:before="120" w:after="120" w:line="288" w:lineRule="auto"/>
        <w:ind w:left="0"/>
        <w:jc w:val="left"/>
      </w:pPr>
      <w:r>
        <w:rPr>
          <w:rFonts w:eastAsia="等线" w:ascii="Arial" w:cs="Arial" w:hAnsi="Arial"/>
          <w:b w:val="true"/>
          <w:sz w:val="22"/>
        </w:rPr>
        <w:t>模型结构复杂度</w:t>
      </w:r>
    </w:p>
    <w:p>
      <w:pPr>
        <w:numPr>
          <w:numId w:val="150"/>
        </w:numPr>
        <w:spacing w:before="120" w:after="120" w:line="288" w:lineRule="auto"/>
        <w:ind w:left="453"/>
        <w:jc w:val="left"/>
      </w:pPr>
      <w:r>
        <w:rPr>
          <w:rFonts w:eastAsia="等线" w:ascii="Arial" w:cs="Arial" w:hAnsi="Arial"/>
          <w:b w:val="true"/>
          <w:sz w:val="22"/>
        </w:rPr>
        <w:t>机器学习</w:t>
      </w:r>
      <w:r>
        <w:rPr>
          <w:rFonts w:eastAsia="等线" w:ascii="Arial" w:cs="Arial" w:hAnsi="Arial"/>
          <w:sz w:val="22"/>
        </w:rPr>
        <w:t>：模型结构相对较为简单，常见的如决策树、支持向量机等，这些模型的结构和参数数量通常是可解释和可控的，模型的复杂度在一定程度上由人工设计和调整。</w:t>
      </w:r>
    </w:p>
    <w:p>
      <w:pPr>
        <w:numPr>
          <w:numId w:val="151"/>
        </w:numPr>
        <w:spacing w:before="120" w:after="120" w:line="288" w:lineRule="auto"/>
        <w:ind w:left="453"/>
        <w:jc w:val="left"/>
      </w:pPr>
      <w:r>
        <w:rPr>
          <w:rFonts w:eastAsia="等线" w:ascii="Arial" w:cs="Arial" w:hAnsi="Arial"/>
          <w:b w:val="true"/>
          <w:sz w:val="22"/>
        </w:rPr>
        <w:t>深度学习</w:t>
      </w:r>
      <w:r>
        <w:rPr>
          <w:rFonts w:eastAsia="等线" w:ascii="Arial" w:cs="Arial" w:hAnsi="Arial"/>
          <w:sz w:val="22"/>
        </w:rPr>
        <w:t>：以深度神经网络为代表，</w:t>
      </w:r>
      <w:r>
        <w:rPr>
          <w:rFonts w:eastAsia="等线" w:ascii="Arial" w:cs="Arial" w:hAnsi="Arial"/>
          <w:b w:val="true"/>
          <w:sz w:val="22"/>
        </w:rPr>
        <w:t>包含多个隐藏层</w:t>
      </w:r>
      <w:r>
        <w:rPr>
          <w:rFonts w:eastAsia="等线" w:ascii="Arial" w:cs="Arial" w:hAnsi="Arial"/>
          <w:sz w:val="22"/>
        </w:rPr>
        <w:t>，如多层感知机（MLP）、循环神经网络（RNN）及其变体（LSTM、GRU）、卷积神经网络（CNN）等，模型结构非常复杂，具有大量的参数，能够学习到高度抽象的特征表示，但也导致模型的可解释性较差。</w:t>
      </w:r>
    </w:p>
    <w:p>
      <w:pPr>
        <w:numPr>
          <w:numId w:val="152"/>
        </w:numPr>
        <w:spacing w:before="120" w:after="120" w:line="288" w:lineRule="auto"/>
        <w:ind w:left="0"/>
        <w:jc w:val="left"/>
      </w:pPr>
      <w:r>
        <w:rPr>
          <w:rFonts w:eastAsia="等线" w:ascii="Arial" w:cs="Arial" w:hAnsi="Arial"/>
          <w:b w:val="true"/>
          <w:sz w:val="22"/>
        </w:rPr>
        <w:t>应用场景侧重点</w:t>
      </w:r>
    </w:p>
    <w:p>
      <w:pPr>
        <w:numPr>
          <w:numId w:val="153"/>
        </w:numPr>
        <w:spacing w:before="120" w:after="120" w:line="288" w:lineRule="auto"/>
        <w:ind w:left="453"/>
        <w:jc w:val="left"/>
      </w:pPr>
      <w:r>
        <w:rPr>
          <w:rFonts w:eastAsia="等线" w:ascii="Arial" w:cs="Arial" w:hAnsi="Arial"/>
          <w:sz w:val="22"/>
        </w:rPr>
        <w:t>机器学习：在数据量较小、问题相对简单、对可解释性要求较高的场景中应用广泛。例如在医疗领域的某些疾病诊断辅助系统中，基于规则的机器学习模型或简单的分类模型可能更适用，因为医生需要了解模型决策的依据。</w:t>
      </w:r>
    </w:p>
    <w:p>
      <w:pPr>
        <w:numPr>
          <w:numId w:val="154"/>
        </w:numPr>
        <w:spacing w:before="120" w:after="120" w:line="288" w:lineRule="auto"/>
        <w:ind w:left="453"/>
        <w:jc w:val="left"/>
      </w:pPr>
      <w:r>
        <w:rPr>
          <w:rFonts w:eastAsia="等线" w:ascii="Arial" w:cs="Arial" w:hAnsi="Arial"/>
          <w:sz w:val="22"/>
        </w:rPr>
        <w:t>深度学习：在处理复杂的感知任务（如图像识别、语音识别、自然语言处理中的文本生成等）方面表现出色，能够处理高维、大规模的数据，但在一些对可解释性要求严格的场景应用可能会受到限制。例如在自动驾驶中的目标识别任务中，深度学习模型能够快速准确地识别道路上的车辆、行人等目标，但难以清晰地解释是如何做出这些识别决策的。</w:t>
      </w:r>
    </w:p>
    <w:sectPr>
      <w:footerReference w:type="default" r:id="rId3"/>
      <w:headerReference w:type="default" r:id="rId2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56306">
    <w:lvl>
      <w:numFmt w:val="bullet"/>
      <w:suff w:val="tab"/>
      <w:lvlText w:val="•"/>
      <w:rPr>
        <w:color w:val="3370ff"/>
      </w:rPr>
    </w:lvl>
  </w:abstractNum>
  <w:abstractNum w:abstractNumId="356307">
    <w:lvl>
      <w:numFmt w:val="bullet"/>
      <w:suff w:val="tab"/>
      <w:lvlText w:val="•"/>
      <w:rPr>
        <w:color w:val="3370ff"/>
      </w:rPr>
    </w:lvl>
  </w:abstractNum>
  <w:abstractNum w:abstractNumId="356308">
    <w:lvl>
      <w:numFmt w:val="bullet"/>
      <w:suff w:val="tab"/>
      <w:lvlText w:val="•"/>
      <w:rPr>
        <w:color w:val="3370ff"/>
      </w:rPr>
    </w:lvl>
  </w:abstractNum>
  <w:abstractNum w:abstractNumId="356309">
    <w:lvl>
      <w:numFmt w:val="bullet"/>
      <w:suff w:val="tab"/>
      <w:lvlText w:val="•"/>
      <w:rPr>
        <w:color w:val="3370ff"/>
      </w:rPr>
    </w:lvl>
  </w:abstractNum>
  <w:abstractNum w:abstractNumId="356310">
    <w:lvl>
      <w:numFmt w:val="bullet"/>
      <w:suff w:val="tab"/>
      <w:lvlText w:val="•"/>
      <w:rPr>
        <w:color w:val="3370ff"/>
      </w:rPr>
    </w:lvl>
  </w:abstractNum>
  <w:abstractNum w:abstractNumId="356311">
    <w:lvl>
      <w:numFmt w:val="bullet"/>
      <w:suff w:val="tab"/>
      <w:lvlText w:val="•"/>
      <w:rPr>
        <w:color w:val="3370ff"/>
      </w:rPr>
    </w:lvl>
  </w:abstractNum>
  <w:abstractNum w:abstractNumId="356312">
    <w:lvl>
      <w:numFmt w:val="bullet"/>
      <w:suff w:val="tab"/>
      <w:lvlText w:val="•"/>
      <w:rPr>
        <w:color w:val="3370ff"/>
      </w:rPr>
    </w:lvl>
  </w:abstractNum>
  <w:abstractNum w:abstractNumId="356313">
    <w:lvl>
      <w:numFmt w:val="bullet"/>
      <w:suff w:val="tab"/>
      <w:lvlText w:val="•"/>
      <w:rPr>
        <w:color w:val="3370ff"/>
      </w:rPr>
    </w:lvl>
  </w:abstractNum>
  <w:abstractNum w:abstractNumId="356314">
    <w:lvl>
      <w:numFmt w:val="bullet"/>
      <w:suff w:val="tab"/>
      <w:lvlText w:val="•"/>
      <w:rPr>
        <w:color w:val="3370ff"/>
      </w:rPr>
    </w:lvl>
  </w:abstractNum>
  <w:abstractNum w:abstractNumId="356315">
    <w:lvl>
      <w:numFmt w:val="bullet"/>
      <w:suff w:val="tab"/>
      <w:lvlText w:val="•"/>
      <w:rPr>
        <w:color w:val="3370ff"/>
      </w:rPr>
    </w:lvl>
  </w:abstractNum>
  <w:abstractNum w:abstractNumId="356316">
    <w:lvl>
      <w:numFmt w:val="bullet"/>
      <w:suff w:val="tab"/>
      <w:lvlText w:val="•"/>
      <w:rPr>
        <w:color w:val="3370ff"/>
      </w:rPr>
    </w:lvl>
  </w:abstractNum>
  <w:abstractNum w:abstractNumId="356317">
    <w:lvl>
      <w:numFmt w:val="bullet"/>
      <w:suff w:val="tab"/>
      <w:lvlText w:val="•"/>
      <w:rPr>
        <w:color w:val="3370ff"/>
      </w:rPr>
    </w:lvl>
  </w:abstractNum>
  <w:abstractNum w:abstractNumId="356318">
    <w:lvl>
      <w:numFmt w:val="bullet"/>
      <w:suff w:val="tab"/>
      <w:lvlText w:val="￮"/>
      <w:rPr>
        <w:color w:val="3370ff"/>
      </w:rPr>
    </w:lvl>
  </w:abstractNum>
  <w:abstractNum w:abstractNumId="356319">
    <w:lvl>
      <w:numFmt w:val="bullet"/>
      <w:suff w:val="tab"/>
      <w:lvlText w:val="•"/>
      <w:rPr>
        <w:color w:val="3370ff"/>
      </w:rPr>
    </w:lvl>
  </w:abstractNum>
  <w:abstractNum w:abstractNumId="356320">
    <w:lvl>
      <w:numFmt w:val="bullet"/>
      <w:suff w:val="tab"/>
      <w:lvlText w:val="•"/>
      <w:rPr>
        <w:color w:val="3370ff"/>
      </w:rPr>
    </w:lvl>
  </w:abstractNum>
  <w:abstractNum w:abstractNumId="356321">
    <w:lvl>
      <w:start w:val="1"/>
      <w:numFmt w:val="lowerLetter"/>
      <w:suff w:val="tab"/>
      <w:lvlText w:val="%1."/>
      <w:rPr>
        <w:color w:val="3370ff"/>
      </w:rPr>
    </w:lvl>
  </w:abstractNum>
  <w:abstractNum w:abstractNumId="356322">
    <w:lvl>
      <w:start w:val="2"/>
      <w:numFmt w:val="lowerLetter"/>
      <w:suff w:val="tab"/>
      <w:lvlText w:val="%1."/>
      <w:rPr>
        <w:color w:val="3370ff"/>
      </w:rPr>
    </w:lvl>
  </w:abstractNum>
  <w:abstractNum w:abstractNumId="356323">
    <w:lvl>
      <w:start w:val="3"/>
      <w:numFmt w:val="lowerLetter"/>
      <w:suff w:val="tab"/>
      <w:lvlText w:val="%1."/>
      <w:rPr>
        <w:color w:val="3370ff"/>
      </w:rPr>
    </w:lvl>
  </w:abstractNum>
  <w:abstractNum w:abstractNumId="356324">
    <w:lvl>
      <w:start w:val="1"/>
      <w:numFmt w:val="decimal"/>
      <w:suff w:val="tab"/>
      <w:lvlText w:val="%1."/>
      <w:rPr>
        <w:color w:val="3370ff"/>
      </w:rPr>
    </w:lvl>
  </w:abstractNum>
  <w:abstractNum w:abstractNumId="356325">
    <w:lvl>
      <w:start w:val="2"/>
      <w:numFmt w:val="decimal"/>
      <w:suff w:val="tab"/>
      <w:lvlText w:val="%1."/>
      <w:rPr>
        <w:color w:val="3370ff"/>
      </w:rPr>
    </w:lvl>
  </w:abstractNum>
  <w:abstractNum w:abstractNumId="356326">
    <w:lvl>
      <w:start w:val="3"/>
      <w:numFmt w:val="decimal"/>
      <w:suff w:val="tab"/>
      <w:lvlText w:val="%1."/>
      <w:rPr>
        <w:color w:val="3370ff"/>
      </w:rPr>
    </w:lvl>
  </w:abstractNum>
  <w:abstractNum w:abstractNumId="356327">
    <w:lvl>
      <w:start w:val="4"/>
      <w:numFmt w:val="decimal"/>
      <w:suff w:val="tab"/>
      <w:lvlText w:val="%1."/>
      <w:rPr>
        <w:color w:val="3370ff"/>
      </w:rPr>
    </w:lvl>
  </w:abstractNum>
  <w:abstractNum w:abstractNumId="356328">
    <w:lvl>
      <w:start w:val="5"/>
      <w:numFmt w:val="decimal"/>
      <w:suff w:val="tab"/>
      <w:lvlText w:val="%1."/>
      <w:rPr>
        <w:color w:val="3370ff"/>
      </w:rPr>
    </w:lvl>
  </w:abstractNum>
  <w:abstractNum w:abstractNumId="356329">
    <w:lvl>
      <w:start w:val="6"/>
      <w:numFmt w:val="decimal"/>
      <w:suff w:val="tab"/>
      <w:lvlText w:val="%1."/>
      <w:rPr>
        <w:color w:val="3370ff"/>
      </w:rPr>
    </w:lvl>
  </w:abstractNum>
  <w:abstractNum w:abstractNumId="356330">
    <w:lvl>
      <w:start w:val="7"/>
      <w:numFmt w:val="decimal"/>
      <w:suff w:val="tab"/>
      <w:lvlText w:val="%1."/>
      <w:rPr>
        <w:color w:val="3370ff"/>
      </w:rPr>
    </w:lvl>
  </w:abstractNum>
  <w:abstractNum w:abstractNumId="356331">
    <w:lvl>
      <w:numFmt w:val="bullet"/>
      <w:suff w:val="tab"/>
      <w:lvlText w:val="•"/>
      <w:rPr>
        <w:color w:val="3370ff"/>
      </w:rPr>
    </w:lvl>
  </w:abstractNum>
  <w:abstractNum w:abstractNumId="356332">
    <w:lvl>
      <w:numFmt w:val="bullet"/>
      <w:suff w:val="tab"/>
      <w:lvlText w:val="￮"/>
      <w:rPr>
        <w:color w:val="3370ff"/>
      </w:rPr>
    </w:lvl>
  </w:abstractNum>
  <w:abstractNum w:abstractNumId="356333">
    <w:lvl>
      <w:numFmt w:val="bullet"/>
      <w:suff w:val="tab"/>
      <w:lvlText w:val="￮"/>
      <w:rPr>
        <w:color w:val="3370ff"/>
      </w:rPr>
    </w:lvl>
  </w:abstractNum>
  <w:abstractNum w:abstractNumId="356334">
    <w:lvl>
      <w:numFmt w:val="bullet"/>
      <w:suff w:val="tab"/>
      <w:lvlText w:val="￮"/>
      <w:rPr>
        <w:color w:val="3370ff"/>
      </w:rPr>
    </w:lvl>
  </w:abstractNum>
  <w:abstractNum w:abstractNumId="356335">
    <w:lvl>
      <w:numFmt w:val="bullet"/>
      <w:suff w:val="tab"/>
      <w:lvlText w:val="￮"/>
      <w:rPr>
        <w:color w:val="3370ff"/>
      </w:rPr>
    </w:lvl>
  </w:abstractNum>
  <w:abstractNum w:abstractNumId="356336">
    <w:lvl>
      <w:numFmt w:val="bullet"/>
      <w:suff w:val="tab"/>
      <w:lvlText w:val="•"/>
      <w:rPr>
        <w:color w:val="3370ff"/>
      </w:rPr>
    </w:lvl>
  </w:abstractNum>
  <w:abstractNum w:abstractNumId="356337">
    <w:lvl>
      <w:numFmt w:val="bullet"/>
      <w:suff w:val="tab"/>
      <w:lvlText w:val="￮"/>
      <w:rPr>
        <w:color w:val="3370ff"/>
      </w:rPr>
    </w:lvl>
  </w:abstractNum>
  <w:abstractNum w:abstractNumId="356338">
    <w:lvl>
      <w:numFmt w:val="bullet"/>
      <w:suff w:val="tab"/>
      <w:lvlText w:val="￮"/>
      <w:rPr>
        <w:color w:val="3370ff"/>
      </w:rPr>
    </w:lvl>
  </w:abstractNum>
  <w:abstractNum w:abstractNumId="356339">
    <w:lvl>
      <w:numFmt w:val="bullet"/>
      <w:suff w:val="tab"/>
      <w:lvlText w:val="￮"/>
      <w:rPr>
        <w:color w:val="3370ff"/>
      </w:rPr>
    </w:lvl>
  </w:abstractNum>
  <w:abstractNum w:abstractNumId="356340">
    <w:lvl>
      <w:numFmt w:val="bullet"/>
      <w:suff w:val="tab"/>
      <w:lvlText w:val="•"/>
      <w:rPr>
        <w:color w:val="3370ff"/>
      </w:rPr>
    </w:lvl>
  </w:abstractNum>
  <w:abstractNum w:abstractNumId="356341">
    <w:lvl>
      <w:numFmt w:val="bullet"/>
      <w:suff w:val="tab"/>
      <w:lvlText w:val="￮"/>
      <w:rPr>
        <w:color w:val="3370ff"/>
      </w:rPr>
    </w:lvl>
  </w:abstractNum>
  <w:abstractNum w:abstractNumId="356342">
    <w:lvl>
      <w:numFmt w:val="bullet"/>
      <w:suff w:val="tab"/>
      <w:lvlText w:val="￮"/>
      <w:rPr>
        <w:color w:val="3370ff"/>
      </w:rPr>
    </w:lvl>
  </w:abstractNum>
  <w:abstractNum w:abstractNumId="356343">
    <w:lvl>
      <w:numFmt w:val="bullet"/>
      <w:suff w:val="tab"/>
      <w:lvlText w:val="￮"/>
      <w:rPr>
        <w:color w:val="3370ff"/>
      </w:rPr>
    </w:lvl>
  </w:abstractNum>
  <w:abstractNum w:abstractNumId="356344">
    <w:lvl>
      <w:numFmt w:val="bullet"/>
      <w:suff w:val="tab"/>
      <w:lvlText w:val="•"/>
      <w:rPr>
        <w:color w:val="3370ff"/>
      </w:rPr>
    </w:lvl>
  </w:abstractNum>
  <w:abstractNum w:abstractNumId="356345">
    <w:lvl>
      <w:numFmt w:val="bullet"/>
      <w:suff w:val="tab"/>
      <w:lvlText w:val="￮"/>
      <w:rPr>
        <w:color w:val="3370ff"/>
      </w:rPr>
    </w:lvl>
  </w:abstractNum>
  <w:abstractNum w:abstractNumId="356346">
    <w:lvl>
      <w:numFmt w:val="bullet"/>
      <w:suff w:val="tab"/>
      <w:lvlText w:val="￮"/>
      <w:rPr>
        <w:color w:val="3370ff"/>
      </w:rPr>
    </w:lvl>
  </w:abstractNum>
  <w:abstractNum w:abstractNumId="356347">
    <w:lvl>
      <w:numFmt w:val="bullet"/>
      <w:suff w:val="tab"/>
      <w:lvlText w:val="￮"/>
      <w:rPr>
        <w:color w:val="3370ff"/>
      </w:rPr>
    </w:lvl>
  </w:abstractNum>
  <w:abstractNum w:abstractNumId="356348">
    <w:lvl>
      <w:numFmt w:val="bullet"/>
      <w:suff w:val="tab"/>
      <w:lvlText w:val="￮"/>
      <w:rPr>
        <w:color w:val="3370ff"/>
      </w:rPr>
    </w:lvl>
  </w:abstractNum>
  <w:abstractNum w:abstractNumId="356349">
    <w:lvl>
      <w:numFmt w:val="bullet"/>
      <w:suff w:val="tab"/>
      <w:lvlText w:val="￮"/>
      <w:rPr>
        <w:color w:val="3370ff"/>
      </w:rPr>
    </w:lvl>
  </w:abstractNum>
  <w:abstractNum w:abstractNumId="356350">
    <w:lvl>
      <w:numFmt w:val="bullet"/>
      <w:suff w:val="tab"/>
      <w:lvlText w:val="•"/>
      <w:rPr>
        <w:color w:val="3370ff"/>
      </w:rPr>
    </w:lvl>
  </w:abstractNum>
  <w:abstractNum w:abstractNumId="356351">
    <w:lvl>
      <w:numFmt w:val="bullet"/>
      <w:suff w:val="tab"/>
      <w:lvlText w:val="￮"/>
      <w:rPr>
        <w:color w:val="3370ff"/>
      </w:rPr>
    </w:lvl>
  </w:abstractNum>
  <w:abstractNum w:abstractNumId="356352">
    <w:lvl>
      <w:numFmt w:val="bullet"/>
      <w:suff w:val="tab"/>
      <w:lvlText w:val="￮"/>
      <w:rPr>
        <w:color w:val="3370ff"/>
      </w:rPr>
    </w:lvl>
  </w:abstractNum>
  <w:abstractNum w:abstractNumId="356353">
    <w:lvl>
      <w:numFmt w:val="bullet"/>
      <w:suff w:val="tab"/>
      <w:lvlText w:val="￮"/>
      <w:rPr>
        <w:color w:val="3370ff"/>
      </w:rPr>
    </w:lvl>
  </w:abstractNum>
  <w:abstractNum w:abstractNumId="356354">
    <w:lvl>
      <w:numFmt w:val="bullet"/>
      <w:suff w:val="tab"/>
      <w:lvlText w:val="•"/>
      <w:rPr>
        <w:color w:val="3370ff"/>
      </w:rPr>
    </w:lvl>
  </w:abstractNum>
  <w:abstractNum w:abstractNumId="356355">
    <w:lvl>
      <w:numFmt w:val="bullet"/>
      <w:suff w:val="tab"/>
      <w:lvlText w:val="￮"/>
      <w:rPr>
        <w:color w:val="3370ff"/>
      </w:rPr>
    </w:lvl>
  </w:abstractNum>
  <w:abstractNum w:abstractNumId="356356">
    <w:lvl>
      <w:numFmt w:val="bullet"/>
      <w:suff w:val="tab"/>
      <w:lvlText w:val="￮"/>
      <w:rPr>
        <w:color w:val="3370ff"/>
      </w:rPr>
    </w:lvl>
  </w:abstractNum>
  <w:abstractNum w:abstractNumId="356357">
    <w:lvl>
      <w:numFmt w:val="bullet"/>
      <w:suff w:val="tab"/>
      <w:lvlText w:val="￮"/>
      <w:rPr>
        <w:color w:val="3370ff"/>
      </w:rPr>
    </w:lvl>
  </w:abstractNum>
  <w:abstractNum w:abstractNumId="356358">
    <w:lvl>
      <w:numFmt w:val="bullet"/>
      <w:suff w:val="tab"/>
      <w:lvlText w:val="￮"/>
      <w:rPr>
        <w:color w:val="3370ff"/>
      </w:rPr>
    </w:lvl>
  </w:abstractNum>
  <w:abstractNum w:abstractNumId="356359">
    <w:lvl>
      <w:numFmt w:val="bullet"/>
      <w:suff w:val="tab"/>
      <w:lvlText w:val="•"/>
      <w:rPr>
        <w:color w:val="3370ff"/>
      </w:rPr>
    </w:lvl>
  </w:abstractNum>
  <w:abstractNum w:abstractNumId="356360">
    <w:lvl>
      <w:numFmt w:val="bullet"/>
      <w:suff w:val="tab"/>
      <w:lvlText w:val="￮"/>
      <w:rPr>
        <w:color w:val="3370ff"/>
      </w:rPr>
    </w:lvl>
  </w:abstractNum>
  <w:abstractNum w:abstractNumId="356361">
    <w:lvl>
      <w:numFmt w:val="bullet"/>
      <w:suff w:val="tab"/>
      <w:lvlText w:val="￮"/>
      <w:rPr>
        <w:color w:val="3370ff"/>
      </w:rPr>
    </w:lvl>
  </w:abstractNum>
  <w:abstractNum w:abstractNumId="356362">
    <w:lvl>
      <w:numFmt w:val="bullet"/>
      <w:suff w:val="tab"/>
      <w:lvlText w:val="￮"/>
      <w:rPr>
        <w:color w:val="3370ff"/>
      </w:rPr>
    </w:lvl>
  </w:abstractNum>
  <w:abstractNum w:abstractNumId="356363">
    <w:lvl>
      <w:numFmt w:val="bullet"/>
      <w:suff w:val="tab"/>
      <w:lvlText w:val="￮"/>
      <w:rPr>
        <w:color w:val="3370ff"/>
      </w:rPr>
    </w:lvl>
  </w:abstractNum>
  <w:abstractNum w:abstractNumId="356364">
    <w:lvl>
      <w:numFmt w:val="bullet"/>
      <w:suff w:val="tab"/>
      <w:lvlText w:val="￮"/>
      <w:rPr>
        <w:color w:val="3370ff"/>
      </w:rPr>
    </w:lvl>
  </w:abstractNum>
  <w:abstractNum w:abstractNumId="356365">
    <w:lvl>
      <w:start w:val="1"/>
      <w:numFmt w:val="decimal"/>
      <w:suff w:val="tab"/>
      <w:lvlText w:val="%1."/>
      <w:rPr>
        <w:color w:val="3370ff"/>
      </w:rPr>
    </w:lvl>
  </w:abstractNum>
  <w:abstractNum w:abstractNumId="356366">
    <w:lvl>
      <w:numFmt w:val="bullet"/>
      <w:suff w:val="tab"/>
      <w:lvlText w:val="￮"/>
      <w:rPr>
        <w:color w:val="3370ff"/>
      </w:rPr>
    </w:lvl>
  </w:abstractNum>
  <w:abstractNum w:abstractNumId="356367">
    <w:lvl>
      <w:numFmt w:val="bullet"/>
      <w:suff w:val="tab"/>
      <w:lvlText w:val="￮"/>
      <w:rPr>
        <w:color w:val="3370ff"/>
      </w:rPr>
    </w:lvl>
  </w:abstractNum>
  <w:abstractNum w:abstractNumId="356368">
    <w:lvl>
      <w:start w:val="2"/>
      <w:numFmt w:val="decimal"/>
      <w:suff w:val="tab"/>
      <w:lvlText w:val="%1."/>
      <w:rPr>
        <w:color w:val="3370ff"/>
      </w:rPr>
    </w:lvl>
  </w:abstractNum>
  <w:abstractNum w:abstractNumId="356369">
    <w:lvl>
      <w:numFmt w:val="bullet"/>
      <w:suff w:val="tab"/>
      <w:lvlText w:val="￮"/>
      <w:rPr>
        <w:color w:val="3370ff"/>
      </w:rPr>
    </w:lvl>
  </w:abstractNum>
  <w:abstractNum w:abstractNumId="356370">
    <w:lvl>
      <w:numFmt w:val="bullet"/>
      <w:suff w:val="tab"/>
      <w:lvlText w:val="￮"/>
      <w:rPr>
        <w:color w:val="3370ff"/>
      </w:rPr>
    </w:lvl>
  </w:abstractNum>
  <w:abstractNum w:abstractNumId="356371">
    <w:lvl>
      <w:numFmt w:val="bullet"/>
      <w:suff w:val="tab"/>
      <w:lvlText w:val="￮"/>
      <w:rPr>
        <w:color w:val="3370ff"/>
      </w:rPr>
    </w:lvl>
  </w:abstractNum>
  <w:abstractNum w:abstractNumId="356372">
    <w:lvl>
      <w:start w:val="3"/>
      <w:numFmt w:val="decimal"/>
      <w:suff w:val="tab"/>
      <w:lvlText w:val="%1."/>
      <w:rPr>
        <w:color w:val="3370ff"/>
      </w:rPr>
    </w:lvl>
  </w:abstractNum>
  <w:abstractNum w:abstractNumId="356373">
    <w:lvl>
      <w:numFmt w:val="bullet"/>
      <w:suff w:val="tab"/>
      <w:lvlText w:val="￮"/>
      <w:rPr>
        <w:color w:val="3370ff"/>
      </w:rPr>
    </w:lvl>
  </w:abstractNum>
  <w:abstractNum w:abstractNumId="356374">
    <w:lvl>
      <w:numFmt w:val="bullet"/>
      <w:suff w:val="tab"/>
      <w:lvlText w:val="￮"/>
      <w:rPr>
        <w:color w:val="3370ff"/>
      </w:rPr>
    </w:lvl>
  </w:abstractNum>
  <w:abstractNum w:abstractNumId="356375">
    <w:lvl>
      <w:numFmt w:val="bullet"/>
      <w:suff w:val="tab"/>
      <w:lvlText w:val="￮"/>
      <w:rPr>
        <w:color w:val="3370ff"/>
      </w:rPr>
    </w:lvl>
  </w:abstractNum>
  <w:abstractNum w:abstractNumId="356376">
    <w:lvl>
      <w:start w:val="4"/>
      <w:numFmt w:val="decimal"/>
      <w:suff w:val="tab"/>
      <w:lvlText w:val="%1."/>
      <w:rPr>
        <w:color w:val="3370ff"/>
      </w:rPr>
    </w:lvl>
  </w:abstractNum>
  <w:abstractNum w:abstractNumId="356377">
    <w:lvl>
      <w:numFmt w:val="bullet"/>
      <w:suff w:val="tab"/>
      <w:lvlText w:val="￮"/>
      <w:rPr>
        <w:color w:val="3370ff"/>
      </w:rPr>
    </w:lvl>
  </w:abstractNum>
  <w:abstractNum w:abstractNumId="356378">
    <w:lvl>
      <w:numFmt w:val="bullet"/>
      <w:suff w:val="tab"/>
      <w:lvlText w:val="￮"/>
      <w:rPr>
        <w:color w:val="3370ff"/>
      </w:rPr>
    </w:lvl>
  </w:abstractNum>
  <w:abstractNum w:abstractNumId="356379">
    <w:lvl>
      <w:start w:val="5"/>
      <w:numFmt w:val="decimal"/>
      <w:suff w:val="tab"/>
      <w:lvlText w:val="%1."/>
      <w:rPr>
        <w:color w:val="3370ff"/>
      </w:rPr>
    </w:lvl>
  </w:abstractNum>
  <w:abstractNum w:abstractNumId="356380">
    <w:lvl>
      <w:numFmt w:val="bullet"/>
      <w:suff w:val="tab"/>
      <w:lvlText w:val="￮"/>
      <w:rPr>
        <w:color w:val="3370ff"/>
      </w:rPr>
    </w:lvl>
  </w:abstractNum>
  <w:abstractNum w:abstractNumId="356381">
    <w:lvl>
      <w:numFmt w:val="bullet"/>
      <w:suff w:val="tab"/>
      <w:lvlText w:val="￮"/>
      <w:rPr>
        <w:color w:val="3370ff"/>
      </w:rPr>
    </w:lvl>
  </w:abstractNum>
  <w:abstractNum w:abstractNumId="356382">
    <w:lvl>
      <w:numFmt w:val="bullet"/>
      <w:suff w:val="tab"/>
      <w:lvlText w:val="￮"/>
      <w:rPr>
        <w:color w:val="3370ff"/>
      </w:rPr>
    </w:lvl>
  </w:abstractNum>
  <w:abstractNum w:abstractNumId="356383">
    <w:lvl>
      <w:numFmt w:val="bullet"/>
      <w:suff w:val="tab"/>
      <w:lvlText w:val="￮"/>
      <w:rPr>
        <w:color w:val="3370ff"/>
      </w:rPr>
    </w:lvl>
  </w:abstractNum>
  <w:abstractNum w:abstractNumId="356384">
    <w:lvl>
      <w:numFmt w:val="bullet"/>
      <w:suff w:val="tab"/>
      <w:lvlText w:val="•"/>
      <w:rPr>
        <w:color w:val="3370ff"/>
      </w:rPr>
    </w:lvl>
  </w:abstractNum>
  <w:abstractNum w:abstractNumId="356385">
    <w:lvl>
      <w:numFmt w:val="bullet"/>
      <w:suff w:val="tab"/>
      <w:lvlText w:val="￮"/>
      <w:rPr>
        <w:color w:val="3370ff"/>
      </w:rPr>
    </w:lvl>
  </w:abstractNum>
  <w:abstractNum w:abstractNumId="356386">
    <w:lvl>
      <w:numFmt w:val="bullet"/>
      <w:suff w:val="tab"/>
      <w:lvlText w:val="￮"/>
      <w:rPr>
        <w:color w:val="3370ff"/>
      </w:rPr>
    </w:lvl>
  </w:abstractNum>
  <w:abstractNum w:abstractNumId="356387">
    <w:lvl>
      <w:numFmt w:val="bullet"/>
      <w:suff w:val="tab"/>
      <w:lvlText w:val="•"/>
      <w:rPr>
        <w:color w:val="3370ff"/>
      </w:rPr>
    </w:lvl>
  </w:abstractNum>
  <w:abstractNum w:abstractNumId="356388">
    <w:lvl>
      <w:numFmt w:val="bullet"/>
      <w:suff w:val="tab"/>
      <w:lvlText w:val="￮"/>
      <w:rPr>
        <w:color w:val="3370ff"/>
      </w:rPr>
    </w:lvl>
  </w:abstractNum>
  <w:abstractNum w:abstractNumId="356389">
    <w:lvl>
      <w:numFmt w:val="bullet"/>
      <w:suff w:val="tab"/>
      <w:lvlText w:val="￮"/>
      <w:rPr>
        <w:color w:val="3370ff"/>
      </w:rPr>
    </w:lvl>
  </w:abstractNum>
  <w:abstractNum w:abstractNumId="356390">
    <w:lvl>
      <w:numFmt w:val="bullet"/>
      <w:suff w:val="tab"/>
      <w:lvlText w:val="•"/>
      <w:rPr>
        <w:color w:val="3370ff"/>
      </w:rPr>
    </w:lvl>
  </w:abstractNum>
  <w:abstractNum w:abstractNumId="356391">
    <w:lvl>
      <w:numFmt w:val="bullet"/>
      <w:suff w:val="tab"/>
      <w:lvlText w:val="￮"/>
      <w:rPr>
        <w:color w:val="3370ff"/>
      </w:rPr>
    </w:lvl>
  </w:abstractNum>
  <w:abstractNum w:abstractNumId="356392">
    <w:lvl>
      <w:numFmt w:val="bullet"/>
      <w:suff w:val="tab"/>
      <w:lvlText w:val="￮"/>
      <w:rPr>
        <w:color w:val="3370ff"/>
      </w:rPr>
    </w:lvl>
  </w:abstractNum>
  <w:abstractNum w:abstractNumId="356393">
    <w:lvl>
      <w:numFmt w:val="bullet"/>
      <w:suff w:val="tab"/>
      <w:lvlText w:val="￮"/>
      <w:rPr>
        <w:color w:val="3370ff"/>
      </w:rPr>
    </w:lvl>
  </w:abstractNum>
  <w:abstractNum w:abstractNumId="356394">
    <w:lvl>
      <w:start w:val="1"/>
      <w:numFmt w:val="decimal"/>
      <w:suff w:val="tab"/>
      <w:lvlText w:val="%1."/>
      <w:rPr>
        <w:color w:val="3370ff"/>
      </w:rPr>
    </w:lvl>
  </w:abstractNum>
  <w:abstractNum w:abstractNumId="356395">
    <w:lvl>
      <w:start w:val="2"/>
      <w:numFmt w:val="decimal"/>
      <w:suff w:val="tab"/>
      <w:lvlText w:val="%1."/>
      <w:rPr>
        <w:color w:val="3370ff"/>
      </w:rPr>
    </w:lvl>
  </w:abstractNum>
  <w:abstractNum w:abstractNumId="356396">
    <w:lvl>
      <w:start w:val="3"/>
      <w:numFmt w:val="decimal"/>
      <w:suff w:val="tab"/>
      <w:lvlText w:val="%1."/>
      <w:rPr>
        <w:color w:val="3370ff"/>
      </w:rPr>
    </w:lvl>
  </w:abstractNum>
  <w:abstractNum w:abstractNumId="356397">
    <w:lvl>
      <w:start w:val="1"/>
      <w:numFmt w:val="decimal"/>
      <w:suff w:val="tab"/>
      <w:lvlText w:val="%1."/>
      <w:rPr>
        <w:color w:val="3370ff"/>
      </w:rPr>
    </w:lvl>
  </w:abstractNum>
  <w:abstractNum w:abstractNumId="356398">
    <w:lvl>
      <w:start w:val="2"/>
      <w:numFmt w:val="decimal"/>
      <w:suff w:val="tab"/>
      <w:lvlText w:val="%1."/>
      <w:rPr>
        <w:color w:val="3370ff"/>
      </w:rPr>
    </w:lvl>
  </w:abstractNum>
  <w:abstractNum w:abstractNumId="356399">
    <w:lvl>
      <w:start w:val="3"/>
      <w:numFmt w:val="decimal"/>
      <w:suff w:val="tab"/>
      <w:lvlText w:val="%1."/>
      <w:rPr>
        <w:color w:val="3370ff"/>
      </w:rPr>
    </w:lvl>
  </w:abstractNum>
  <w:abstractNum w:abstractNumId="356400">
    <w:lvl>
      <w:start w:val="4"/>
      <w:numFmt w:val="decimal"/>
      <w:suff w:val="tab"/>
      <w:lvlText w:val="%1."/>
      <w:rPr>
        <w:color w:val="3370ff"/>
      </w:rPr>
    </w:lvl>
  </w:abstractNum>
  <w:abstractNum w:abstractNumId="356401">
    <w:lvl>
      <w:start w:val="5"/>
      <w:numFmt w:val="decimal"/>
      <w:suff w:val="tab"/>
      <w:lvlText w:val="%1."/>
      <w:rPr>
        <w:color w:val="3370ff"/>
      </w:rPr>
    </w:lvl>
  </w:abstractNum>
  <w:abstractNum w:abstractNumId="356402">
    <w:lvl>
      <w:start w:val="1"/>
      <w:numFmt w:val="decimal"/>
      <w:suff w:val="tab"/>
      <w:lvlText w:val="%1."/>
      <w:rPr>
        <w:color w:val="3370ff"/>
      </w:rPr>
    </w:lvl>
  </w:abstractNum>
  <w:abstractNum w:abstractNumId="356403">
    <w:lvl>
      <w:start w:val="2"/>
      <w:numFmt w:val="decimal"/>
      <w:suff w:val="tab"/>
      <w:lvlText w:val="%1."/>
      <w:rPr>
        <w:color w:val="3370ff"/>
      </w:rPr>
    </w:lvl>
  </w:abstractNum>
  <w:abstractNum w:abstractNumId="356404">
    <w:lvl>
      <w:start w:val="3"/>
      <w:numFmt w:val="decimal"/>
      <w:suff w:val="tab"/>
      <w:lvlText w:val="%1."/>
      <w:rPr>
        <w:color w:val="3370ff"/>
      </w:rPr>
    </w:lvl>
  </w:abstractNum>
  <w:abstractNum w:abstractNumId="356405">
    <w:lvl>
      <w:numFmt w:val="bullet"/>
      <w:suff w:val="tab"/>
      <w:lvlText w:val="•"/>
      <w:rPr>
        <w:color w:val="3370ff"/>
      </w:rPr>
    </w:lvl>
  </w:abstractNum>
  <w:abstractNum w:abstractNumId="356406">
    <w:lvl>
      <w:numFmt w:val="bullet"/>
      <w:suff w:val="tab"/>
      <w:lvlText w:val="￮"/>
      <w:rPr>
        <w:color w:val="3370ff"/>
      </w:rPr>
    </w:lvl>
  </w:abstractNum>
  <w:abstractNum w:abstractNumId="356407">
    <w:lvl>
      <w:numFmt w:val="bullet"/>
      <w:suff w:val="tab"/>
      <w:lvlText w:val="￮"/>
      <w:rPr>
        <w:color w:val="3370ff"/>
      </w:rPr>
    </w:lvl>
  </w:abstractNum>
  <w:abstractNum w:abstractNumId="356408">
    <w:lvl>
      <w:numFmt w:val="bullet"/>
      <w:suff w:val="tab"/>
      <w:lvlText w:val="￮"/>
      <w:rPr>
        <w:color w:val="3370ff"/>
      </w:rPr>
    </w:lvl>
  </w:abstractNum>
  <w:abstractNum w:abstractNumId="356409">
    <w:lvl>
      <w:numFmt w:val="bullet"/>
      <w:suff w:val="tab"/>
      <w:lvlText w:val="￮"/>
      <w:rPr>
        <w:color w:val="3370ff"/>
      </w:rPr>
    </w:lvl>
  </w:abstractNum>
  <w:abstractNum w:abstractNumId="356410">
    <w:lvl>
      <w:numFmt w:val="bullet"/>
      <w:suff w:val="tab"/>
      <w:lvlText w:val="•"/>
      <w:rPr>
        <w:color w:val="3370ff"/>
      </w:rPr>
    </w:lvl>
  </w:abstractNum>
  <w:abstractNum w:abstractNumId="356411">
    <w:lvl>
      <w:numFmt w:val="bullet"/>
      <w:suff w:val="tab"/>
      <w:lvlText w:val="•"/>
      <w:rPr>
        <w:color w:val="3370ff"/>
      </w:rPr>
    </w:lvl>
  </w:abstractNum>
  <w:abstractNum w:abstractNumId="356412">
    <w:lvl>
      <w:numFmt w:val="bullet"/>
      <w:suff w:val="tab"/>
      <w:lvlText w:val="•"/>
      <w:rPr>
        <w:color w:val="3370ff"/>
      </w:rPr>
    </w:lvl>
  </w:abstractNum>
  <w:abstractNum w:abstractNumId="356413">
    <w:lvl>
      <w:numFmt w:val="bullet"/>
      <w:suff w:val="tab"/>
      <w:lvlText w:val="•"/>
      <w:rPr>
        <w:color w:val="3370ff"/>
      </w:rPr>
    </w:lvl>
  </w:abstractNum>
  <w:abstractNum w:abstractNumId="356414">
    <w:lvl>
      <w:numFmt w:val="bullet"/>
      <w:suff w:val="tab"/>
      <w:lvlText w:val="•"/>
      <w:rPr>
        <w:color w:val="3370ff"/>
      </w:rPr>
    </w:lvl>
  </w:abstractNum>
  <w:abstractNum w:abstractNumId="356415">
    <w:lvl>
      <w:numFmt w:val="bullet"/>
      <w:suff w:val="tab"/>
      <w:lvlText w:val="￮"/>
      <w:rPr>
        <w:color w:val="3370ff"/>
      </w:rPr>
    </w:lvl>
  </w:abstractNum>
  <w:abstractNum w:abstractNumId="356416">
    <w:lvl>
      <w:numFmt w:val="bullet"/>
      <w:suff w:val="tab"/>
      <w:lvlText w:val="￮"/>
      <w:rPr>
        <w:color w:val="3370ff"/>
      </w:rPr>
    </w:lvl>
  </w:abstractNum>
  <w:abstractNum w:abstractNumId="356417">
    <w:lvl>
      <w:numFmt w:val="bullet"/>
      <w:suff w:val="tab"/>
      <w:lvlText w:val="￮"/>
      <w:rPr>
        <w:color w:val="3370ff"/>
      </w:rPr>
    </w:lvl>
  </w:abstractNum>
  <w:abstractNum w:abstractNumId="356418">
    <w:lvl>
      <w:numFmt w:val="bullet"/>
      <w:suff w:val="tab"/>
      <w:lvlText w:val="•"/>
      <w:rPr>
        <w:color w:val="3370ff"/>
      </w:rPr>
    </w:lvl>
  </w:abstractNum>
  <w:abstractNum w:abstractNumId="356419">
    <w:lvl>
      <w:numFmt w:val="bullet"/>
      <w:suff w:val="tab"/>
      <w:lvlText w:val="￮"/>
      <w:rPr>
        <w:color w:val="3370ff"/>
      </w:rPr>
    </w:lvl>
  </w:abstractNum>
  <w:abstractNum w:abstractNumId="356420">
    <w:lvl>
      <w:numFmt w:val="bullet"/>
      <w:suff w:val="tab"/>
      <w:lvlText w:val="￮"/>
      <w:rPr>
        <w:color w:val="3370ff"/>
      </w:rPr>
    </w:lvl>
  </w:abstractNum>
  <w:abstractNum w:abstractNumId="356421">
    <w:lvl>
      <w:numFmt w:val="bullet"/>
      <w:suff w:val="tab"/>
      <w:lvlText w:val="￮"/>
      <w:rPr>
        <w:color w:val="3370ff"/>
      </w:rPr>
    </w:lvl>
  </w:abstractNum>
  <w:abstractNum w:abstractNumId="356422">
    <w:lvl>
      <w:numFmt w:val="bullet"/>
      <w:suff w:val="tab"/>
      <w:lvlText w:val="￮"/>
      <w:rPr>
        <w:color w:val="3370ff"/>
      </w:rPr>
    </w:lvl>
  </w:abstractNum>
  <w:abstractNum w:abstractNumId="356423">
    <w:lvl>
      <w:start w:val="1"/>
      <w:numFmt w:val="decimal"/>
      <w:suff w:val="tab"/>
      <w:lvlText w:val="%1."/>
      <w:rPr>
        <w:color w:val="3370ff"/>
      </w:rPr>
    </w:lvl>
  </w:abstractNum>
  <w:abstractNum w:abstractNumId="356424">
    <w:lvl>
      <w:numFmt w:val="bullet"/>
      <w:suff w:val="tab"/>
      <w:lvlText w:val="￮"/>
      <w:rPr>
        <w:color w:val="3370ff"/>
      </w:rPr>
    </w:lvl>
  </w:abstractNum>
  <w:abstractNum w:abstractNumId="356425">
    <w:lvl>
      <w:numFmt w:val="bullet"/>
      <w:suff w:val="tab"/>
      <w:lvlText w:val="￮"/>
      <w:rPr>
        <w:color w:val="3370ff"/>
      </w:rPr>
    </w:lvl>
  </w:abstractNum>
  <w:abstractNum w:abstractNumId="356426">
    <w:lvl>
      <w:start w:val="2"/>
      <w:numFmt w:val="decimal"/>
      <w:suff w:val="tab"/>
      <w:lvlText w:val="%1."/>
      <w:rPr>
        <w:color w:val="3370ff"/>
      </w:rPr>
    </w:lvl>
  </w:abstractNum>
  <w:abstractNum w:abstractNumId="356427">
    <w:lvl>
      <w:numFmt w:val="bullet"/>
      <w:suff w:val="tab"/>
      <w:lvlText w:val="￮"/>
      <w:rPr>
        <w:color w:val="3370ff"/>
      </w:rPr>
    </w:lvl>
  </w:abstractNum>
  <w:abstractNum w:abstractNumId="356428">
    <w:lvl>
      <w:numFmt w:val="bullet"/>
      <w:suff w:val="tab"/>
      <w:lvlText w:val="￮"/>
      <w:rPr>
        <w:color w:val="3370ff"/>
      </w:rPr>
    </w:lvl>
  </w:abstractNum>
  <w:abstractNum w:abstractNumId="356429">
    <w:lvl>
      <w:numFmt w:val="bullet"/>
      <w:suff w:val="tab"/>
      <w:lvlText w:val="￮"/>
      <w:rPr>
        <w:color w:val="3370ff"/>
      </w:rPr>
    </w:lvl>
  </w:abstractNum>
  <w:abstractNum w:abstractNumId="356430">
    <w:lvl>
      <w:numFmt w:val="bullet"/>
      <w:suff w:val="tab"/>
      <w:lvlText w:val="￮"/>
      <w:rPr>
        <w:color w:val="3370ff"/>
      </w:rPr>
    </w:lvl>
  </w:abstractNum>
  <w:abstractNum w:abstractNumId="356431">
    <w:lvl>
      <w:start w:val="3"/>
      <w:numFmt w:val="decimal"/>
      <w:suff w:val="tab"/>
      <w:lvlText w:val="%1."/>
      <w:rPr>
        <w:color w:val="3370ff"/>
      </w:rPr>
    </w:lvl>
  </w:abstractNum>
  <w:abstractNum w:abstractNumId="356432">
    <w:lvl>
      <w:numFmt w:val="bullet"/>
      <w:suff w:val="tab"/>
      <w:lvlText w:val="￮"/>
      <w:rPr>
        <w:color w:val="3370ff"/>
      </w:rPr>
    </w:lvl>
  </w:abstractNum>
  <w:abstractNum w:abstractNumId="356433">
    <w:lvl>
      <w:start w:val="4"/>
      <w:numFmt w:val="decimal"/>
      <w:suff w:val="tab"/>
      <w:lvlText w:val="%1."/>
      <w:rPr>
        <w:color w:val="3370ff"/>
      </w:rPr>
    </w:lvl>
  </w:abstractNum>
  <w:abstractNum w:abstractNumId="356434">
    <w:lvl>
      <w:start w:val="5"/>
      <w:numFmt w:val="decimal"/>
      <w:suff w:val="tab"/>
      <w:lvlText w:val="%1."/>
      <w:rPr>
        <w:color w:val="3370ff"/>
      </w:rPr>
    </w:lvl>
  </w:abstractNum>
  <w:abstractNum w:abstractNumId="356435">
    <w:lvl>
      <w:numFmt w:val="bullet"/>
      <w:suff w:val="tab"/>
      <w:lvlText w:val="￮"/>
      <w:rPr>
        <w:color w:val="3370ff"/>
      </w:rPr>
    </w:lvl>
  </w:abstractNum>
  <w:abstractNum w:abstractNumId="356436">
    <w:lvl>
      <w:numFmt w:val="bullet"/>
      <w:suff w:val="tab"/>
      <w:lvlText w:val="￮"/>
      <w:rPr>
        <w:color w:val="3370ff"/>
      </w:rPr>
    </w:lvl>
  </w:abstractNum>
  <w:abstractNum w:abstractNumId="356437">
    <w:lvl>
      <w:numFmt w:val="bullet"/>
      <w:suff w:val="tab"/>
      <w:lvlText w:val="￮"/>
      <w:rPr>
        <w:color w:val="3370ff"/>
      </w:rPr>
    </w:lvl>
  </w:abstractNum>
  <w:abstractNum w:abstractNumId="356438">
    <w:lvl>
      <w:start w:val="1"/>
      <w:numFmt w:val="decimal"/>
      <w:suff w:val="tab"/>
      <w:lvlText w:val="%1."/>
      <w:rPr>
        <w:color w:val="3370ff"/>
      </w:rPr>
    </w:lvl>
  </w:abstractNum>
  <w:abstractNum w:abstractNumId="356439">
    <w:lvl>
      <w:start w:val="2"/>
      <w:numFmt w:val="decimal"/>
      <w:suff w:val="tab"/>
      <w:lvlText w:val="%1."/>
      <w:rPr>
        <w:color w:val="3370ff"/>
      </w:rPr>
    </w:lvl>
  </w:abstractNum>
  <w:abstractNum w:abstractNumId="356440">
    <w:lvl>
      <w:numFmt w:val="bullet"/>
      <w:suff w:val="tab"/>
      <w:lvlText w:val="￮"/>
      <w:rPr>
        <w:color w:val="3370ff"/>
      </w:rPr>
    </w:lvl>
  </w:abstractNum>
  <w:abstractNum w:abstractNumId="356441">
    <w:lvl>
      <w:start w:val="3"/>
      <w:numFmt w:val="decimal"/>
      <w:suff w:val="tab"/>
      <w:lvlText w:val="%1."/>
      <w:rPr>
        <w:color w:val="3370ff"/>
      </w:rPr>
    </w:lvl>
  </w:abstractNum>
  <w:abstractNum w:abstractNumId="356442">
    <w:lvl>
      <w:start w:val="4"/>
      <w:numFmt w:val="decimal"/>
      <w:suff w:val="tab"/>
      <w:lvlText w:val="%1."/>
      <w:rPr>
        <w:color w:val="3370ff"/>
      </w:rPr>
    </w:lvl>
  </w:abstractNum>
  <w:abstractNum w:abstractNumId="356443">
    <w:lvl>
      <w:start w:val="5"/>
      <w:numFmt w:val="decimal"/>
      <w:suff w:val="tab"/>
      <w:lvlText w:val="%1."/>
      <w:rPr>
        <w:color w:val="3370ff"/>
      </w:rPr>
    </w:lvl>
  </w:abstractNum>
  <w:abstractNum w:abstractNumId="356444">
    <w:lvl>
      <w:numFmt w:val="bullet"/>
      <w:suff w:val="tab"/>
      <w:lvlText w:val="•"/>
      <w:rPr>
        <w:color w:val="3370ff"/>
      </w:rPr>
    </w:lvl>
  </w:abstractNum>
  <w:abstractNum w:abstractNumId="356445">
    <w:lvl>
      <w:numFmt w:val="bullet"/>
      <w:suff w:val="tab"/>
      <w:lvlText w:val="•"/>
      <w:rPr>
        <w:color w:val="3370ff"/>
      </w:rPr>
    </w:lvl>
  </w:abstractNum>
  <w:abstractNum w:abstractNumId="356446">
    <w:lvl>
      <w:numFmt w:val="bullet"/>
      <w:suff w:val="tab"/>
      <w:lvlText w:val="•"/>
      <w:rPr>
        <w:color w:val="3370ff"/>
      </w:rPr>
    </w:lvl>
  </w:abstractNum>
  <w:abstractNum w:abstractNumId="356447">
    <w:lvl>
      <w:numFmt w:val="bullet"/>
      <w:suff w:val="tab"/>
      <w:lvlText w:val="•"/>
      <w:rPr>
        <w:color w:val="3370ff"/>
      </w:rPr>
    </w:lvl>
  </w:abstractNum>
  <w:abstractNum w:abstractNumId="356448">
    <w:lvl>
      <w:numFmt w:val="bullet"/>
      <w:suff w:val="tab"/>
      <w:lvlText w:val="•"/>
      <w:rPr>
        <w:color w:val="3370ff"/>
      </w:rPr>
    </w:lvl>
  </w:abstractNum>
  <w:abstractNum w:abstractNumId="356449">
    <w:lvl>
      <w:numFmt w:val="bullet"/>
      <w:suff w:val="tab"/>
      <w:lvlText w:val="•"/>
      <w:rPr>
        <w:color w:val="3370ff"/>
      </w:rPr>
    </w:lvl>
  </w:abstractNum>
  <w:abstractNum w:abstractNumId="356450">
    <w:lvl>
      <w:numFmt w:val="bullet"/>
      <w:suff w:val="tab"/>
      <w:lvlText w:val="•"/>
      <w:rPr>
        <w:color w:val="3370ff"/>
      </w:rPr>
    </w:lvl>
  </w:abstractNum>
  <w:abstractNum w:abstractNumId="356451">
    <w:lvl>
      <w:numFmt w:val="bullet"/>
      <w:suff w:val="tab"/>
      <w:lvlText w:val="•"/>
      <w:rPr>
        <w:color w:val="3370ff"/>
      </w:rPr>
    </w:lvl>
  </w:abstractNum>
  <w:abstractNum w:abstractNumId="356452">
    <w:lvl>
      <w:numFmt w:val="bullet"/>
      <w:suff w:val="tab"/>
      <w:lvlText w:val="￮"/>
      <w:rPr>
        <w:color w:val="3370ff"/>
      </w:rPr>
    </w:lvl>
  </w:abstractNum>
  <w:abstractNum w:abstractNumId="356453">
    <w:lvl>
      <w:numFmt w:val="bullet"/>
      <w:suff w:val="tab"/>
      <w:lvlText w:val="￮"/>
      <w:rPr>
        <w:color w:val="3370ff"/>
      </w:rPr>
    </w:lvl>
  </w:abstractNum>
  <w:abstractNum w:abstractNumId="356454">
    <w:lvl>
      <w:numFmt w:val="bullet"/>
      <w:suff w:val="tab"/>
      <w:lvlText w:val="•"/>
      <w:rPr>
        <w:color w:val="3370ff"/>
      </w:rPr>
    </w:lvl>
  </w:abstractNum>
  <w:abstractNum w:abstractNumId="356455">
    <w:lvl>
      <w:numFmt w:val="bullet"/>
      <w:suff w:val="tab"/>
      <w:lvlText w:val="￮"/>
      <w:rPr>
        <w:color w:val="3370ff"/>
      </w:rPr>
    </w:lvl>
  </w:abstractNum>
  <w:abstractNum w:abstractNumId="356456">
    <w:lvl>
      <w:numFmt w:val="bullet"/>
      <w:suff w:val="tab"/>
      <w:lvlText w:val="￮"/>
      <w:rPr>
        <w:color w:val="3370ff"/>
      </w:rPr>
    </w:lvl>
  </w:abstractNum>
  <w:abstractNum w:abstractNumId="356457">
    <w:lvl>
      <w:numFmt w:val="bullet"/>
      <w:suff w:val="tab"/>
      <w:lvlText w:val="•"/>
      <w:rPr>
        <w:color w:val="3370ff"/>
      </w:rPr>
    </w:lvl>
  </w:abstractNum>
  <w:abstractNum w:abstractNumId="356458">
    <w:lvl>
      <w:numFmt w:val="bullet"/>
      <w:suff w:val="tab"/>
      <w:lvlText w:val="￮"/>
      <w:rPr>
        <w:color w:val="3370ff"/>
      </w:rPr>
    </w:lvl>
  </w:abstractNum>
  <w:abstractNum w:abstractNumId="356459">
    <w:lvl>
      <w:numFmt w:val="bullet"/>
      <w:suff w:val="tab"/>
      <w:lvlText w:val="￮"/>
      <w:rPr>
        <w:color w:val="3370ff"/>
      </w:rPr>
    </w:lvl>
  </w:abstractNum>
  <w:num w:numId="1">
    <w:abstractNumId w:val="356306"/>
  </w:num>
  <w:num w:numId="2">
    <w:abstractNumId w:val="356307"/>
  </w:num>
  <w:num w:numId="3">
    <w:abstractNumId w:val="356308"/>
  </w:num>
  <w:num w:numId="4">
    <w:abstractNumId w:val="356309"/>
  </w:num>
  <w:num w:numId="5">
    <w:abstractNumId w:val="356310"/>
  </w:num>
  <w:num w:numId="6">
    <w:abstractNumId w:val="356311"/>
  </w:num>
  <w:num w:numId="7">
    <w:abstractNumId w:val="356312"/>
  </w:num>
  <w:num w:numId="8">
    <w:abstractNumId w:val="356313"/>
  </w:num>
  <w:num w:numId="9">
    <w:abstractNumId w:val="356314"/>
  </w:num>
  <w:num w:numId="10">
    <w:abstractNumId w:val="356315"/>
  </w:num>
  <w:num w:numId="11">
    <w:abstractNumId w:val="356316"/>
  </w:num>
  <w:num w:numId="12">
    <w:abstractNumId w:val="356317"/>
  </w:num>
  <w:num w:numId="13">
    <w:abstractNumId w:val="356318"/>
  </w:num>
  <w:num w:numId="14">
    <w:abstractNumId w:val="356319"/>
  </w:num>
  <w:num w:numId="15">
    <w:abstractNumId w:val="356320"/>
  </w:num>
  <w:num w:numId="16">
    <w:abstractNumId w:val="356321"/>
  </w:num>
  <w:num w:numId="17">
    <w:abstractNumId w:val="356322"/>
  </w:num>
  <w:num w:numId="18">
    <w:abstractNumId w:val="356323"/>
  </w:num>
  <w:num w:numId="19">
    <w:abstractNumId w:val="356324"/>
  </w:num>
  <w:num w:numId="20">
    <w:abstractNumId w:val="356325"/>
  </w:num>
  <w:num w:numId="21">
    <w:abstractNumId w:val="356326"/>
  </w:num>
  <w:num w:numId="22">
    <w:abstractNumId w:val="356327"/>
  </w:num>
  <w:num w:numId="23">
    <w:abstractNumId w:val="356328"/>
  </w:num>
  <w:num w:numId="24">
    <w:abstractNumId w:val="356329"/>
  </w:num>
  <w:num w:numId="25">
    <w:abstractNumId w:val="356330"/>
  </w:num>
  <w:num w:numId="26">
    <w:abstractNumId w:val="356331"/>
  </w:num>
  <w:num w:numId="27">
    <w:abstractNumId w:val="356332"/>
  </w:num>
  <w:num w:numId="28">
    <w:abstractNumId w:val="356333"/>
  </w:num>
  <w:num w:numId="29">
    <w:abstractNumId w:val="356334"/>
  </w:num>
  <w:num w:numId="30">
    <w:abstractNumId w:val="356335"/>
  </w:num>
  <w:num w:numId="31">
    <w:abstractNumId w:val="356336"/>
  </w:num>
  <w:num w:numId="32">
    <w:abstractNumId w:val="356337"/>
  </w:num>
  <w:num w:numId="33">
    <w:abstractNumId w:val="356338"/>
  </w:num>
  <w:num w:numId="34">
    <w:abstractNumId w:val="356339"/>
  </w:num>
  <w:num w:numId="35">
    <w:abstractNumId w:val="356340"/>
  </w:num>
  <w:num w:numId="36">
    <w:abstractNumId w:val="356341"/>
  </w:num>
  <w:num w:numId="37">
    <w:abstractNumId w:val="356342"/>
  </w:num>
  <w:num w:numId="38">
    <w:abstractNumId w:val="356343"/>
  </w:num>
  <w:num w:numId="39">
    <w:abstractNumId w:val="356344"/>
  </w:num>
  <w:num w:numId="40">
    <w:abstractNumId w:val="356345"/>
  </w:num>
  <w:num w:numId="41">
    <w:abstractNumId w:val="356346"/>
  </w:num>
  <w:num w:numId="42">
    <w:abstractNumId w:val="356347"/>
  </w:num>
  <w:num w:numId="43">
    <w:abstractNumId w:val="356348"/>
  </w:num>
  <w:num w:numId="44">
    <w:abstractNumId w:val="356349"/>
  </w:num>
  <w:num w:numId="45">
    <w:abstractNumId w:val="356350"/>
  </w:num>
  <w:num w:numId="46">
    <w:abstractNumId w:val="356351"/>
  </w:num>
  <w:num w:numId="47">
    <w:abstractNumId w:val="356352"/>
  </w:num>
  <w:num w:numId="48">
    <w:abstractNumId w:val="356353"/>
  </w:num>
  <w:num w:numId="49">
    <w:abstractNumId w:val="356354"/>
  </w:num>
  <w:num w:numId="50">
    <w:abstractNumId w:val="356355"/>
  </w:num>
  <w:num w:numId="51">
    <w:abstractNumId w:val="356356"/>
  </w:num>
  <w:num w:numId="52">
    <w:abstractNumId w:val="356357"/>
  </w:num>
  <w:num w:numId="53">
    <w:abstractNumId w:val="356358"/>
  </w:num>
  <w:num w:numId="54">
    <w:abstractNumId w:val="356359"/>
  </w:num>
  <w:num w:numId="55">
    <w:abstractNumId w:val="356360"/>
  </w:num>
  <w:num w:numId="56">
    <w:abstractNumId w:val="356361"/>
  </w:num>
  <w:num w:numId="57">
    <w:abstractNumId w:val="356362"/>
  </w:num>
  <w:num w:numId="58">
    <w:abstractNumId w:val="356363"/>
  </w:num>
  <w:num w:numId="59">
    <w:abstractNumId w:val="356364"/>
  </w:num>
  <w:num w:numId="60">
    <w:abstractNumId w:val="356365"/>
  </w:num>
  <w:num w:numId="61">
    <w:abstractNumId w:val="356366"/>
  </w:num>
  <w:num w:numId="62">
    <w:abstractNumId w:val="356367"/>
  </w:num>
  <w:num w:numId="63">
    <w:abstractNumId w:val="356368"/>
  </w:num>
  <w:num w:numId="64">
    <w:abstractNumId w:val="356369"/>
  </w:num>
  <w:num w:numId="65">
    <w:abstractNumId w:val="356370"/>
  </w:num>
  <w:num w:numId="66">
    <w:abstractNumId w:val="356371"/>
  </w:num>
  <w:num w:numId="67">
    <w:abstractNumId w:val="356372"/>
  </w:num>
  <w:num w:numId="68">
    <w:abstractNumId w:val="356373"/>
  </w:num>
  <w:num w:numId="69">
    <w:abstractNumId w:val="356374"/>
  </w:num>
  <w:num w:numId="70">
    <w:abstractNumId w:val="356375"/>
  </w:num>
  <w:num w:numId="71">
    <w:abstractNumId w:val="356376"/>
  </w:num>
  <w:num w:numId="72">
    <w:abstractNumId w:val="356377"/>
  </w:num>
  <w:num w:numId="73">
    <w:abstractNumId w:val="356378"/>
  </w:num>
  <w:num w:numId="74">
    <w:abstractNumId w:val="356379"/>
  </w:num>
  <w:num w:numId="75">
    <w:abstractNumId w:val="356380"/>
  </w:num>
  <w:num w:numId="76">
    <w:abstractNumId w:val="356381"/>
  </w:num>
  <w:num w:numId="77">
    <w:abstractNumId w:val="356382"/>
  </w:num>
  <w:num w:numId="78">
    <w:abstractNumId w:val="356383"/>
  </w:num>
  <w:num w:numId="79">
    <w:abstractNumId w:val="356384"/>
  </w:num>
  <w:num w:numId="80">
    <w:abstractNumId w:val="356385"/>
  </w:num>
  <w:num w:numId="81">
    <w:abstractNumId w:val="356386"/>
  </w:num>
  <w:num w:numId="82">
    <w:abstractNumId w:val="356387"/>
  </w:num>
  <w:num w:numId="83">
    <w:abstractNumId w:val="356388"/>
  </w:num>
  <w:num w:numId="84">
    <w:abstractNumId w:val="356389"/>
  </w:num>
  <w:num w:numId="85">
    <w:abstractNumId w:val="356390"/>
  </w:num>
  <w:num w:numId="86">
    <w:abstractNumId w:val="356391"/>
  </w:num>
  <w:num w:numId="87">
    <w:abstractNumId w:val="356392"/>
  </w:num>
  <w:num w:numId="88">
    <w:abstractNumId w:val="356393"/>
  </w:num>
  <w:num w:numId="89">
    <w:abstractNumId w:val="356394"/>
  </w:num>
  <w:num w:numId="90">
    <w:abstractNumId w:val="356395"/>
  </w:num>
  <w:num w:numId="91">
    <w:abstractNumId w:val="356396"/>
  </w:num>
  <w:num w:numId="92">
    <w:abstractNumId w:val="356397"/>
  </w:num>
  <w:num w:numId="93">
    <w:abstractNumId w:val="356398"/>
  </w:num>
  <w:num w:numId="94">
    <w:abstractNumId w:val="356399"/>
  </w:num>
  <w:num w:numId="95">
    <w:abstractNumId w:val="356400"/>
  </w:num>
  <w:num w:numId="96">
    <w:abstractNumId w:val="356401"/>
  </w:num>
  <w:num w:numId="97">
    <w:abstractNumId w:val="356402"/>
  </w:num>
  <w:num w:numId="98">
    <w:abstractNumId w:val="356403"/>
  </w:num>
  <w:num w:numId="99">
    <w:abstractNumId w:val="356404"/>
  </w:num>
  <w:num w:numId="100">
    <w:abstractNumId w:val="356405"/>
  </w:num>
  <w:num w:numId="101">
    <w:abstractNumId w:val="356406"/>
  </w:num>
  <w:num w:numId="102">
    <w:abstractNumId w:val="356407"/>
  </w:num>
  <w:num w:numId="103">
    <w:abstractNumId w:val="356408"/>
  </w:num>
  <w:num w:numId="104">
    <w:abstractNumId w:val="356409"/>
  </w:num>
  <w:num w:numId="105">
    <w:abstractNumId w:val="356410"/>
  </w:num>
  <w:num w:numId="106">
    <w:abstractNumId w:val="356411"/>
  </w:num>
  <w:num w:numId="107">
    <w:abstractNumId w:val="356412"/>
  </w:num>
  <w:num w:numId="108">
    <w:abstractNumId w:val="356413"/>
  </w:num>
  <w:num w:numId="109">
    <w:abstractNumId w:val="356414"/>
  </w:num>
  <w:num w:numId="110">
    <w:abstractNumId w:val="356415"/>
  </w:num>
  <w:num w:numId="111">
    <w:abstractNumId w:val="356416"/>
  </w:num>
  <w:num w:numId="112">
    <w:abstractNumId w:val="356417"/>
  </w:num>
  <w:num w:numId="113">
    <w:abstractNumId w:val="356418"/>
  </w:num>
  <w:num w:numId="114">
    <w:abstractNumId w:val="356419"/>
  </w:num>
  <w:num w:numId="115">
    <w:abstractNumId w:val="356420"/>
  </w:num>
  <w:num w:numId="116">
    <w:abstractNumId w:val="356421"/>
  </w:num>
  <w:num w:numId="117">
    <w:abstractNumId w:val="356422"/>
  </w:num>
  <w:num w:numId="118">
    <w:abstractNumId w:val="356423"/>
  </w:num>
  <w:num w:numId="119">
    <w:abstractNumId w:val="356424"/>
  </w:num>
  <w:num w:numId="120">
    <w:abstractNumId w:val="356425"/>
  </w:num>
  <w:num w:numId="121">
    <w:abstractNumId w:val="356426"/>
  </w:num>
  <w:num w:numId="122">
    <w:abstractNumId w:val="356427"/>
  </w:num>
  <w:num w:numId="123">
    <w:abstractNumId w:val="356428"/>
  </w:num>
  <w:num w:numId="124">
    <w:abstractNumId w:val="356429"/>
  </w:num>
  <w:num w:numId="125">
    <w:abstractNumId w:val="356430"/>
  </w:num>
  <w:num w:numId="126">
    <w:abstractNumId w:val="356431"/>
  </w:num>
  <w:num w:numId="127">
    <w:abstractNumId w:val="356432"/>
  </w:num>
  <w:num w:numId="128">
    <w:abstractNumId w:val="356433"/>
  </w:num>
  <w:num w:numId="129">
    <w:abstractNumId w:val="356434"/>
  </w:num>
  <w:num w:numId="130">
    <w:abstractNumId w:val="356435"/>
  </w:num>
  <w:num w:numId="131">
    <w:abstractNumId w:val="356436"/>
  </w:num>
  <w:num w:numId="132">
    <w:abstractNumId w:val="356437"/>
  </w:num>
  <w:num w:numId="133">
    <w:abstractNumId w:val="356438"/>
  </w:num>
  <w:num w:numId="134">
    <w:abstractNumId w:val="356439"/>
  </w:num>
  <w:num w:numId="135">
    <w:abstractNumId w:val="356440"/>
  </w:num>
  <w:num w:numId="136">
    <w:abstractNumId w:val="356441"/>
  </w:num>
  <w:num w:numId="137">
    <w:abstractNumId w:val="356442"/>
  </w:num>
  <w:num w:numId="138">
    <w:abstractNumId w:val="356443"/>
  </w:num>
  <w:num w:numId="139">
    <w:abstractNumId w:val="356444"/>
  </w:num>
  <w:num w:numId="140">
    <w:abstractNumId w:val="356445"/>
  </w:num>
  <w:num w:numId="141">
    <w:abstractNumId w:val="356446"/>
  </w:num>
  <w:num w:numId="142">
    <w:abstractNumId w:val="356447"/>
  </w:num>
  <w:num w:numId="143">
    <w:abstractNumId w:val="356448"/>
  </w:num>
  <w:num w:numId="144">
    <w:abstractNumId w:val="356449"/>
  </w:num>
  <w:num w:numId="145">
    <w:abstractNumId w:val="356450"/>
  </w:num>
  <w:num w:numId="146">
    <w:abstractNumId w:val="356451"/>
  </w:num>
  <w:num w:numId="147">
    <w:abstractNumId w:val="356452"/>
  </w:num>
  <w:num w:numId="148">
    <w:abstractNumId w:val="356453"/>
  </w:num>
  <w:num w:numId="149">
    <w:abstractNumId w:val="356454"/>
  </w:num>
  <w:num w:numId="150">
    <w:abstractNumId w:val="356455"/>
  </w:num>
  <w:num w:numId="151">
    <w:abstractNumId w:val="356456"/>
  </w:num>
  <w:num w:numId="152">
    <w:abstractNumId w:val="356457"/>
  </w:num>
  <w:num w:numId="153">
    <w:abstractNumId w:val="356458"/>
  </w:num>
  <w:num w:numId="154">
    <w:abstractNumId w:val="35645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www.baidu.com/s?rsv_idx=1&amp;tn=40020637_30_oem_dg&amp;wd=%E7%BA%BF%E6%80%A7%E5%9B%9E%E5%BD%92&amp;fenlei=256&amp;usm=1&amp;ie=utf-8&amp;rsv_pq=87f515ec0002afcf&amp;oq=%E6%97%A0%E7%9B%91%E7%9D%A3%E5%92%8C%E6%9C%89%E7%9B%91%E7%9D%A3%E7%AE%97%E6%B3%95%E5%8C%BA%E5%88%AB&amp;rsv_t=0d5dePTHq8t6HQZoXQQmqI1nQWx%2B%2BxFW6PVLZgGloR1MFvGCeGetCpjKulN%2FzW9Mi3VkyJ99jofD&amp;rsv_dl=re_dqa_generate&amp;sa=re_dqa_generate" TargetMode="External" Type="http://schemas.openxmlformats.org/officeDocument/2006/relationships/hyperlink"/><Relationship Id="rId11" Target="https://www.baidu.com/s?rsv_idx=1&amp;tn=40020637_30_oem_dg&amp;wd=%E9%80%BB%E8%BE%91%E5%9B%9E%E5%BD%92&amp;fenlei=256&amp;usm=1&amp;ie=utf-8&amp;rsv_pq=87f515ec0002afcf&amp;oq=%E6%97%A0%E7%9B%91%E7%9D%A3%E5%92%8C%E6%9C%89%E7%9B%91%E7%9D%A3%E7%AE%97%E6%B3%95%E5%8C%BA%E5%88%AB&amp;rsv_t=f5daxuumE2w0Br30wRY3htJkuA%2BxeuBVXaXBU8tBTHZVTIPr7eeeUUJG%2BQ0T62aQLBemRJQw0z7M&amp;rsv_dl=re_dqa_generate&amp;sa=re_dqa_generate" TargetMode="External" Type="http://schemas.openxmlformats.org/officeDocument/2006/relationships/hyperlink"/><Relationship Id="rId12" Target="https://www.baidu.com/s?rsv_idx=1&amp;tn=40020637_30_oem_dg&amp;wd=%E6%94%AF%E6%8C%81%E5%90%91%E9%87%8F%E6%9C%BA&amp;fenlei=256&amp;usm=1&amp;ie=utf-8&amp;rsv_pq=87f515ec0002afcf&amp;oq=%E6%97%A0%E7%9B%91%E7%9D%A3%E5%92%8C%E6%9C%89%E7%9B%91%E7%9D%A3%E7%AE%97%E6%B3%95%E5%8C%BA%E5%88%AB&amp;rsv_t=b380WtLeArI%2F9inW%2F5JjkVgpdnzXKokR2Zu1HRRVH7kpqJScOsd9DQvRqTLtkz9H0P1y%2FO%2FufKh5&amp;rsv_dl=re_dqa_generate&amp;sa=re_dqa_generate" TargetMode="External" Type="http://schemas.openxmlformats.org/officeDocument/2006/relationships/hyperlink"/><Relationship Id="rId13" Target="https://www.baidu.com/s?rsv_idx=1&amp;tn=40020637_30_oem_dg&amp;wd=%E5%86%B3%E7%AD%96%E6%A0%91&amp;fenlei=256&amp;usm=1&amp;ie=utf-8&amp;rsv_pq=87f515ec0002afcf&amp;oq=%E6%97%A0%E7%9B%91%E7%9D%A3%E5%92%8C%E6%9C%89%E7%9B%91%E7%9D%A3%E7%AE%97%E6%B3%95%E5%8C%BA%E5%88%AB&amp;rsv_t=2376midii6%2B0nz5Efe6triNvHkZqKRuY%2Fx1jqHTkQbQ61RXlrPLGl9PbznHWghCh9jy5hvfLXJ9%2B&amp;rsv_dl=re_dqa_generate&amp;sa=re_dqa_generate" TargetMode="External" Type="http://schemas.openxmlformats.org/officeDocument/2006/relationships/hyperlink"/><Relationship Id="rId14" Target="https://www.baidu.com/s?rsv_idx=1&amp;tn=40020637_30_oem_dg&amp;wd=%E9%9A%8F%E6%9C%BA%E6%A3%AE%E6%9E%97&amp;fenlei=256&amp;usm=1&amp;ie=utf-8&amp;rsv_pq=87f515ec0002afcf&amp;oq=%E6%97%A0%E7%9B%91%E7%9D%A3%E5%92%8C%E6%9C%89%E7%9B%91%E7%9D%A3%E7%AE%97%E6%B3%95%E5%8C%BA%E5%88%AB&amp;rsv_t=7ad3TvGTBXrhSjQNHKqJVYJy5wOVI%2BZEOA1Rws1KpwTaumynUUAngSkkXDp0xt9WEeFpksFwhbXW&amp;rsv_dl=re_dqa_generate&amp;sa=re_dqa_generate" TargetMode="External" Type="http://schemas.openxmlformats.org/officeDocument/2006/relationships/hyperlink"/><Relationship Id="rId15" Target="https://www.baidu.com/s?rsv_idx=1&amp;tn=40020637_30_oem_dg&amp;wd=%E7%A5%9E%E7%BB%8F%E7%BD%91%E7%BB%9C&amp;fenlei=256&amp;usm=1&amp;ie=utf-8&amp;rsv_pq=87f515ec0002afcf&amp;oq=%E6%97%A0%E7%9B%91%E7%9D%A3%E5%92%8C%E6%9C%89%E7%9B%91%E7%9D%A3%E7%AE%97%E6%B3%95%E5%8C%BA%E5%88%AB&amp;rsv_t=42f4N3P%2FGuV%2FLSHNVBIjFV7g7R%2FkpZNpvnkkOAbrYY2GpmJhOO7S5%2FXN9kR8mmxeW4ItxyrjuiB0&amp;rsv_dl=re_dqa_generate&amp;sa=re_dqa_generate" TargetMode="External" Type="http://schemas.openxmlformats.org/officeDocument/2006/relationships/hyperlink"/><Relationship Id="rId16" Target="media/image2.jpeg" Type="http://schemas.openxmlformats.org/officeDocument/2006/relationships/image"/><Relationship Id="rId17" Target="https://www.baidu.com/s?rsv_idx=1&amp;tn=40020637_30_oem_dg&amp;wd=%E5%8D%B7%E7%A7%AF%E7%A5%9E%E7%BB%8F%E7%BD%91%E7%BB%9C%EF%BC%88CNN%EF%BC%89&amp;fenlei=256&amp;usm=2&amp;ie=utf-8&amp;rsv_pq=f41b853b01134d7d&amp;oq=%E7%A5%9E%E7%BB%8F%E7%BD%91%E7%BB%9C%E7%9A%84%E7%A7%8D%E7%B1%BB&amp;rsv_t=a94006jatwUOQmL8yOhsoFsPsp1KUrTXHMS1%2Fr4Gf1eZgSbzpFRvdzohYs54dShiFXw8H0i0NIMa&amp;rsv_dl=re_dqa_generate&amp;sa=re_dqa_generate" TargetMode="External" Type="http://schemas.openxmlformats.org/officeDocument/2006/relationships/hyperlink"/><Relationship Id="rId18" Target="https://www.baidu.com/s?rsv_idx=1&amp;tn=40020637_30_oem_dg&amp;wd=%E5%89%8D%E9%A6%88%E7%A5%9E%E7%BB%8F%E7%BD%91%E7%BB%9C%EF%BC%88FFN%EF%BC%89&amp;fenlei=256&amp;usm=2&amp;ie=utf-8&amp;rsv_pq=f41b853b01134d7d&amp;oq=%E7%A5%9E%E7%BB%8F%E7%BD%91%E7%BB%9C%E7%9A%84%E7%A7%8D%E7%B1%BB&amp;rsv_t=cec1uZduriIKH6NAGJ1XC9XT9%2BoS9Tt5074gkTCymoMF708cBsZ2o9RjkRKJSoZD4o7nqLMwRuFH&amp;rsv_dl=re_dqa_generate&amp;sa=re_dqa_generate" TargetMode="External" Type="http://schemas.openxmlformats.org/officeDocument/2006/relationships/hyperlink"/><Relationship Id="rId19" Target="https://www.baidu.com/s?rsv_idx=1&amp;tn=40020637_30_oem_dg&amp;wd=%E5%BE%AA%E7%8E%AF%E7%A5%9E%E7%BB%8F%E7%BD%91%E7%BB%9C%EF%BC%88RNN%EF%BC%89&amp;fenlei=256&amp;usm=2&amp;ie=utf-8&amp;rsv_pq=f41b853b01134d7d&amp;oq=%E7%A5%9E%E7%BB%8F%E7%BD%91%E7%BB%9C%E7%9A%84%E7%A7%8D%E7%B1%BB&amp;rsv_t=26bbxRE8Xm%2Fh22fd4JeOI9l7sn79%2BJzsjGnS1lyvQIICTbNaS9JYwDJDWuJe1NhYMFuOLTEZUeiz&amp;rsv_dl=re_dqa_generate&amp;sa=re_dqa_generate" TargetMode="External" Type="http://schemas.openxmlformats.org/officeDocument/2006/relationships/hyperlink"/><Relationship Id="rId2" Target="styles.xml" Type="http://schemas.openxmlformats.org/officeDocument/2006/relationships/styles"/><Relationship Id="rId20" Target="https://www.baidu.com/s?rsv_idx=1&amp;tn=40020637_30_oem_dg&amp;wd=LSTM&amp;fenlei=256&amp;usm=2&amp;ie=utf-8&amp;rsv_pq=f41b853b01134d7d&amp;oq=%E7%A5%9E%E7%BB%8F%E7%BD%91%E7%BB%9C%E7%9A%84%E7%A7%8D%E7%B1%BB&amp;rsv_t=35c2bPYKEsRpqW%2BNSRNka%2BSNPQIp5AYAO8DARB4fisGW3y4CJ4GEAUC%2BEwwaySsww0LlMCPrPvrb&amp;rsv_dl=re_dqa_generate&amp;sa=re_dqa_generate" TargetMode="External" Type="http://schemas.openxmlformats.org/officeDocument/2006/relationships/hyperlink"/><Relationship Id="rId21" Target="https://www.baidu.com/s?rsv_idx=1&amp;tn=40020637_30_oem_dg&amp;wd=GRU&amp;fenlei=256&amp;usm=2&amp;ie=utf-8&amp;rsv_pq=f41b853b01134d7d&amp;oq=%E7%A5%9E%E7%BB%8F%E7%BD%91%E7%BB%9C%E7%9A%84%E7%A7%8D%E7%B1%BB&amp;rsv_t=55e51dyQza3mjdw%2BAKYTQ6%2F68SEWSZ9sqRflZy8b7R4UZzLMHvR%2B2yOtRvM55G%2BUGWmLykpHfPCq&amp;rsv_dl=re_dqa_generate&amp;sa=re_dqa_generate" TargetMode="External" Type="http://schemas.openxmlformats.org/officeDocument/2006/relationships/hyperlink"/><Relationship Id="rId22" Target="https://www.baidu.com/s?rsv_idx=1&amp;tn=40020637_30_oem_dg&amp;wd=%E7%94%9F%E6%88%90%E5%AF%B9%E6%8A%97%E7%BD%91%E7%BB%9C%EF%BC%88GAN%EF%BC%89&amp;fenlei=256&amp;usm=2&amp;ie=utf-8&amp;rsv_pq=f41b853b01134d7d&amp;oq=%E7%A5%9E%E7%BB%8F%E7%BD%91%E7%BB%9C%E7%9A%84%E7%A7%8D%E7%B1%BB&amp;rsv_t=decasnJwtVRwC2XhA4mcfohJ18nv6LZJLa4Rposp1VcRuJfIPTYLzzSTiLvxwX9Su0sCC%2FEalUd2&amp;rsv_dl=re_dqa_generate&amp;sa=re_dqa_generate" TargetMode="External" Type="http://schemas.openxmlformats.org/officeDocument/2006/relationships/hyperlink"/><Relationship Id="rId23" Target="https://www.baidu.com/s?rsv_idx=1&amp;tn=40020637_30_oem_dg&amp;wd=%E8%87%AA%E7%BC%96%E7%A0%81%E5%99%A8&amp;fenlei=256&amp;usm=2&amp;ie=utf-8&amp;rsv_pq=f41b853b01134d7d&amp;oq=%E7%A5%9E%E7%BB%8F%E7%BD%91%E7%BB%9C%E7%9A%84%E7%A7%8D%E7%B1%BB&amp;rsv_t=667b88RlPqn%2Fg41V8z3y4FKT5MNV19C22KX0kYbtE9%2BjkxU9VAbm9t%2BZwVQb%2FkJ3zTwleLy322Tf&amp;rsv_dl=re_dqa_generate&amp;sa=re_dqa_generate" TargetMode="External" Type="http://schemas.openxmlformats.org/officeDocument/2006/relationships/hyperlink"/><Relationship Id="rId24" Target="https://www.baidu.com/s?rsv_idx=1&amp;tn=40020637_30_oem_dg&amp;wd=%E5%9B%BE%E7%A5%9E%E7%BB%8F%E7%BD%91%E7%BB%9C%EF%BC%88GNN%EF%BC%89&amp;fenlei=256&amp;usm=2&amp;ie=utf-8&amp;rsv_pq=f41b853b01134d7d&amp;oq=%E7%A5%9E%E7%BB%8F%E7%BD%91%E7%BB%9C%E7%9A%84%E7%A7%8D%E7%B1%BB&amp;rsv_t=baf5nEU2ZkJUKoqvXVQ%2B4chQLoVGiowk%2F0%2FbnBQlwj5FmtMakgoie1QYOphhGqZeLltMbC3W8YfZ&amp;rsv_dl=re_dqa_generate&amp;sa=re_dqa_generate" TargetMode="External" Type="http://schemas.openxmlformats.org/officeDocument/2006/relationships/hyperlink"/><Relationship Id="rId25" Target="https://www.baidu.com/s?rsv_idx=1&amp;tn=40020637_30_oem_dg&amp;wd=Transformer&amp;fenlei=256&amp;usm=2&amp;ie=utf-8&amp;rsv_pq=f41b853b01134d7d&amp;oq=%E7%A5%9E%E7%BB%8F%E7%BD%91%E7%BB%9C%E7%9A%84%E7%A7%8D%E7%B1%BB&amp;rsv_t=e391ZkdDD%2BCeqduzs6arhVcqNmcHxOPYsPxhuD%2F%2BAM8CMt8Z5wCi8WLp%2B1%2Fi9PKies80JbircdmH&amp;rsv_dl=re_dqa_generate&amp;sa=re_dqa_generate" TargetMode="External" Type="http://schemas.openxmlformats.org/officeDocument/2006/relationships/hyperlink"/><Relationship Id="rId26"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https://www.baidu.com/s?rsv_idx=1&amp;tn=40020637_30_oem_dg&amp;wd=K-means%E8%81%9A%E7%B1%BB&amp;fenlei=256&amp;usm=1&amp;ie=utf-8&amp;rsv_pq=87f515ec0002afcf&amp;oq=%E6%97%A0%E7%9B%91%E7%9D%A3%E5%92%8C%E6%9C%89%E7%9B%91%E7%9D%A3%E7%AE%97%E6%B3%95%E5%8C%BA%E5%88%AB&amp;rsv_t=a40fmtm0SEl8MmdEYA8D%2FPJSBzYK2q%2F1nYb42dL1CAdC%2F1I7Y%2FEUi%2FqM2d%2F2oc9z53i6p782MCpq&amp;rsv_dl=re_dqa_generate&amp;sa=re_dqa_generate" TargetMode="External" Type="http://schemas.openxmlformats.org/officeDocument/2006/relationships/hyperlink"/><Relationship Id="rId7" Target="https://www.baidu.com/s?rsv_idx=1&amp;tn=40020637_30_oem_dg&amp;wd=%E5%B1%82%E6%AC%A1%E8%81%9A%E7%B1%BB&amp;fenlei=256&amp;usm=1&amp;ie=utf-8&amp;rsv_pq=87f515ec0002afcf&amp;oq=%E6%97%A0%E7%9B%91%E7%9D%A3%E5%92%8C%E6%9C%89%E7%9B%91%E7%9D%A3%E7%AE%97%E6%B3%95%E5%8C%BA%E5%88%AB&amp;rsv_t=896bGi2x4qas81deTjxPoZQ%2BLQQyUV8OgjCLjcKYEYmUfQppuXmAb3inhXfCKAJ9lDNK6tv0rCJs&amp;rsv_dl=re_dqa_generate&amp;sa=re_dqa_generate" TargetMode="External" Type="http://schemas.openxmlformats.org/officeDocument/2006/relationships/hyperlink"/><Relationship Id="rId8" Target="https://www.baidu.com/s?rsv_idx=1&amp;tn=40020637_30_oem_dg&amp;wd=%E4%B8%BB%E6%88%90%E5%88%86%E5%88%86%E6%9E%90&amp;fenlei=256&amp;usm=1&amp;ie=utf-8&amp;rsv_pq=87f515ec0002afcf&amp;oq=%E6%97%A0%E7%9B%91%E7%9D%A3%E5%92%8C%E6%9C%89%E7%9B%91%E7%9D%A3%E7%AE%97%E6%B3%95%E5%8C%BA%E5%88%AB&amp;rsv_t=d20bFCHv9Tix2jGu8y60U8F0sl%2F3UvGsTZ0TKgSY477CM6PBiQJ7BNzFAw2iRRN9hUL%2F8anAX2Zf&amp;rsv_dl=re_dqa_generate&amp;sa=re_dqa_generate" TargetMode="External" Type="http://schemas.openxmlformats.org/officeDocument/2006/relationships/hyperlink"/><Relationship Id="rId9" Target="https://www.baidu.com/s?rsv_idx=1&amp;tn=40020637_30_oem_dg&amp;wd=%E8%87%AA%E7%BC%96%E7%A0%81%E5%99%A8&amp;fenlei=256&amp;usm=1&amp;ie=utf-8&amp;rsv_pq=87f515ec0002afcf&amp;oq=%E6%97%A0%E7%9B%91%E7%9D%A3%E5%92%8C%E6%9C%89%E7%9B%91%E7%9D%A3%E7%AE%97%E6%B3%95%E5%8C%BA%E5%88%AB&amp;rsv_t=e83b%2B1s%2F%2B87ZJqwsfEqPCYfZEk3a9ddMsEvoRQIRHUCeOY6c6nVdRwWpxlBQBjTcuzmQG%2FP%2FyT4c&amp;rsv_dl=re_dqa_generate&amp;sa=re_dqa_generate"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2025-05-27T01:07:57Z</dcterms:created>
  <dc:creator>Apache POI</dc:creator>
</cp:coreProperties>
</file>