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1D16C">
      <w:pPr>
        <w:widowControl/>
        <w:jc w:val="center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color w:val="000000"/>
          <w:kern w:val="0"/>
          <w:szCs w:val="21"/>
        </w:rPr>
        <w:t>信息学院同等学力答辩工作安排</w:t>
      </w:r>
    </w:p>
    <w:p w14:paraId="5BBCE36E">
      <w:pPr>
        <w:widowControl/>
        <w:jc w:val="center"/>
        <w:rPr>
          <w:rFonts w:cs="宋体" w:asciiTheme="minorEastAsia" w:hAnsiTheme="minorEastAsia"/>
          <w:b/>
          <w:bCs/>
          <w:color w:val="000000"/>
          <w:kern w:val="0"/>
          <w:szCs w:val="21"/>
        </w:rPr>
      </w:pPr>
      <w:r>
        <w:rPr>
          <w:rFonts w:hint="eastAsia" w:cs="宋体" w:asciiTheme="minorEastAsia" w:hAnsiTheme="minorEastAsia"/>
          <w:b/>
          <w:bCs/>
          <w:color w:val="000000"/>
          <w:kern w:val="0"/>
          <w:szCs w:val="21"/>
        </w:rPr>
        <w:t>2</w:t>
      </w:r>
      <w:r>
        <w:rPr>
          <w:rFonts w:cs="宋体" w:asciiTheme="minorEastAsia" w:hAnsiTheme="minorEastAsia"/>
          <w:b/>
          <w:bCs/>
          <w:color w:val="000000"/>
          <w:kern w:val="0"/>
          <w:szCs w:val="21"/>
        </w:rPr>
        <w:t>02</w:t>
      </w:r>
      <w:r>
        <w:rPr>
          <w:rFonts w:hint="eastAsia" w:cs="宋体" w:asciiTheme="minorEastAsia" w:hAnsiTheme="minorEastAsia"/>
          <w:b/>
          <w:bCs/>
          <w:color w:val="000000"/>
          <w:kern w:val="0"/>
          <w:szCs w:val="21"/>
          <w:lang w:val="en-US" w:eastAsia="zh-CN"/>
        </w:rPr>
        <w:t>6</w:t>
      </w:r>
      <w:r>
        <w:rPr>
          <w:rFonts w:cs="宋体" w:asciiTheme="minorEastAsia" w:hAnsiTheme="minorEastAsia"/>
          <w:b/>
          <w:bCs/>
          <w:color w:val="000000"/>
          <w:kern w:val="0"/>
          <w:szCs w:val="21"/>
        </w:rPr>
        <w:t>年春季学期</w:t>
      </w:r>
    </w:p>
    <w:p w14:paraId="6C6B0C6E">
      <w:pPr>
        <w:widowControl/>
        <w:jc w:val="center"/>
        <w:rPr>
          <w:rFonts w:hint="eastAsia" w:cs="宋体" w:asciiTheme="minorEastAsia" w:hAnsiTheme="minorEastAsia" w:eastAsiaTheme="minorEastAsia"/>
          <w:kern w:val="0"/>
          <w:szCs w:val="21"/>
          <w:lang w:eastAsia="zh-CN"/>
        </w:rPr>
      </w:pPr>
      <w:r>
        <w:rPr>
          <w:rFonts w:hint="eastAsia" w:cs="宋体" w:asciiTheme="minorEastAsia" w:hAnsiTheme="minorEastAsia"/>
          <w:kern w:val="0"/>
          <w:szCs w:val="21"/>
          <w:lang w:eastAsia="zh-CN"/>
        </w:rPr>
        <w:t>（</w:t>
      </w:r>
      <w:r>
        <w:rPr>
          <w:rFonts w:hint="eastAsia" w:cs="宋体" w:asciiTheme="minorEastAsia" w:hAnsiTheme="minorEastAsia"/>
          <w:kern w:val="0"/>
          <w:szCs w:val="21"/>
          <w:lang w:val="en-US" w:eastAsia="zh-CN"/>
        </w:rPr>
        <w:t>有秋季参考时间可查看</w:t>
      </w:r>
      <w:r>
        <w:rPr>
          <w:rFonts w:hint="eastAsia" w:cs="宋体" w:asciiTheme="minorEastAsia" w:hAnsiTheme="minorEastAsia"/>
          <w:kern w:val="0"/>
          <w:szCs w:val="21"/>
          <w:lang w:eastAsia="zh-CN"/>
        </w:rPr>
        <w:t>）</w:t>
      </w:r>
    </w:p>
    <w:p w14:paraId="4E1A380F"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 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050"/>
        <w:gridCol w:w="2295"/>
        <w:gridCol w:w="5379"/>
      </w:tblGrid>
      <w:tr w14:paraId="5A8A5C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10670A3F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时间</w:t>
            </w:r>
          </w:p>
        </w:tc>
        <w:tc>
          <w:tcPr>
            <w:tcW w:w="1050" w:type="dxa"/>
          </w:tcPr>
          <w:p w14:paraId="2F65697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工作</w:t>
            </w:r>
          </w:p>
        </w:tc>
        <w:tc>
          <w:tcPr>
            <w:tcW w:w="2295" w:type="dxa"/>
          </w:tcPr>
          <w:p w14:paraId="167A265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具体要求</w:t>
            </w:r>
          </w:p>
        </w:tc>
        <w:tc>
          <w:tcPr>
            <w:tcW w:w="5379" w:type="dxa"/>
          </w:tcPr>
          <w:p w14:paraId="64EDB982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完成人</w:t>
            </w:r>
          </w:p>
        </w:tc>
      </w:tr>
      <w:tr w14:paraId="15AD72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1470" w:type="dxa"/>
          </w:tcPr>
          <w:p w14:paraId="2F2F79AE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202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年12月31日前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秋季学期是2025年7月31日之前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 w14:paraId="29DBD50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确认完成培养计划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，提出答辩申请</w:t>
            </w:r>
          </w:p>
        </w:tc>
        <w:tc>
          <w:tcPr>
            <w:tcW w:w="2295" w:type="dxa"/>
          </w:tcPr>
          <w:p w14:paraId="3EDEC9F9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确认完成培养计划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：</w:t>
            </w:r>
          </w:p>
          <w:p w14:paraId="4EFD665B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所有非题库、题库、国考已经全部通过，并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已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发表科研成果。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截至202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年1月31日前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科研成果还不能见刊的学员不能提交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年春季学期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答辩申请</w:t>
            </w:r>
          </w:p>
        </w:tc>
        <w:tc>
          <w:tcPr>
            <w:tcW w:w="5379" w:type="dxa"/>
          </w:tcPr>
          <w:p w14:paraId="0C1366D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</w:t>
            </w:r>
          </w:p>
          <w:p w14:paraId="1D87E71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此环节是为统计答辩名单并敦促论文进度</w:t>
            </w:r>
          </w:p>
        </w:tc>
      </w:tr>
      <w:tr w14:paraId="597DF9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21E8BDA7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2月1日之前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秋季学期是9月1日之前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 w14:paraId="1E40790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论文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定稿（注意是定稿，不仅仅是完成论文，是要完成论文修改）</w:t>
            </w:r>
          </w:p>
        </w:tc>
        <w:tc>
          <w:tcPr>
            <w:tcW w:w="2295" w:type="dxa"/>
          </w:tcPr>
          <w:p w14:paraId="185F2596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硕士学位严格按照指导老师要求，论文字数要求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.6万字左右</w:t>
            </w:r>
          </w:p>
          <w:p w14:paraId="3147FC63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</w:p>
          <w:p w14:paraId="6687385C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学院要求论文文献参考50篇以上，其中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，中文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文献不低于30篇，英文文献不低于20篇</w:t>
            </w:r>
          </w:p>
        </w:tc>
        <w:tc>
          <w:tcPr>
            <w:tcW w:w="5379" w:type="dxa"/>
          </w:tcPr>
          <w:p w14:paraId="7FCA7CF0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</w:t>
            </w:r>
          </w:p>
          <w:p w14:paraId="19DA1B45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  <w:p w14:paraId="046B2289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学生可自行在知网官网提前查重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，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学院电子论文重复率检测结果说明:论文重复率在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7%以下方可进入预答辩，</w:t>
            </w: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对软件检测重复率在20%以上的学位论文，责成修改，本学期不予推荐答辩；对重复率在7%以上，20%以下的论文，应视不同情况修改论文，修改合格后方可列入答辩计划库。</w:t>
            </w:r>
          </w:p>
        </w:tc>
      </w:tr>
      <w:tr w14:paraId="0279D5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6A030CD1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27-28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日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秋季学期是9月5日之前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 w14:paraId="5002F94A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提交培养材料，申请答辩，纸质版交到信息楼253</w:t>
            </w:r>
          </w:p>
        </w:tc>
        <w:tc>
          <w:tcPr>
            <w:tcW w:w="2295" w:type="dxa"/>
          </w:tcPr>
          <w:p w14:paraId="50FDFEA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1、学生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向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教务老师提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出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答辩申请。在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群文件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下载填写打印答辩申请书，导师签字，交给教务秘书；</w:t>
            </w:r>
          </w:p>
          <w:p w14:paraId="4E07F30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2、同时提交科研成果一览表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（审核人请导师签字）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和已经发表的科研成果复印件一份</w:t>
            </w:r>
          </w:p>
          <w:p w14:paraId="55EB69BC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</w:p>
        </w:tc>
        <w:tc>
          <w:tcPr>
            <w:tcW w:w="5379" w:type="dxa"/>
          </w:tcPr>
          <w:p w14:paraId="73724FC6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学生：</w:t>
            </w:r>
            <w:r>
              <w:rPr>
                <w:rFonts w:cs="宋体" w:asciiTheme="minorEastAsia" w:hAnsiTheme="minorEastAsia"/>
                <w:kern w:val="0"/>
                <w:szCs w:val="21"/>
              </w:rPr>
              <w:t xml:space="preserve"> </w:t>
            </w:r>
          </w:p>
          <w:p w14:paraId="1648C230">
            <w:pPr>
              <w:widowControl/>
              <w:jc w:val="left"/>
              <w:rPr>
                <w:rFonts w:cs="宋体" w:asciiTheme="minorEastAsia" w:hAnsiTheme="minor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FF0000"/>
                <w:kern w:val="0"/>
                <w:szCs w:val="21"/>
              </w:rPr>
              <w:t>逾期不接收答辩计划库之外的人员申请学位；已列入答辩计划库的人员，在规定时间内不得无故中止答辩。</w:t>
            </w:r>
          </w:p>
          <w:p w14:paraId="25762140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FF0000"/>
                <w:kern w:val="0"/>
                <w:szCs w:val="21"/>
              </w:rPr>
              <w:t>签答辩申请报告书的时候请导师签一份独创性声明后面留用</w:t>
            </w:r>
            <w:r>
              <w:rPr>
                <w:rFonts w:hint="eastAsia" w:cs="宋体" w:asciiTheme="minorEastAsia" w:hAnsiTheme="minorEastAsia"/>
                <w:b/>
                <w:bCs/>
                <w:color w:val="FF0000"/>
                <w:kern w:val="0"/>
                <w:szCs w:val="21"/>
              </w:rPr>
              <w:t>。</w:t>
            </w:r>
          </w:p>
        </w:tc>
      </w:tr>
      <w:tr w14:paraId="3C0E62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426D85A3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10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日前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秋季学期是9月20日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 w14:paraId="2AC6A4A3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完成预答辩</w:t>
            </w:r>
          </w:p>
        </w:tc>
        <w:tc>
          <w:tcPr>
            <w:tcW w:w="2295" w:type="dxa"/>
          </w:tcPr>
          <w:p w14:paraId="40A42457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按专业分组组织预答辩，预答辩通过方可进入下一阶段，预答辩未通过者，根据预答辩委员会意见，修改论文或延期答辩，修改后，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预答辩前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前交电子论文进行论文检测</w:t>
            </w:r>
          </w:p>
        </w:tc>
        <w:tc>
          <w:tcPr>
            <w:tcW w:w="5379" w:type="dxa"/>
          </w:tcPr>
          <w:p w14:paraId="613D6622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学生，导师，学院电子论文重复率检测结果说明:论文重复率在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7%一下方可进入预答辩，</w:t>
            </w: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对软件检测重复率在20%以上的学位论文，责成修改，本学期不予推荐答辩；对重复率在7%以上，20%以下的论文，应视不同情况修改论文，修改合格后方可列入答辩计划库。</w:t>
            </w:r>
          </w:p>
        </w:tc>
      </w:tr>
      <w:tr w14:paraId="404D5F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132232BA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20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日之前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秋季学期是10月10日之前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 w14:paraId="7CEB33B5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办理审核申请答辩资格的手续</w:t>
            </w:r>
          </w:p>
        </w:tc>
        <w:tc>
          <w:tcPr>
            <w:tcW w:w="2295" w:type="dxa"/>
          </w:tcPr>
          <w:p w14:paraId="63C9D2D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1、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完成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预答辩后论文定稿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（包括预答辩未通过且需要二次预答辩的同学论文）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；</w:t>
            </w:r>
          </w:p>
          <w:p w14:paraId="2280D04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2、教务秘书提交学院答辩计划，上报答辩名单。</w:t>
            </w:r>
          </w:p>
          <w:p w14:paraId="3A557636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 </w:t>
            </w:r>
          </w:p>
        </w:tc>
        <w:tc>
          <w:tcPr>
            <w:tcW w:w="5379" w:type="dxa"/>
          </w:tcPr>
          <w:p w14:paraId="0E941486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</w:t>
            </w:r>
          </w:p>
          <w:p w14:paraId="6D0D986B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  <w:p w14:paraId="6868C313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</w:t>
            </w:r>
          </w:p>
          <w:p w14:paraId="5E0ED46A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注：教务秘书系统提交答辩计划后不能再修改题目，各位同学务必引起重视！</w:t>
            </w:r>
          </w:p>
          <w:p w14:paraId="10FCD4C4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  <w:p w14:paraId="3C46076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</w:tr>
      <w:tr w14:paraId="61395A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vMerge w:val="restart"/>
          </w:tcPr>
          <w:p w14:paraId="610E452F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3月2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5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日前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秋季学期10月10日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 w14:paraId="6FEC124F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论文送评阅</w:t>
            </w:r>
          </w:p>
        </w:tc>
        <w:tc>
          <w:tcPr>
            <w:tcW w:w="2295" w:type="dxa"/>
          </w:tcPr>
          <w:p w14:paraId="4C14307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1.论文定稿；</w:t>
            </w:r>
          </w:p>
          <w:p w14:paraId="4D9841F5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2.按照中国人民大学论文格式要求排版，格式不符合要求的，评阅人有可能拒绝评阅；</w:t>
            </w:r>
          </w:p>
          <w:p w14:paraId="108D2BD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5379" w:type="dxa"/>
          </w:tcPr>
          <w:p w14:paraId="15D6DDD9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  <w:p w14:paraId="70DA4A98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论文格式查看之前选报导师时的邮件附件</w:t>
            </w:r>
          </w:p>
        </w:tc>
      </w:tr>
      <w:tr w14:paraId="4B71E4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70" w:type="dxa"/>
            <w:vMerge w:val="continue"/>
          </w:tcPr>
          <w:p w14:paraId="1496DB9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</w:p>
        </w:tc>
        <w:tc>
          <w:tcPr>
            <w:tcW w:w="1050" w:type="dxa"/>
          </w:tcPr>
          <w:p w14:paraId="7A46526A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确定评阅及答辩委员名单，论文送评阅，填写《答辩委员会组成审核表》</w:t>
            </w:r>
          </w:p>
        </w:tc>
        <w:tc>
          <w:tcPr>
            <w:tcW w:w="2295" w:type="dxa"/>
          </w:tcPr>
          <w:p w14:paraId="2E7B0D86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各系确认评阅及答辩委员组成名单，报教务秘书</w:t>
            </w:r>
          </w:p>
        </w:tc>
        <w:tc>
          <w:tcPr>
            <w:tcW w:w="5379" w:type="dxa"/>
          </w:tcPr>
          <w:p w14:paraId="33A28333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</w:t>
            </w:r>
          </w:p>
          <w:p w14:paraId="1AB0DA41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  <w:p w14:paraId="7F2D41C4"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  <w:p w14:paraId="6C686250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论文评阅有任何一份低于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70分即为评阅未通过，不得进入答辩环节。</w:t>
            </w:r>
          </w:p>
        </w:tc>
      </w:tr>
      <w:tr w14:paraId="5EAC5F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4A9CAE32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论文评阅期间</w:t>
            </w:r>
          </w:p>
        </w:tc>
        <w:tc>
          <w:tcPr>
            <w:tcW w:w="1050" w:type="dxa"/>
          </w:tcPr>
          <w:p w14:paraId="46DEAA38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准备论文答辩</w:t>
            </w:r>
          </w:p>
        </w:tc>
        <w:tc>
          <w:tcPr>
            <w:tcW w:w="2295" w:type="dxa"/>
          </w:tcPr>
          <w:p w14:paraId="5FFCC5C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 xml:space="preserve">系统打印《答辩决议》（一式两份）、《记录封面》一份，准备答辩PPT、答辩时自备笔记本电脑； </w:t>
            </w:r>
          </w:p>
        </w:tc>
        <w:tc>
          <w:tcPr>
            <w:tcW w:w="5379" w:type="dxa"/>
          </w:tcPr>
          <w:p w14:paraId="4A9AEB98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 w14:paraId="1CCE8A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2197BE19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4月15日之前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秋季学期11月5日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 w14:paraId="0E47F8C0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评阅书返回</w:t>
            </w:r>
          </w:p>
        </w:tc>
        <w:tc>
          <w:tcPr>
            <w:tcW w:w="2295" w:type="dxa"/>
          </w:tcPr>
          <w:p w14:paraId="3471371C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收集整理评阅书</w:t>
            </w:r>
          </w:p>
        </w:tc>
        <w:tc>
          <w:tcPr>
            <w:tcW w:w="5379" w:type="dxa"/>
          </w:tcPr>
          <w:p w14:paraId="02F7342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学院</w:t>
            </w:r>
          </w:p>
        </w:tc>
      </w:tr>
      <w:tr w14:paraId="48FC24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471E690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答辩前一周之内</w:t>
            </w:r>
          </w:p>
        </w:tc>
        <w:tc>
          <w:tcPr>
            <w:tcW w:w="1050" w:type="dxa"/>
          </w:tcPr>
          <w:p w14:paraId="5D0F7B8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答辩前准备</w:t>
            </w:r>
          </w:p>
        </w:tc>
        <w:tc>
          <w:tcPr>
            <w:tcW w:w="2295" w:type="dxa"/>
          </w:tcPr>
          <w:p w14:paraId="776BF7A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开答辩前布置会；</w:t>
            </w:r>
          </w:p>
          <w:p w14:paraId="3155CAD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交1张2寸蓝底证件照，不要红色衣服；</w:t>
            </w:r>
          </w:p>
          <w:p w14:paraId="3733575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根据评阅书修改论文；</w:t>
            </w:r>
          </w:p>
          <w:p w14:paraId="7E96D9B6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准备答辩</w:t>
            </w:r>
          </w:p>
        </w:tc>
        <w:tc>
          <w:tcPr>
            <w:tcW w:w="5379" w:type="dxa"/>
          </w:tcPr>
          <w:p w14:paraId="5F9A5160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 w14:paraId="3447EC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74290796"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4月25日前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秋季学期11月15日前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  <w:p w14:paraId="7C0C5405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（具体日期待定）</w:t>
            </w:r>
          </w:p>
        </w:tc>
        <w:tc>
          <w:tcPr>
            <w:tcW w:w="1050" w:type="dxa"/>
          </w:tcPr>
          <w:p w14:paraId="2570983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</w:t>
            </w:r>
          </w:p>
        </w:tc>
        <w:tc>
          <w:tcPr>
            <w:tcW w:w="2295" w:type="dxa"/>
          </w:tcPr>
          <w:p w14:paraId="258134A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具体安排再通知，</w:t>
            </w:r>
          </w:p>
          <w:p w14:paraId="145F35F8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提前布置会场；</w:t>
            </w:r>
          </w:p>
          <w:p w14:paraId="32418002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现场携带：</w:t>
            </w:r>
          </w:p>
          <w:p w14:paraId="6DE12DF2">
            <w:pPr>
              <w:widowControl/>
              <w:ind w:hanging="360"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1. 笔记本电脑，PPT；</w:t>
            </w:r>
          </w:p>
          <w:p w14:paraId="4D3E9465">
            <w:pPr>
              <w:widowControl/>
              <w:ind w:hanging="360"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2. 答辩决议（一式两份）；</w:t>
            </w:r>
          </w:p>
          <w:p w14:paraId="4F1FF86F">
            <w:pPr>
              <w:widowControl/>
              <w:ind w:hanging="360"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3. 答辩记录封面；</w:t>
            </w:r>
          </w:p>
        </w:tc>
        <w:tc>
          <w:tcPr>
            <w:tcW w:w="5379" w:type="dxa"/>
          </w:tcPr>
          <w:p w14:paraId="7A837D5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 w14:paraId="682998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777407C2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答辩结束后</w:t>
            </w:r>
          </w:p>
        </w:tc>
        <w:tc>
          <w:tcPr>
            <w:tcW w:w="1050" w:type="dxa"/>
          </w:tcPr>
          <w:p w14:paraId="1AE480B5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整理材料</w:t>
            </w:r>
          </w:p>
        </w:tc>
        <w:tc>
          <w:tcPr>
            <w:tcW w:w="2295" w:type="dxa"/>
          </w:tcPr>
          <w:p w14:paraId="2192F934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1.整理答辩记录， 6页左右；</w:t>
            </w:r>
          </w:p>
          <w:p w14:paraId="59569E84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2.选票贴在一张A4纸上；</w:t>
            </w:r>
          </w:p>
          <w:p w14:paraId="60E3BDD3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3.填写存档材料，卷内文件目录涉及的内容，除“授予学位决定”还没有之外，其他材料按目录顺序排列，并在目录上填写文件日期，上下信息填全，交回；</w:t>
            </w:r>
          </w:p>
        </w:tc>
        <w:tc>
          <w:tcPr>
            <w:tcW w:w="5379" w:type="dxa"/>
          </w:tcPr>
          <w:p w14:paraId="126F62EF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 w14:paraId="7CDE71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05A4C8E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1050" w:type="dxa"/>
          </w:tcPr>
          <w:p w14:paraId="533E3BFA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 w14:paraId="31ED6299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提交论文：印刷版5本交学院；</w:t>
            </w:r>
          </w:p>
          <w:p w14:paraId="2C9F432A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电子版提交地址：</w:t>
            </w:r>
            <w:r>
              <w:fldChar w:fldCharType="begin"/>
            </w:r>
            <w:r>
              <w:instrText xml:space="preserve"> HYPERLINK "http://www.lib.ruc.edu.cn/" </w:instrText>
            </w:r>
            <w:r>
              <w:fldChar w:fldCharType="separate"/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  <w:u w:val="single"/>
              </w:rPr>
              <w:t>http://www.lib.ruc.edu.cn</w:t>
            </w:r>
            <w:r>
              <w:rPr>
                <w:rFonts w:cs="宋体" w:asciiTheme="minorEastAsia" w:hAnsiTheme="minorEastAsia"/>
                <w:color w:val="0000FF"/>
                <w:kern w:val="0"/>
                <w:szCs w:val="21"/>
                <w:u w:val="single"/>
              </w:rPr>
              <w:t>（中国人民大学图书馆）；</w:t>
            </w:r>
            <w:r>
              <w:rPr>
                <w:rFonts w:cs="宋体" w:asciiTheme="minorEastAsia" w:hAnsiTheme="minorEastAsia"/>
                <w:color w:val="0000FF"/>
                <w:kern w:val="0"/>
                <w:szCs w:val="21"/>
                <w:u w:val="single"/>
              </w:rPr>
              <w:fldChar w:fldCharType="end"/>
            </w:r>
          </w:p>
        </w:tc>
        <w:tc>
          <w:tcPr>
            <w:tcW w:w="5379" w:type="dxa"/>
          </w:tcPr>
          <w:p w14:paraId="78A4BE2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 w14:paraId="19B74A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4D49E1EF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学期结束前</w:t>
            </w:r>
          </w:p>
        </w:tc>
        <w:tc>
          <w:tcPr>
            <w:tcW w:w="1050" w:type="dxa"/>
          </w:tcPr>
          <w:p w14:paraId="5215192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 w14:paraId="39DBEC28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待学院学位委员会和学校学位委员会通过后，颁发硕士学位证书</w:t>
            </w:r>
          </w:p>
        </w:tc>
        <w:tc>
          <w:tcPr>
            <w:tcW w:w="5379" w:type="dxa"/>
          </w:tcPr>
          <w:p w14:paraId="1B41643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 </w:t>
            </w:r>
          </w:p>
        </w:tc>
      </w:tr>
      <w:tr w14:paraId="149829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75D203D0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提交电子论文</w:t>
            </w:r>
          </w:p>
        </w:tc>
        <w:tc>
          <w:tcPr>
            <w:tcW w:w="1050" w:type="dxa"/>
          </w:tcPr>
          <w:p w14:paraId="32E026EF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按照图书馆要求</w:t>
            </w:r>
          </w:p>
        </w:tc>
        <w:tc>
          <w:tcPr>
            <w:tcW w:w="2295" w:type="dxa"/>
          </w:tcPr>
          <w:p w14:paraId="52F45CE9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学生按照图书馆通知网上提交。网址http://www.lib.ruc.edu.cn</w:t>
            </w:r>
          </w:p>
        </w:tc>
        <w:tc>
          <w:tcPr>
            <w:tcW w:w="5379" w:type="dxa"/>
          </w:tcPr>
          <w:p w14:paraId="37ED15BB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未提交学位论文电子版的人员，不予发学位证。</w:t>
            </w:r>
          </w:p>
        </w:tc>
      </w:tr>
      <w:tr w14:paraId="32C8BA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7434A560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学位信息报盘</w:t>
            </w:r>
          </w:p>
        </w:tc>
        <w:tc>
          <w:tcPr>
            <w:tcW w:w="1050" w:type="dxa"/>
          </w:tcPr>
          <w:p w14:paraId="024BB535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 w14:paraId="71DB9273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学生通过教务系统完整准确填写各自信息。</w:t>
            </w:r>
          </w:p>
        </w:tc>
        <w:tc>
          <w:tcPr>
            <w:tcW w:w="5379" w:type="dxa"/>
          </w:tcPr>
          <w:p w14:paraId="5BCFDFD7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学生</w:t>
            </w:r>
          </w:p>
        </w:tc>
      </w:tr>
      <w:tr w14:paraId="38EA68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6A8D7A1B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领取学位证书</w:t>
            </w:r>
          </w:p>
        </w:tc>
        <w:tc>
          <w:tcPr>
            <w:tcW w:w="1050" w:type="dxa"/>
          </w:tcPr>
          <w:p w14:paraId="3803755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 w14:paraId="52F7D851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教务秘书本人来学位办签字领取，去校办盖学校钢印及校长签名章。</w:t>
            </w:r>
          </w:p>
        </w:tc>
        <w:tc>
          <w:tcPr>
            <w:tcW w:w="5379" w:type="dxa"/>
          </w:tcPr>
          <w:p w14:paraId="0C07BEBC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照片要求</w:t>
            </w:r>
            <w:r>
              <w:rPr>
                <w:rFonts w:hint="eastAsia" w:cs="宋体" w:asciiTheme="minorEastAsia" w:hAnsiTheme="minorEastAsia"/>
                <w:color w:val="FF0000"/>
                <w:kern w:val="0"/>
                <w:szCs w:val="21"/>
              </w:rPr>
              <w:t>：</w:t>
            </w: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两寸蓝底免冠本人近照，证书遗失不补。</w:t>
            </w:r>
          </w:p>
        </w:tc>
      </w:tr>
      <w:tr w14:paraId="7A3609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 w14:paraId="665EB70D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归档工作</w:t>
            </w:r>
          </w:p>
        </w:tc>
        <w:tc>
          <w:tcPr>
            <w:tcW w:w="1050" w:type="dxa"/>
          </w:tcPr>
          <w:p w14:paraId="475DE645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按具体通知</w:t>
            </w:r>
          </w:p>
        </w:tc>
        <w:tc>
          <w:tcPr>
            <w:tcW w:w="2295" w:type="dxa"/>
          </w:tcPr>
          <w:p w14:paraId="11E12F27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及时准确整理，所有问题在归档前必须修正以确保档案真实完整。</w:t>
            </w:r>
          </w:p>
        </w:tc>
        <w:tc>
          <w:tcPr>
            <w:tcW w:w="5379" w:type="dxa"/>
          </w:tcPr>
          <w:p w14:paraId="6EE9515E"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学位授予决定一式两份，归人事档案、科技档案，遗失不补。</w:t>
            </w:r>
          </w:p>
        </w:tc>
      </w:tr>
    </w:tbl>
    <w:p w14:paraId="511B5D70"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kern w:val="0"/>
          <w:szCs w:val="21"/>
        </w:rPr>
        <w:t> </w:t>
      </w:r>
    </w:p>
    <w:p w14:paraId="17208582"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特别提示：</w:t>
      </w:r>
      <w:r>
        <w:rPr>
          <w:rFonts w:hint="eastAsia" w:cs="宋体" w:asciiTheme="minorEastAsia" w:hAnsiTheme="minorEastAsia"/>
          <w:b/>
          <w:bCs/>
          <w:kern w:val="0"/>
          <w:szCs w:val="21"/>
        </w:rPr>
        <w:t>以上时间为安排大致时间，具体时间根据工作流程具体安排</w:t>
      </w:r>
    </w:p>
    <w:p w14:paraId="2C720ABF"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 xml:space="preserve">    </w:t>
      </w:r>
      <w:r>
        <w:rPr>
          <w:rFonts w:cs="宋体" w:asciiTheme="minorEastAsia" w:hAnsiTheme="minorEastAsia"/>
          <w:b/>
          <w:bCs/>
          <w:color w:val="FF0000"/>
          <w:kern w:val="0"/>
          <w:szCs w:val="21"/>
        </w:rPr>
        <w:t>特别提示</w:t>
      </w:r>
      <w:r>
        <w:rPr>
          <w:rFonts w:cs="宋体" w:asciiTheme="minorEastAsia" w:hAnsiTheme="minorEastAsia"/>
          <w:b/>
          <w:bCs/>
          <w:kern w:val="0"/>
          <w:szCs w:val="21"/>
        </w:rPr>
        <w:t>：系统填写论文题目后不得做更改，请各位同学引起重视</w:t>
      </w:r>
    </w:p>
    <w:p w14:paraId="0DD7CBF4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1、</w:t>
      </w:r>
      <w:r>
        <w:rPr>
          <w:rFonts w:cs="宋体" w:asciiTheme="minorEastAsia" w:hAnsiTheme="minorEastAsia"/>
          <w:b/>
          <w:bCs/>
          <w:color w:val="FF0000"/>
          <w:kern w:val="0"/>
          <w:szCs w:val="21"/>
        </w:rPr>
        <w:t>逾期不接收答辩计划库之外的人员申请学位；已列入答辩计划库的人员，在规定时间内不得无故中止答辩。</w:t>
      </w:r>
    </w:p>
    <w:p w14:paraId="48900F31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2、硕士学位论文正文应与中外文摘要合订在一起。</w:t>
      </w:r>
    </w:p>
    <w:p w14:paraId="1EDF5FE1"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装订顺序为：封面、扉页、声明、中文摘要、外文摘要、目录、正文。</w:t>
      </w:r>
    </w:p>
    <w:p w14:paraId="62FC21DB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3、图书馆所需的硕士学位论文电子版实行网上提交，提交的地址：</w:t>
      </w:r>
      <w:r>
        <w:fldChar w:fldCharType="begin"/>
      </w:r>
      <w:r>
        <w:instrText xml:space="preserve"> HYPERLINK "http://www.lib.ruc.edu.cn/(中国人民大学图书馆网址" </w:instrText>
      </w:r>
      <w:r>
        <w:fldChar w:fldCharType="separate"/>
      </w:r>
      <w:r>
        <w:rPr>
          <w:rFonts w:cs="宋体" w:asciiTheme="minorEastAsia" w:hAnsiTheme="minorEastAsia"/>
          <w:b/>
          <w:bCs/>
          <w:color w:val="0000FF"/>
          <w:kern w:val="0"/>
          <w:szCs w:val="21"/>
          <w:u w:val="single"/>
        </w:rPr>
        <w:t>http://www.lib.ruc.edu.cn/。提交成功后将收到提交回执，不在网上提交学位论文电子版的人员，学校将不予颁发学位证书。</w:t>
      </w:r>
      <w:r>
        <w:rPr>
          <w:rFonts w:cs="宋体" w:asciiTheme="minorEastAsia" w:hAnsiTheme="minorEastAsia"/>
          <w:b/>
          <w:bCs/>
          <w:color w:val="0000FF"/>
          <w:kern w:val="0"/>
          <w:szCs w:val="21"/>
          <w:u w:val="single"/>
        </w:rPr>
        <w:fldChar w:fldCharType="end"/>
      </w:r>
    </w:p>
    <w:p w14:paraId="7C643664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  <w:highlight w:val="yellow"/>
        </w:rPr>
      </w:pPr>
      <w:r>
        <w:rPr>
          <w:rFonts w:cs="宋体" w:asciiTheme="minorEastAsia" w:hAnsiTheme="minorEastAsia"/>
          <w:kern w:val="0"/>
          <w:szCs w:val="21"/>
        </w:rPr>
        <w:t> </w:t>
      </w:r>
      <w:r>
        <w:rPr>
          <w:rFonts w:cs="宋体" w:asciiTheme="minorEastAsia" w:hAnsiTheme="minorEastAsia"/>
          <w:kern w:val="0"/>
          <w:szCs w:val="21"/>
          <w:highlight w:val="yellow"/>
        </w:rPr>
        <w:t>202</w:t>
      </w:r>
      <w:r>
        <w:rPr>
          <w:rFonts w:hint="eastAsia" w:cs="宋体" w:asciiTheme="minorEastAsia" w:hAnsiTheme="minorEastAsia"/>
          <w:kern w:val="0"/>
          <w:szCs w:val="21"/>
          <w:highlight w:val="yellow"/>
          <w:lang w:val="en-US" w:eastAsia="zh-CN"/>
        </w:rPr>
        <w:t>6</w:t>
      </w:r>
      <w:bookmarkStart w:id="0" w:name="_GoBack"/>
      <w:bookmarkEnd w:id="0"/>
      <w:r>
        <w:rPr>
          <w:rFonts w:hint="eastAsia" w:cs="宋体" w:asciiTheme="minorEastAsia" w:hAnsiTheme="minorEastAsia"/>
          <w:kern w:val="0"/>
          <w:szCs w:val="21"/>
          <w:highlight w:val="yellow"/>
        </w:rPr>
        <w:t>年</w:t>
      </w:r>
      <w:r>
        <w:rPr>
          <w:rFonts w:cs="宋体" w:asciiTheme="minorEastAsia" w:hAnsiTheme="minorEastAsia"/>
          <w:kern w:val="0"/>
          <w:szCs w:val="21"/>
          <w:highlight w:val="yellow"/>
        </w:rPr>
        <w:t>春季学期</w:t>
      </w:r>
      <w:r>
        <w:rPr>
          <w:rFonts w:hint="eastAsia" w:cs="宋体" w:asciiTheme="minorEastAsia" w:hAnsiTheme="minorEastAsia"/>
          <w:kern w:val="0"/>
          <w:szCs w:val="21"/>
          <w:highlight w:val="yellow"/>
          <w:lang w:eastAsia="zh-CN"/>
        </w:rPr>
        <w:t>（</w:t>
      </w:r>
      <w:r>
        <w:rPr>
          <w:rFonts w:hint="eastAsia" w:cs="宋体" w:asciiTheme="minorEastAsia" w:hAnsiTheme="minorEastAsia"/>
          <w:kern w:val="0"/>
          <w:szCs w:val="21"/>
          <w:highlight w:val="yellow"/>
          <w:lang w:val="en-US" w:eastAsia="zh-CN"/>
        </w:rPr>
        <w:t>秋季学期</w:t>
      </w:r>
      <w:r>
        <w:rPr>
          <w:rFonts w:hint="eastAsia" w:cs="宋体" w:asciiTheme="minorEastAsia" w:hAnsiTheme="minorEastAsia"/>
          <w:kern w:val="0"/>
          <w:szCs w:val="21"/>
          <w:highlight w:val="yellow"/>
          <w:lang w:eastAsia="zh-CN"/>
        </w:rPr>
        <w:t>）</w:t>
      </w:r>
      <w:r>
        <w:rPr>
          <w:rFonts w:cs="宋体" w:asciiTheme="minorEastAsia" w:hAnsiTheme="minorEastAsia"/>
          <w:kern w:val="0"/>
          <w:szCs w:val="21"/>
          <w:highlight w:val="yellow"/>
        </w:rPr>
        <w:t>最后一次答辩机会的学员名</w:t>
      </w:r>
      <w:r>
        <w:rPr>
          <w:rFonts w:hint="eastAsia" w:cs="宋体" w:asciiTheme="minorEastAsia" w:hAnsiTheme="minorEastAsia"/>
          <w:kern w:val="0"/>
          <w:szCs w:val="21"/>
          <w:highlight w:val="yellow"/>
        </w:rPr>
        <w:t>我</w:t>
      </w:r>
      <w:r>
        <w:rPr>
          <w:rFonts w:cs="宋体" w:asciiTheme="minorEastAsia" w:hAnsiTheme="minorEastAsia"/>
          <w:kern w:val="0"/>
          <w:szCs w:val="21"/>
          <w:highlight w:val="yellow"/>
        </w:rPr>
        <w:t>会单独通知：最后一次答辩机会的同学</w:t>
      </w:r>
      <w:r>
        <w:rPr>
          <w:rFonts w:hint="eastAsia" w:cs="宋体" w:asciiTheme="minorEastAsia" w:hAnsiTheme="minorEastAsia"/>
          <w:kern w:val="0"/>
          <w:szCs w:val="21"/>
          <w:highlight w:val="yellow"/>
        </w:rPr>
        <w:t>不能</w:t>
      </w:r>
      <w:r>
        <w:rPr>
          <w:rFonts w:cs="宋体" w:asciiTheme="minorEastAsia" w:hAnsiTheme="minorEastAsia"/>
          <w:kern w:val="0"/>
          <w:szCs w:val="21"/>
          <w:highlight w:val="yellow"/>
        </w:rPr>
        <w:t>延期不能延期不能延期！所以请大家务必抓紧时间完成论文！</w:t>
      </w:r>
    </w:p>
    <w:p w14:paraId="6A0A50B4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kern w:val="0"/>
          <w:szCs w:val="21"/>
        </w:rPr>
        <w:t> </w:t>
      </w:r>
    </w:p>
    <w:p w14:paraId="33DA11E0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 w14:paraId="449F2E4E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kern w:val="0"/>
          <w:szCs w:val="21"/>
        </w:rPr>
        <w:t> </w:t>
      </w:r>
    </w:p>
    <w:p w14:paraId="6C052398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 w14:paraId="1B60ECAE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 w14:paraId="3F7F44D3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 w14:paraId="1D9F2517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联系人：刘老师</w:t>
      </w:r>
    </w:p>
    <w:p w14:paraId="1206AB8D"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邮箱：</w:t>
      </w:r>
      <w:r>
        <w:rPr>
          <w:rFonts w:ascii="微软雅黑" w:hAnsi="微软雅黑" w:eastAsia="微软雅黑"/>
          <w:color w:val="333333"/>
          <w:sz w:val="33"/>
          <w:szCs w:val="33"/>
          <w:shd w:val="clear" w:color="auto" w:fill="FFFFFF"/>
        </w:rPr>
        <w:t>liuying2011@ruc.edu.cn</w:t>
      </w:r>
      <w:r>
        <w:rPr>
          <w:rFonts w:hint="eastAsia" w:cs="宋体" w:asciiTheme="minorEastAsia" w:hAnsiTheme="minorEastAsia"/>
          <w:kern w:val="0"/>
          <w:szCs w:val="21"/>
        </w:rPr>
        <w:t xml:space="preserve">  </w:t>
      </w:r>
    </w:p>
    <w:sectPr>
      <w:pgSz w:w="11906" w:h="16838"/>
      <w:pgMar w:top="851" w:right="851" w:bottom="851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9AC"/>
    <w:rsid w:val="00040EBF"/>
    <w:rsid w:val="00055C32"/>
    <w:rsid w:val="000919AC"/>
    <w:rsid w:val="000F19D0"/>
    <w:rsid w:val="000F2F08"/>
    <w:rsid w:val="00161F6A"/>
    <w:rsid w:val="001814B9"/>
    <w:rsid w:val="001B2308"/>
    <w:rsid w:val="001C2AC1"/>
    <w:rsid w:val="002114CF"/>
    <w:rsid w:val="002629E0"/>
    <w:rsid w:val="002E3598"/>
    <w:rsid w:val="002F0085"/>
    <w:rsid w:val="00352078"/>
    <w:rsid w:val="00405F85"/>
    <w:rsid w:val="00460DD7"/>
    <w:rsid w:val="004A3A09"/>
    <w:rsid w:val="004B211E"/>
    <w:rsid w:val="004E2C76"/>
    <w:rsid w:val="00647897"/>
    <w:rsid w:val="00677FCF"/>
    <w:rsid w:val="0071219A"/>
    <w:rsid w:val="00754B03"/>
    <w:rsid w:val="0075565C"/>
    <w:rsid w:val="00761F6F"/>
    <w:rsid w:val="007A6E54"/>
    <w:rsid w:val="00805562"/>
    <w:rsid w:val="00843B9E"/>
    <w:rsid w:val="008504D5"/>
    <w:rsid w:val="00857D11"/>
    <w:rsid w:val="008607F6"/>
    <w:rsid w:val="00876D4A"/>
    <w:rsid w:val="00886036"/>
    <w:rsid w:val="008A33ED"/>
    <w:rsid w:val="008B50ED"/>
    <w:rsid w:val="008D505C"/>
    <w:rsid w:val="008E7573"/>
    <w:rsid w:val="00926A48"/>
    <w:rsid w:val="0093507C"/>
    <w:rsid w:val="009B6CED"/>
    <w:rsid w:val="009D0AAA"/>
    <w:rsid w:val="009D34F4"/>
    <w:rsid w:val="00A40AE8"/>
    <w:rsid w:val="00A43BF2"/>
    <w:rsid w:val="00AD044B"/>
    <w:rsid w:val="00AE5FAA"/>
    <w:rsid w:val="00B2562F"/>
    <w:rsid w:val="00B34022"/>
    <w:rsid w:val="00B54450"/>
    <w:rsid w:val="00B61D4B"/>
    <w:rsid w:val="00B73CEF"/>
    <w:rsid w:val="00BD6283"/>
    <w:rsid w:val="00BE70E3"/>
    <w:rsid w:val="00C13FC0"/>
    <w:rsid w:val="00CA7292"/>
    <w:rsid w:val="00D263EC"/>
    <w:rsid w:val="00D852EC"/>
    <w:rsid w:val="00E13B0C"/>
    <w:rsid w:val="00E53102"/>
    <w:rsid w:val="00E93FE1"/>
    <w:rsid w:val="00EB56F0"/>
    <w:rsid w:val="00EC34D8"/>
    <w:rsid w:val="00EC6CF6"/>
    <w:rsid w:val="00F3686D"/>
    <w:rsid w:val="00F679C4"/>
    <w:rsid w:val="00F831F8"/>
    <w:rsid w:val="00FA62D9"/>
    <w:rsid w:val="00FB72EE"/>
    <w:rsid w:val="1A0D0DC9"/>
    <w:rsid w:val="275659F1"/>
    <w:rsid w:val="3C2E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2025</Words>
  <Characters>2185</Characters>
  <Lines>16</Lines>
  <Paragraphs>4</Paragraphs>
  <TotalTime>18</TotalTime>
  <ScaleCrop>false</ScaleCrop>
  <LinksUpToDate>false</LinksUpToDate>
  <CharactersWithSpaces>2214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2024-11-20T08:54:00Z</dcterms:created>
  <dc:creator>hp</dc:creator>
  <cp:lastModifiedBy>一2班付宇哲</cp:lastModifiedBy>
  <dcterms:modified xsi:type="dcterms:W3CDTF">2025-11-25T07:14:33Z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EDD2FF161BFC4A748DFBD05692490E43</vt:lpwstr>
  </property>
  <property fmtid="{D5CDD505-2E9C-101B-9397-08002B2CF9AE}" pid="4" name="KSOTemplateDocerSaveRecord">
    <vt:lpwstr>eyJoZGlkIjoiNzVlMjhmZDM0ODRmOTZmY2Y1NmIxNTRjOGNhYjk0MzUiLCJ1c2VySWQiOiI0MzM4MDM4OTcifQ==</vt:lpwstr>
  </property>
</Properties>
</file>