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cs="宋体" w:asciiTheme="minorEastAsia" w:hAnsiTheme="minorEastAsia" w:eastAsiaTheme="minorEastAsia"/>
          <w:kern w:val="0"/>
          <w:szCs w:val="21"/>
          <w:lang w:eastAsia="zh-CN"/>
        </w:rPr>
      </w:pPr>
      <w:r>
        <w:rPr>
          <w:rFonts w:cs="宋体" w:asciiTheme="minorEastAsia" w:hAnsiTheme="minorEastAsia"/>
          <w:b/>
          <w:bCs/>
          <w:color w:val="000000"/>
          <w:kern w:val="0"/>
          <w:szCs w:val="21"/>
        </w:rPr>
        <w:t>信息学院同等学力答辩工作安排</w:t>
      </w:r>
      <w:r>
        <w:rPr>
          <w:rFonts w:hint="eastAsia" w:cs="宋体" w:asciiTheme="minorEastAsia" w:hAnsiTheme="minorEastAsia"/>
          <w:b/>
          <w:bCs/>
          <w:color w:val="000000"/>
          <w:kern w:val="0"/>
          <w:szCs w:val="21"/>
          <w:lang w:eastAsia="zh-CN"/>
        </w:rPr>
        <w:t>（</w:t>
      </w:r>
      <w:r>
        <w:rPr>
          <w:rFonts w:hint="eastAsia" w:cs="宋体" w:asciiTheme="minorEastAsia" w:hAnsiTheme="minorEastAsia"/>
          <w:b/>
          <w:bCs/>
          <w:color w:val="000000"/>
          <w:kern w:val="0"/>
          <w:szCs w:val="21"/>
          <w:lang w:val="en-US" w:eastAsia="zh-CN"/>
        </w:rPr>
        <w:t>时间参考</w:t>
      </w:r>
      <w:r>
        <w:rPr>
          <w:rFonts w:hint="eastAsia" w:cs="宋体" w:asciiTheme="minorEastAsia" w:hAnsiTheme="minorEastAsia"/>
          <w:b/>
          <w:bCs/>
          <w:color w:val="000000"/>
          <w:kern w:val="0"/>
          <w:szCs w:val="21"/>
          <w:lang w:eastAsia="zh-CN"/>
        </w:rPr>
        <w:t>）</w:t>
      </w:r>
    </w:p>
    <w:p>
      <w:pPr>
        <w:widowControl/>
        <w:jc w:val="center"/>
        <w:rPr>
          <w:rFonts w:cs="宋体" w:asciiTheme="minorEastAsia" w:hAnsiTheme="minorEastAsia"/>
          <w:b/>
          <w:bCs/>
          <w:color w:val="000000"/>
          <w:kern w:val="0"/>
          <w:szCs w:val="21"/>
        </w:rPr>
      </w:pPr>
      <w:r>
        <w:rPr>
          <w:rFonts w:hint="eastAsia" w:cs="宋体" w:asciiTheme="minorEastAsia" w:hAnsiTheme="minorEastAsia"/>
          <w:b/>
          <w:bCs/>
          <w:color w:val="000000"/>
          <w:kern w:val="0"/>
          <w:szCs w:val="21"/>
        </w:rPr>
        <w:t>2</w:t>
      </w:r>
      <w:r>
        <w:rPr>
          <w:rFonts w:cs="宋体" w:asciiTheme="minorEastAsia" w:hAnsiTheme="minorEastAsia"/>
          <w:b/>
          <w:bCs/>
          <w:color w:val="000000"/>
          <w:kern w:val="0"/>
          <w:szCs w:val="21"/>
        </w:rPr>
        <w:t>025年</w:t>
      </w:r>
      <w:r>
        <w:rPr>
          <w:rFonts w:hint="eastAsia" w:cs="宋体" w:asciiTheme="minorEastAsia" w:hAnsiTheme="minorEastAsia"/>
          <w:b/>
          <w:bCs/>
          <w:color w:val="000000"/>
          <w:kern w:val="0"/>
          <w:szCs w:val="21"/>
          <w:lang w:val="en-US" w:eastAsia="zh-CN"/>
        </w:rPr>
        <w:t>秋</w:t>
      </w:r>
      <w:r>
        <w:rPr>
          <w:rFonts w:cs="宋体" w:asciiTheme="minorEastAsia" w:hAnsiTheme="minorEastAsia"/>
          <w:b/>
          <w:bCs/>
          <w:color w:val="000000"/>
          <w:kern w:val="0"/>
          <w:szCs w:val="21"/>
        </w:rPr>
        <w:t>季学期</w:t>
      </w:r>
    </w:p>
    <w:p>
      <w:pPr>
        <w:widowControl/>
        <w:jc w:val="center"/>
        <w:rPr>
          <w:rFonts w:hint="eastAsia" w:cs="宋体" w:asciiTheme="minorEastAsia" w:hAnsiTheme="minorEastAsia" w:eastAsiaTheme="minorEastAsia"/>
          <w:kern w:val="0"/>
          <w:szCs w:val="21"/>
          <w:lang w:eastAsia="zh-CN"/>
        </w:rPr>
      </w:pPr>
    </w:p>
    <w:p>
      <w:pPr>
        <w:widowControl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 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050"/>
        <w:gridCol w:w="2295"/>
        <w:gridCol w:w="5379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时间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工作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具体要求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完成人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1470" w:type="dxa"/>
          </w:tcPr>
          <w:p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2025年7月31日之前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确认完成培养计划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，提出答辩申请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确认完成培养计划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：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所有非题库、题库、国考已经全部通过，并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已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发表科研成果。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截至202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年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8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月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lang w:val="en-US" w:eastAsia="zh-CN"/>
              </w:rPr>
              <w:t>之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前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科研成果还不能见刊的学员不能提交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24年春季学期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答辩申请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学生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此环节是为统计答辩名单并敦促论文进度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9月1日之前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论文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定稿（注意是定稿，不仅仅是完成论文，是要完成论文修改）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硕士学位严格按照指导老师要求，论文字数要求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2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.6万字左右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学院要求论文文献参考50篇以上，其中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，中文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文献不低于30篇，英文文献不低于20篇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学生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学生可自行在知网官网提前查重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，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学院电子论文重复率检测结果说明:论文重复率在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7%以下方可进入预答辩，</w:t>
            </w:r>
            <w:r>
              <w:rPr>
                <w:rFonts w:cs="宋体" w:asciiTheme="minorEastAsia" w:hAnsiTheme="minorEastAsia"/>
                <w:b/>
                <w:bCs/>
                <w:kern w:val="0"/>
                <w:szCs w:val="21"/>
              </w:rPr>
              <w:t>对软件检测重复率在20%以上的学位论文，责成修改，本学期不予推荐答辩；对重复率在7%以上，20%以下的论文，应视不同情况修改论文，修改合格后方可列入答辩计划库。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9月5日之前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提交培养材料，申请答辩，纸质版交到信息楼253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1、学生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向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教务老师提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出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答辩申请。在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群文件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下载填写打印答辩申请书，导师签字，交给教务秘书；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2、同时提交科研成果一览表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（审核人请导师签字）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和已经发表的科研成果复印件一份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学生：</w:t>
            </w:r>
            <w:r>
              <w:rPr>
                <w:rFonts w:cs="宋体" w:asciiTheme="minorEastAsia" w:hAnsiTheme="minorEastAsia"/>
                <w:kern w:val="0"/>
                <w:szCs w:val="21"/>
              </w:rPr>
              <w:t xml:space="preserve"> 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FF0000"/>
                <w:kern w:val="0"/>
                <w:szCs w:val="21"/>
              </w:rPr>
              <w:t>逾期不接收答辩计划库之外的人员申请学位；已列入答辩计划库的人员，在规定时间内不得无故中止答辩。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FF0000"/>
                <w:kern w:val="0"/>
                <w:szCs w:val="21"/>
              </w:rPr>
              <w:t>签答辩申请报告书的时候请导师签一份独创性声明后面留用</w:t>
            </w:r>
            <w:r>
              <w:rPr>
                <w:rFonts w:hint="eastAsia" w:cs="宋体" w:asciiTheme="minorEastAsia" w:hAnsiTheme="minorEastAsia"/>
                <w:b/>
                <w:bCs/>
                <w:color w:val="FF0000"/>
                <w:kern w:val="0"/>
                <w:szCs w:val="21"/>
              </w:rPr>
              <w:t>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9月20日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完成预答辩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按专业分组组织预答辩，预答辩通过方可进入下一阶段，预答辩未通过者，根据预答辩委员会意见，修改论文或延期答辩，修改后，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预答辩前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前交电子论文进行论文检测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学生，导师，学院电子论文重复率检测结果说明:论文重复率在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7%一下方可进入预答辩，</w:t>
            </w:r>
            <w:r>
              <w:rPr>
                <w:rFonts w:cs="宋体" w:asciiTheme="minorEastAsia" w:hAnsiTheme="minorEastAsia"/>
                <w:b/>
                <w:bCs/>
                <w:kern w:val="0"/>
                <w:szCs w:val="21"/>
              </w:rPr>
              <w:t>对软件检测重复率在20%以上的学位论文，责成修改，本学期不予推荐答辩；对重复率在7%以上，20%以下的论文，应视不同情况修改论文，修改合格后方可列入答辩计划库。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10月10日之前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办理审核申请答辩资格的手续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1、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完成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预答辩后论文定稿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（包括预答辩未通过且需要二次预答辩的同学论文）</w:t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；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2、教务秘书提交学院答辩计划，上报答辩名单。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kern w:val="0"/>
                <w:szCs w:val="21"/>
              </w:rPr>
              <w:t> 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学院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学生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注：教务秘书系统提交答辩计划后不能再修改题目，各位同学务必引起重视！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  <w:vMerge w:val="restart"/>
          </w:tcPr>
          <w:p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10月10日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论文送评阅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1.论文定稿；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2.按照中国人民大学论文格式要求排版，格式不符合要求的，评阅人有可能拒绝评阅；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学生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论文格式查看之前选报导师时的邮件附件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70" w:type="dxa"/>
            <w:vMerge w:val="continue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确定评阅及答辩委员名单，论文送评阅，填写《答辩委员会组成审核表》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各系确认评阅及答辩委员组成名单，报教务秘书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学院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cs="宋体" w:asciiTheme="minorEastAsia" w:hAnsiTheme="minorEastAsia"/>
                <w:color w:val="000000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论文评阅有任何一份低于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70分即为评阅未通过，不得进入答辩环节。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论文评阅期间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准备论文答辩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 xml:space="preserve">系统打印《答辩决议》（一式两份）、《记录封面》一份，准备答辩PPT、答辩时自备笔记本电脑； 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11月5日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eastAsia="zh-CN"/>
              </w:rPr>
              <w:t>）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评阅书返回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收集整理评阅书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学院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答辩前一周之内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答辩前准备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开答辩前布置会；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交1张2寸蓝底证件照，不要红色衣服；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根据评阅书修改论文；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准备答辩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  <w:highlight w:val="yellow"/>
                <w:lang w:val="en-US" w:eastAsia="zh-CN"/>
              </w:rPr>
              <w:t>11月15日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答辩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具体安排再通知，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提前布置会场；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现场携带：</w:t>
            </w:r>
          </w:p>
          <w:p>
            <w:pPr>
              <w:widowControl/>
              <w:ind w:hanging="360"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1. 笔记本电脑，PPT；</w:t>
            </w:r>
          </w:p>
          <w:p>
            <w:pPr>
              <w:widowControl/>
              <w:ind w:hanging="360"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2. 答辩决议（一式两份）；</w:t>
            </w:r>
          </w:p>
          <w:p>
            <w:pPr>
              <w:widowControl/>
              <w:ind w:hanging="360"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3. 答辩记录封面；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答辩结束后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整理材料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1.整理答辩记录， 6页左右；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2.选票贴在一张A4纸上；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3.填写存档材料，卷内文件目录涉及的内容，除“授予学位决定”还没有之外，其他材料按目录顺序排列，并在目录上填写文件日期，上下信息填全，交回；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提交论文：印刷版5本交学院；</w:t>
            </w:r>
          </w:p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电子版提交地址：</w:t>
            </w:r>
            <w:r>
              <w:fldChar w:fldCharType="begin"/>
            </w:r>
            <w:r>
              <w:instrText xml:space="preserve"> HYPERLINK "http://www.lib.ruc.edu.cn/" </w:instrText>
            </w:r>
            <w:r>
              <w:fldChar w:fldCharType="separate"/>
            </w:r>
            <w:r>
              <w:rPr>
                <w:rFonts w:cs="宋体" w:asciiTheme="minorEastAsia" w:hAnsiTheme="minorEastAsia"/>
                <w:color w:val="000000"/>
                <w:kern w:val="0"/>
                <w:szCs w:val="21"/>
                <w:u w:val="single"/>
              </w:rPr>
              <w:t>http://www.lib.ruc.edu.cn</w:t>
            </w:r>
            <w:r>
              <w:rPr>
                <w:rFonts w:cs="宋体" w:asciiTheme="minorEastAsia" w:hAnsiTheme="minorEastAsia"/>
                <w:color w:val="0000FF"/>
                <w:kern w:val="0"/>
                <w:szCs w:val="21"/>
                <w:u w:val="single"/>
              </w:rPr>
              <w:t>（中国人民大学图书馆）；</w:t>
            </w:r>
            <w:r>
              <w:rPr>
                <w:rFonts w:cs="宋体" w:asciiTheme="minorEastAsia" w:hAnsiTheme="minorEastAsia"/>
                <w:color w:val="0000FF"/>
                <w:kern w:val="0"/>
                <w:szCs w:val="21"/>
                <w:u w:val="single"/>
              </w:rPr>
              <w:fldChar w:fldCharType="end"/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学生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学期结束前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 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待学院学位委员会和学校学位委员会通过后，颁发硕士学位证书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kern w:val="0"/>
                <w:szCs w:val="21"/>
              </w:rPr>
              <w:t> 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提交电子论文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按照图书馆要求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学生按照图书馆通知网上提交。网址http://www.lib.ruc.edu.cn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未提交学位论文电子版的人员，不予发学位证。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学位信息报盘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 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学生通过教务系统完整准确填写各自信息。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学生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领取学位证书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 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教务秘书本人来学位办签字领取，去校办盖学校钢印及校长签名章。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照片要求</w:t>
            </w:r>
            <w:r>
              <w:rPr>
                <w:rFonts w:hint="eastAsia" w:cs="宋体" w:asciiTheme="minorEastAsia" w:hAnsiTheme="minorEastAsia"/>
                <w:color w:val="FF0000"/>
                <w:kern w:val="0"/>
                <w:szCs w:val="21"/>
              </w:rPr>
              <w:t>：</w:t>
            </w: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两寸蓝底免冠本人近照，证书遗失不补。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归档工作</w:t>
            </w:r>
          </w:p>
        </w:tc>
        <w:tc>
          <w:tcPr>
            <w:tcW w:w="1050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按具体通知</w:t>
            </w:r>
          </w:p>
        </w:tc>
        <w:tc>
          <w:tcPr>
            <w:tcW w:w="2295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kern w:val="0"/>
                <w:szCs w:val="21"/>
              </w:rPr>
              <w:t>及时准确整理，所有问题在归档前必须修正以确保档案真实完整。</w:t>
            </w:r>
          </w:p>
        </w:tc>
        <w:tc>
          <w:tcPr>
            <w:tcW w:w="5379" w:type="dxa"/>
          </w:tcPr>
          <w:p>
            <w:pPr>
              <w:widowControl/>
              <w:jc w:val="left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FF0000"/>
                <w:kern w:val="0"/>
                <w:szCs w:val="21"/>
              </w:rPr>
              <w:t>学位授予决定一式两份，归人事档案、科技档案，遗失不补。</w:t>
            </w:r>
          </w:p>
        </w:tc>
      </w:tr>
    </w:tbl>
    <w:p>
      <w:pPr>
        <w:widowControl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kern w:val="0"/>
          <w:szCs w:val="21"/>
        </w:rPr>
        <w:t> </w:t>
      </w:r>
    </w:p>
    <w:p>
      <w:pPr>
        <w:widowControl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特别提示：</w:t>
      </w:r>
      <w:r>
        <w:rPr>
          <w:rFonts w:hint="eastAsia" w:cs="宋体" w:asciiTheme="minorEastAsia" w:hAnsiTheme="minorEastAsia"/>
          <w:b/>
          <w:bCs/>
          <w:kern w:val="0"/>
          <w:szCs w:val="21"/>
        </w:rPr>
        <w:t>以上时间为安排大致时间，具体时间根据工作流程具体安排</w:t>
      </w:r>
    </w:p>
    <w:p>
      <w:pPr>
        <w:widowControl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 xml:space="preserve">    </w:t>
      </w:r>
      <w:r>
        <w:rPr>
          <w:rFonts w:cs="宋体" w:asciiTheme="minorEastAsia" w:hAnsiTheme="minorEastAsia"/>
          <w:b/>
          <w:bCs/>
          <w:color w:val="FF0000"/>
          <w:kern w:val="0"/>
          <w:szCs w:val="21"/>
        </w:rPr>
        <w:t>特别提示</w:t>
      </w:r>
      <w:r>
        <w:rPr>
          <w:rFonts w:cs="宋体" w:asciiTheme="minorEastAsia" w:hAnsiTheme="minorEastAsia"/>
          <w:b/>
          <w:bCs/>
          <w:kern w:val="0"/>
          <w:szCs w:val="21"/>
        </w:rPr>
        <w:t>：系统填写论文题目后不得做更改，请各位同学引起重视</w:t>
      </w:r>
    </w:p>
    <w:p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1、</w:t>
      </w:r>
      <w:r>
        <w:rPr>
          <w:rFonts w:cs="宋体" w:asciiTheme="minorEastAsia" w:hAnsiTheme="minorEastAsia"/>
          <w:b/>
          <w:bCs/>
          <w:color w:val="FF0000"/>
          <w:kern w:val="0"/>
          <w:szCs w:val="21"/>
        </w:rPr>
        <w:t>逾期不接收答辩计划库之外的人员申请学位；已列入答辩计划库的人员，在规定时间内不得无故中止答辩。</w:t>
      </w:r>
    </w:p>
    <w:p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2、硕士学位论文正文应与中外文摘要合订在一起。</w:t>
      </w:r>
    </w:p>
    <w:p>
      <w:pPr>
        <w:widowControl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装订顺序为：封面、扉页、声明、中文摘要、外文摘要、目录、正文。</w:t>
      </w:r>
    </w:p>
    <w:p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3、图书馆所需的硕士学位论文电子版实行网上提交，提交的地址：</w:t>
      </w:r>
      <w:r>
        <w:fldChar w:fldCharType="begin"/>
      </w:r>
      <w:r>
        <w:instrText xml:space="preserve"> HYPERLINK "http://www.lib.ruc.edu.cn/(中国人民大学图书馆网址" </w:instrText>
      </w:r>
      <w:r>
        <w:fldChar w:fldCharType="separate"/>
      </w:r>
      <w:r>
        <w:rPr>
          <w:rFonts w:cs="宋体" w:asciiTheme="minorEastAsia" w:hAnsiTheme="minorEastAsia"/>
          <w:b/>
          <w:bCs/>
          <w:color w:val="0000FF"/>
          <w:kern w:val="0"/>
          <w:szCs w:val="21"/>
          <w:u w:val="single"/>
        </w:rPr>
        <w:t>http://www.lib.ruc.edu.cn/。提交成功后将收到提交回执，不在网上提交学位论文电子版的人员，学校将不予颁发学位证书。</w:t>
      </w:r>
      <w:r>
        <w:rPr>
          <w:rFonts w:cs="宋体" w:asciiTheme="minorEastAsia" w:hAnsiTheme="minorEastAsia"/>
          <w:b/>
          <w:bCs/>
          <w:color w:val="0000FF"/>
          <w:kern w:val="0"/>
          <w:szCs w:val="21"/>
          <w:u w:val="single"/>
        </w:rPr>
        <w:fldChar w:fldCharType="end"/>
      </w:r>
    </w:p>
    <w:p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  <w:highlight w:val="yellow"/>
        </w:rPr>
      </w:pPr>
      <w:r>
        <w:rPr>
          <w:rFonts w:cs="宋体" w:asciiTheme="minorEastAsia" w:hAnsiTheme="minorEastAsia"/>
          <w:kern w:val="0"/>
          <w:szCs w:val="21"/>
        </w:rPr>
        <w:t> </w:t>
      </w:r>
      <w:r>
        <w:rPr>
          <w:rFonts w:cs="宋体" w:asciiTheme="minorEastAsia" w:hAnsiTheme="minorEastAsia"/>
          <w:kern w:val="0"/>
          <w:szCs w:val="21"/>
          <w:highlight w:val="yellow"/>
        </w:rPr>
        <w:t>202</w:t>
      </w:r>
      <w:r>
        <w:rPr>
          <w:rFonts w:hint="eastAsia" w:cs="宋体" w:asciiTheme="minorEastAsia" w:hAnsiTheme="minorEastAsia"/>
          <w:kern w:val="0"/>
          <w:szCs w:val="21"/>
          <w:highlight w:val="yellow"/>
          <w:lang w:val="en-US" w:eastAsia="zh-CN"/>
        </w:rPr>
        <w:t>5</w:t>
      </w:r>
      <w:r>
        <w:rPr>
          <w:rFonts w:hint="eastAsia" w:cs="宋体" w:asciiTheme="minorEastAsia" w:hAnsiTheme="minorEastAsia"/>
          <w:kern w:val="0"/>
          <w:szCs w:val="21"/>
          <w:highlight w:val="yellow"/>
        </w:rPr>
        <w:t>年</w:t>
      </w:r>
      <w:r>
        <w:rPr>
          <w:rFonts w:hint="eastAsia" w:cs="宋体" w:asciiTheme="minorEastAsia" w:hAnsiTheme="minorEastAsia"/>
          <w:kern w:val="0"/>
          <w:szCs w:val="21"/>
          <w:highlight w:val="yellow"/>
          <w:lang w:val="en-US" w:eastAsia="zh-CN"/>
        </w:rPr>
        <w:t>秋季学期</w:t>
      </w:r>
      <w:r>
        <w:rPr>
          <w:rFonts w:cs="宋体" w:asciiTheme="minorEastAsia" w:hAnsiTheme="minorEastAsia"/>
          <w:kern w:val="0"/>
          <w:szCs w:val="21"/>
          <w:highlight w:val="yellow"/>
        </w:rPr>
        <w:t>最后一次答辩机会的学员名</w:t>
      </w:r>
      <w:r>
        <w:rPr>
          <w:rFonts w:hint="eastAsia" w:cs="宋体" w:asciiTheme="minorEastAsia" w:hAnsiTheme="minorEastAsia"/>
          <w:kern w:val="0"/>
          <w:szCs w:val="21"/>
          <w:highlight w:val="yellow"/>
        </w:rPr>
        <w:t>我</w:t>
      </w:r>
      <w:r>
        <w:rPr>
          <w:rFonts w:cs="宋体" w:asciiTheme="minorEastAsia" w:hAnsiTheme="minorEastAsia"/>
          <w:kern w:val="0"/>
          <w:szCs w:val="21"/>
          <w:highlight w:val="yellow"/>
        </w:rPr>
        <w:t>会单独通知：最后一次答辩机会的同学</w:t>
      </w:r>
      <w:r>
        <w:rPr>
          <w:rFonts w:hint="eastAsia" w:cs="宋体" w:asciiTheme="minorEastAsia" w:hAnsiTheme="minorEastAsia"/>
          <w:kern w:val="0"/>
          <w:szCs w:val="21"/>
          <w:highlight w:val="yellow"/>
        </w:rPr>
        <w:t>不能</w:t>
      </w:r>
      <w:r>
        <w:rPr>
          <w:rFonts w:cs="宋体" w:asciiTheme="minorEastAsia" w:hAnsiTheme="minorEastAsia"/>
          <w:kern w:val="0"/>
          <w:szCs w:val="21"/>
          <w:highlight w:val="yellow"/>
        </w:rPr>
        <w:t>延期不能延期不能延期！所以请大家务必抓紧时间完成论文！</w:t>
      </w:r>
    </w:p>
    <w:p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kern w:val="0"/>
          <w:szCs w:val="21"/>
        </w:rPr>
        <w:t> </w:t>
      </w:r>
    </w:p>
    <w:p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</w:p>
    <w:p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kern w:val="0"/>
          <w:szCs w:val="21"/>
        </w:rPr>
        <w:t> </w:t>
      </w:r>
    </w:p>
    <w:p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</w:p>
    <w:p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</w:p>
    <w:p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</w:p>
    <w:p>
      <w:pPr>
        <w:widowControl/>
        <w:ind w:hanging="241"/>
        <w:jc w:val="left"/>
        <w:rPr>
          <w:rFonts w:cs="宋体" w:asciiTheme="minorEastAsia" w:hAnsiTheme="minorEastAsia"/>
          <w:b/>
          <w:bCs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联系人：刘老师</w:t>
      </w:r>
    </w:p>
    <w:p>
      <w:pPr>
        <w:widowControl/>
        <w:ind w:hanging="241"/>
        <w:jc w:val="left"/>
        <w:rPr>
          <w:rFonts w:hint="default" w:cs="宋体" w:asciiTheme="minorEastAsia" w:hAnsiTheme="minorEastAsia" w:eastAsiaTheme="minorEastAsia"/>
          <w:b/>
          <w:bCs/>
          <w:kern w:val="0"/>
          <w:szCs w:val="21"/>
          <w:lang w:val="en-US" w:eastAsia="zh-CN"/>
        </w:rPr>
      </w:pPr>
      <w:r>
        <w:rPr>
          <w:rFonts w:hint="eastAsia" w:cs="宋体" w:asciiTheme="minorEastAsia" w:hAnsiTheme="minorEastAsia"/>
          <w:b/>
          <w:bCs/>
          <w:kern w:val="0"/>
          <w:szCs w:val="21"/>
          <w:lang w:val="en-US" w:eastAsia="zh-CN"/>
        </w:rPr>
        <w:t>电  话：010-62515875</w:t>
      </w:r>
      <w:bookmarkStart w:id="0" w:name="_GoBack"/>
      <w:bookmarkEnd w:id="0"/>
    </w:p>
    <w:p>
      <w:pPr>
        <w:widowControl/>
        <w:ind w:hanging="241"/>
        <w:jc w:val="left"/>
        <w:rPr>
          <w:rFonts w:cs="宋体" w:asciiTheme="minorEastAsia" w:hAnsiTheme="minorEastAsia"/>
          <w:kern w:val="0"/>
          <w:szCs w:val="21"/>
        </w:rPr>
      </w:pPr>
      <w:r>
        <w:rPr>
          <w:rFonts w:cs="宋体" w:asciiTheme="minorEastAsia" w:hAnsiTheme="minorEastAsia"/>
          <w:b/>
          <w:bCs/>
          <w:kern w:val="0"/>
          <w:szCs w:val="21"/>
        </w:rPr>
        <w:t>邮箱：</w:t>
      </w:r>
      <w:r>
        <w:rPr>
          <w:rFonts w:ascii="微软雅黑" w:hAnsi="微软雅黑" w:eastAsia="微软雅黑"/>
          <w:color w:val="333333"/>
          <w:sz w:val="33"/>
          <w:szCs w:val="33"/>
          <w:shd w:val="clear" w:color="auto" w:fill="FFFFFF"/>
        </w:rPr>
        <w:t>liuying2011@ruc.edu.cn</w:t>
      </w:r>
      <w:r>
        <w:rPr>
          <w:rFonts w:hint="eastAsia" w:cs="宋体" w:asciiTheme="minorEastAsia" w:hAnsiTheme="minorEastAsia"/>
          <w:kern w:val="0"/>
          <w:szCs w:val="21"/>
        </w:rPr>
        <w:t xml:space="preserve">  </w:t>
      </w:r>
    </w:p>
    <w:sectPr>
      <w:pgSz w:w="11906" w:h="16838"/>
      <w:pgMar w:top="851" w:right="851" w:bottom="851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VlMjhmZDM0ODRmOTZmY2Y1NmIxNTRjOGNhYjk0MzUifQ=="/>
    <w:docVar w:name="KSO_WPS_MARK_KEY" w:val="31fc35d4-f427-4be9-8ddc-113e1eb6b7ce"/>
  </w:docVars>
  <w:rsids>
    <w:rsidRoot w:val="000919AC"/>
    <w:rsid w:val="00040EBF"/>
    <w:rsid w:val="00055C32"/>
    <w:rsid w:val="000919AC"/>
    <w:rsid w:val="000F19D0"/>
    <w:rsid w:val="000F2F08"/>
    <w:rsid w:val="00161F6A"/>
    <w:rsid w:val="001814B9"/>
    <w:rsid w:val="001B2308"/>
    <w:rsid w:val="001C2AC1"/>
    <w:rsid w:val="002114CF"/>
    <w:rsid w:val="002629E0"/>
    <w:rsid w:val="002E3598"/>
    <w:rsid w:val="002F0085"/>
    <w:rsid w:val="00352078"/>
    <w:rsid w:val="00405F85"/>
    <w:rsid w:val="00460DD7"/>
    <w:rsid w:val="004A3A09"/>
    <w:rsid w:val="004B211E"/>
    <w:rsid w:val="004E2C76"/>
    <w:rsid w:val="00647897"/>
    <w:rsid w:val="00677FCF"/>
    <w:rsid w:val="0071219A"/>
    <w:rsid w:val="00754B03"/>
    <w:rsid w:val="0075565C"/>
    <w:rsid w:val="00761F6F"/>
    <w:rsid w:val="007A6E54"/>
    <w:rsid w:val="00805562"/>
    <w:rsid w:val="00843B9E"/>
    <w:rsid w:val="008504D5"/>
    <w:rsid w:val="00857D11"/>
    <w:rsid w:val="008607F6"/>
    <w:rsid w:val="00876D4A"/>
    <w:rsid w:val="00886036"/>
    <w:rsid w:val="008A33ED"/>
    <w:rsid w:val="008B50ED"/>
    <w:rsid w:val="008D505C"/>
    <w:rsid w:val="008E7573"/>
    <w:rsid w:val="00926A48"/>
    <w:rsid w:val="0093507C"/>
    <w:rsid w:val="009B6CED"/>
    <w:rsid w:val="009D0AAA"/>
    <w:rsid w:val="009D34F4"/>
    <w:rsid w:val="00A40AE8"/>
    <w:rsid w:val="00A43BF2"/>
    <w:rsid w:val="00AD044B"/>
    <w:rsid w:val="00AE5FAA"/>
    <w:rsid w:val="00B2562F"/>
    <w:rsid w:val="00B34022"/>
    <w:rsid w:val="00B54450"/>
    <w:rsid w:val="00B61D4B"/>
    <w:rsid w:val="00B73CEF"/>
    <w:rsid w:val="00BD6283"/>
    <w:rsid w:val="00BE70E3"/>
    <w:rsid w:val="00C13FC0"/>
    <w:rsid w:val="00CA7292"/>
    <w:rsid w:val="00D263EC"/>
    <w:rsid w:val="00D852EC"/>
    <w:rsid w:val="00E13B0C"/>
    <w:rsid w:val="00E53102"/>
    <w:rsid w:val="00E93FE1"/>
    <w:rsid w:val="00EB56F0"/>
    <w:rsid w:val="00EC34D8"/>
    <w:rsid w:val="00EC6CF6"/>
    <w:rsid w:val="00F3686D"/>
    <w:rsid w:val="00F679C4"/>
    <w:rsid w:val="00F831F8"/>
    <w:rsid w:val="00FA62D9"/>
    <w:rsid w:val="00FB72EE"/>
    <w:rsid w:val="1A0D0DC9"/>
    <w:rsid w:val="3C2E3696"/>
    <w:rsid w:val="4FAF664A"/>
    <w:rsid w:val="7033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1906</Words>
  <Characters>2056</Characters>
  <Lines>16</Lines>
  <Paragraphs>4</Paragraphs>
  <TotalTime>20</TotalTime>
  <ScaleCrop>false</ScaleCrop>
  <LinksUpToDate>false</LinksUpToDate>
  <CharactersWithSpaces>2085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2024-11-20T08:54:00Z</dcterms:created>
  <dc:creator>hp</dc:creator>
  <cp:lastModifiedBy>liu</cp:lastModifiedBy>
  <dcterms:modified xsi:type="dcterms:W3CDTF">2025-06-05T01:54:23Z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EDD2FF161BFC4A748DFBD05692490E43</vt:lpwstr>
  </property>
</Properties>
</file>