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566A57">
      <w:pPr>
        <w:spacing w:line="1458" w:lineRule="exact"/>
        <w:ind w:firstLine="3614"/>
        <w:textAlignment w:val="center"/>
      </w:pPr>
      <w:r>
        <w:drawing>
          <wp:inline distT="0" distB="0" distL="0" distR="0">
            <wp:extent cx="882650" cy="925830"/>
            <wp:effectExtent l="0" t="0" r="0" b="0"/>
            <wp:docPr id="1" name="IM 1"/>
            <wp:cNvGraphicFramePr/>
            <a:graphic xmlns:a="http://schemas.openxmlformats.org/drawingml/2006/main">
              <a:graphicData uri="http://schemas.openxmlformats.org/drawingml/2006/picture">
                <pic:pic xmlns:pic="http://schemas.openxmlformats.org/drawingml/2006/picture">
                  <pic:nvPicPr>
                    <pic:cNvPr id="1" name="IM 1"/>
                    <pic:cNvPicPr/>
                  </pic:nvPicPr>
                  <pic:blipFill>
                    <a:blip r:embed="rId11"/>
                    <a:stretch>
                      <a:fillRect/>
                    </a:stretch>
                  </pic:blipFill>
                  <pic:spPr>
                    <a:xfrm>
                      <a:off x="0" y="0"/>
                      <a:ext cx="882650" cy="925830"/>
                    </a:xfrm>
                    <a:prstGeom prst="rect">
                      <a:avLst/>
                    </a:prstGeom>
                  </pic:spPr>
                </pic:pic>
              </a:graphicData>
            </a:graphic>
          </wp:inline>
        </w:drawing>
      </w:r>
    </w:p>
    <w:p w14:paraId="573A812B">
      <w:pPr>
        <w:spacing w:before="80" w:line="1200" w:lineRule="exact"/>
        <w:ind w:firstLine="2277"/>
        <w:textAlignment w:val="center"/>
      </w:pPr>
      <w:r>
        <w:drawing>
          <wp:inline distT="0" distB="0" distL="0" distR="0">
            <wp:extent cx="2578735" cy="76200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2"/>
                    <a:stretch>
                      <a:fillRect/>
                    </a:stretch>
                  </pic:blipFill>
                  <pic:spPr>
                    <a:xfrm>
                      <a:off x="0" y="0"/>
                      <a:ext cx="2578735" cy="762000"/>
                    </a:xfrm>
                    <a:prstGeom prst="rect">
                      <a:avLst/>
                    </a:prstGeom>
                  </pic:spPr>
                </pic:pic>
              </a:graphicData>
            </a:graphic>
          </wp:inline>
        </w:drawing>
      </w:r>
    </w:p>
    <w:p w14:paraId="7A7A283B">
      <w:pPr>
        <w:spacing w:line="264" w:lineRule="auto"/>
      </w:pPr>
    </w:p>
    <w:p w14:paraId="3B6668ED">
      <w:pPr>
        <w:spacing w:before="273" w:line="221" w:lineRule="auto"/>
        <w:ind w:left="1216"/>
        <w:rPr>
          <w:rFonts w:ascii="宋体" w:hAnsi="宋体" w:eastAsia="宋体" w:cs="宋体"/>
          <w:sz w:val="84"/>
          <w:szCs w:val="84"/>
        </w:rPr>
      </w:pPr>
      <w:r>
        <w:rPr>
          <w:rFonts w:ascii="宋体" w:hAnsi="宋体" w:eastAsia="宋体" w:cs="宋体"/>
          <w:spacing w:val="-106"/>
          <w:sz w:val="84"/>
          <w:szCs w:val="84"/>
          <w14:textOutline w14:w="15240" w14:cap="flat" w14:cmpd="sng" w14:algn="ctr">
            <w14:solidFill>
              <w14:srgbClr w14:val="000000"/>
            </w14:solidFill>
            <w14:prstDash w14:val="solid"/>
            <w14:miter w14:val="0"/>
          </w14:textOutline>
        </w:rPr>
        <w:t>硕</w:t>
      </w:r>
      <w:r>
        <w:rPr>
          <w:rFonts w:ascii="宋体" w:hAnsi="宋体" w:eastAsia="宋体" w:cs="宋体"/>
          <w:spacing w:val="-98"/>
          <w:sz w:val="84"/>
          <w:szCs w:val="84"/>
        </w:rPr>
        <w:t xml:space="preserve"> </w:t>
      </w:r>
      <w:r>
        <w:rPr>
          <w:rFonts w:ascii="宋体" w:hAnsi="宋体" w:eastAsia="宋体" w:cs="宋体"/>
          <w:spacing w:val="-98"/>
          <w:sz w:val="84"/>
          <w:szCs w:val="84"/>
          <w14:textOutline w14:w="15240" w14:cap="flat" w14:cmpd="sng" w14:algn="ctr">
            <w14:solidFill>
              <w14:srgbClr w14:val="000000"/>
            </w14:solidFill>
            <w14:prstDash w14:val="solid"/>
            <w14:miter w14:val="0"/>
          </w14:textOutline>
        </w:rPr>
        <w:t>士</w:t>
      </w:r>
      <w:r>
        <w:rPr>
          <w:rFonts w:ascii="宋体" w:hAnsi="宋体" w:eastAsia="宋体" w:cs="宋体"/>
          <w:spacing w:val="-98"/>
          <w:sz w:val="84"/>
          <w:szCs w:val="84"/>
        </w:rPr>
        <w:t xml:space="preserve"> </w:t>
      </w:r>
      <w:r>
        <w:rPr>
          <w:rFonts w:ascii="宋体" w:hAnsi="宋体" w:eastAsia="宋体" w:cs="宋体"/>
          <w:spacing w:val="-98"/>
          <w:sz w:val="84"/>
          <w:szCs w:val="84"/>
          <w14:textOutline w14:w="15240" w14:cap="flat" w14:cmpd="sng" w14:algn="ctr">
            <w14:solidFill>
              <w14:srgbClr w14:val="000000"/>
            </w14:solidFill>
            <w14:prstDash w14:val="solid"/>
            <w14:miter w14:val="0"/>
          </w14:textOutline>
        </w:rPr>
        <w:t>学</w:t>
      </w:r>
      <w:r>
        <w:rPr>
          <w:rFonts w:ascii="宋体" w:hAnsi="宋体" w:eastAsia="宋体" w:cs="宋体"/>
          <w:spacing w:val="-98"/>
          <w:sz w:val="84"/>
          <w:szCs w:val="84"/>
        </w:rPr>
        <w:t xml:space="preserve"> </w:t>
      </w:r>
      <w:r>
        <w:rPr>
          <w:rFonts w:ascii="宋体" w:hAnsi="宋体" w:eastAsia="宋体" w:cs="宋体"/>
          <w:spacing w:val="-98"/>
          <w:sz w:val="84"/>
          <w:szCs w:val="84"/>
          <w14:textOutline w14:w="15240" w14:cap="flat" w14:cmpd="sng" w14:algn="ctr">
            <w14:solidFill>
              <w14:srgbClr w14:val="000000"/>
            </w14:solidFill>
            <w14:prstDash w14:val="solid"/>
            <w14:miter w14:val="0"/>
          </w14:textOutline>
        </w:rPr>
        <w:t>位</w:t>
      </w:r>
      <w:r>
        <w:rPr>
          <w:rFonts w:ascii="宋体" w:hAnsi="宋体" w:eastAsia="宋体" w:cs="宋体"/>
          <w:spacing w:val="-98"/>
          <w:sz w:val="84"/>
          <w:szCs w:val="84"/>
        </w:rPr>
        <w:t xml:space="preserve"> </w:t>
      </w:r>
      <w:r>
        <w:rPr>
          <w:rFonts w:ascii="宋体" w:hAnsi="宋体" w:eastAsia="宋体" w:cs="宋体"/>
          <w:spacing w:val="-98"/>
          <w:sz w:val="84"/>
          <w:szCs w:val="84"/>
          <w14:textOutline w14:w="15240" w14:cap="flat" w14:cmpd="sng" w14:algn="ctr">
            <w14:solidFill>
              <w14:srgbClr w14:val="000000"/>
            </w14:solidFill>
            <w14:prstDash w14:val="solid"/>
            <w14:miter w14:val="0"/>
          </w14:textOutline>
        </w:rPr>
        <w:t>论</w:t>
      </w:r>
      <w:r>
        <w:rPr>
          <w:rFonts w:ascii="宋体" w:hAnsi="宋体" w:eastAsia="宋体" w:cs="宋体"/>
          <w:spacing w:val="-98"/>
          <w:sz w:val="84"/>
          <w:szCs w:val="84"/>
        </w:rPr>
        <w:t xml:space="preserve"> </w:t>
      </w:r>
      <w:r>
        <w:rPr>
          <w:rFonts w:ascii="宋体" w:hAnsi="宋体" w:eastAsia="宋体" w:cs="宋体"/>
          <w:spacing w:val="-98"/>
          <w:sz w:val="84"/>
          <w:szCs w:val="84"/>
          <w14:textOutline w14:w="15240" w14:cap="flat" w14:cmpd="sng" w14:algn="ctr">
            <w14:solidFill>
              <w14:srgbClr w14:val="000000"/>
            </w14:solidFill>
            <w14:prstDash w14:val="solid"/>
            <w14:miter w14:val="0"/>
          </w14:textOutline>
        </w:rPr>
        <w:t>文</w:t>
      </w:r>
    </w:p>
    <w:p w14:paraId="62D431EC">
      <w:pPr>
        <w:spacing w:before="117" w:line="189" w:lineRule="auto"/>
        <w:ind w:left="2342"/>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THESIS</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b/>
          <w:bCs/>
          <w:sz w:val="24"/>
          <w:szCs w:val="24"/>
        </w:rPr>
        <w:t>OF</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b/>
          <w:bCs/>
          <w:sz w:val="24"/>
          <w:szCs w:val="24"/>
        </w:rPr>
        <w:t>MASTER</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b/>
          <w:bCs/>
          <w:sz w:val="24"/>
          <w:szCs w:val="24"/>
        </w:rPr>
        <w:t>DEGREE</w:t>
      </w:r>
    </w:p>
    <w:p w14:paraId="018C252C">
      <w:pPr>
        <w:spacing w:line="262" w:lineRule="auto"/>
      </w:pPr>
    </w:p>
    <w:p w14:paraId="787AB4D0">
      <w:pPr>
        <w:spacing w:line="262" w:lineRule="auto"/>
      </w:pPr>
    </w:p>
    <w:p w14:paraId="167799BC">
      <w:pPr>
        <w:spacing w:line="263" w:lineRule="auto"/>
      </w:pPr>
    </w:p>
    <w:p w14:paraId="05517E38">
      <w:pPr>
        <w:spacing w:line="263" w:lineRule="auto"/>
      </w:pPr>
    </w:p>
    <w:p w14:paraId="2263D14F">
      <w:pPr>
        <w:spacing w:line="263" w:lineRule="auto"/>
        <w:rPr>
          <w:sz w:val="22"/>
        </w:rPr>
      </w:pPr>
    </w:p>
    <w:tbl>
      <w:tblPr>
        <w:tblStyle w:val="15"/>
        <w:tblpPr w:leftFromText="180" w:rightFromText="180" w:vertAnchor="text" w:horzAnchor="margin" w:tblpX="138" w:tblpY="30"/>
        <w:tblW w:w="0" w:type="auto"/>
        <w:tblInd w:w="0" w:type="dxa"/>
        <w:tblLayout w:type="autofit"/>
        <w:tblCellMar>
          <w:top w:w="0" w:type="dxa"/>
          <w:left w:w="108" w:type="dxa"/>
          <w:bottom w:w="0" w:type="dxa"/>
          <w:right w:w="108" w:type="dxa"/>
        </w:tblCellMar>
      </w:tblPr>
      <w:tblGrid>
        <w:gridCol w:w="250"/>
        <w:gridCol w:w="1559"/>
        <w:gridCol w:w="6237"/>
        <w:gridCol w:w="260"/>
      </w:tblGrid>
      <w:tr w14:paraId="66BCE30B">
        <w:trPr>
          <w:trHeight w:val="680" w:hRule="atLeast"/>
        </w:trPr>
        <w:tc>
          <w:tcPr>
            <w:tcW w:w="250" w:type="dxa"/>
            <w:shd w:val="clear" w:color="auto" w:fill="auto"/>
          </w:tcPr>
          <w:p w14:paraId="6A61888E">
            <w:pPr>
              <w:rPr>
                <w:rFonts w:ascii="Times New Roman" w:hAnsi="Times New Roman" w:eastAsia="仿宋" w:cs="Times New Roman"/>
                <w:color w:val="000000" w:themeColor="text1"/>
                <w:szCs w:val="24"/>
                <w14:textFill>
                  <w14:solidFill>
                    <w14:schemeClr w14:val="tx1"/>
                  </w14:solidFill>
                </w14:textFill>
              </w:rPr>
            </w:pPr>
          </w:p>
        </w:tc>
        <w:tc>
          <w:tcPr>
            <w:tcW w:w="1559" w:type="dxa"/>
            <w:shd w:val="clear" w:color="auto" w:fill="auto"/>
            <w:vAlign w:val="bottom"/>
          </w:tcPr>
          <w:p w14:paraId="3AC0AD04">
            <w:pPr>
              <w:ind w:left="-265" w:leftChars="-126"/>
              <w:jc w:val="right"/>
              <w:rPr>
                <w:rFonts w:ascii="Times New Roman" w:hAnsi="Times New Roman" w:eastAsia="仿宋" w:cs="Times New Roman"/>
                <w:color w:val="000000" w:themeColor="text1"/>
                <w:szCs w:val="24"/>
                <w14:textFill>
                  <w14:solidFill>
                    <w14:schemeClr w14:val="tx1"/>
                  </w14:solidFill>
                </w14:textFill>
              </w:rPr>
            </w:pPr>
            <w:r>
              <w:rPr>
                <w:rFonts w:hint="eastAsia" w:ascii="宋体" w:hAnsi="宋体" w:eastAsia="宋体" w:cs="宋体"/>
                <w:spacing w:val="-6"/>
                <w:sz w:val="28"/>
                <w:szCs w:val="24"/>
                <w14:textOutline w14:w="4356" w14:cap="flat" w14:cmpd="sng" w14:algn="ctr">
                  <w14:solidFill>
                    <w14:srgbClr w14:val="000000"/>
                  </w14:solidFill>
                  <w14:prstDash w14:val="solid"/>
                  <w14:miter w14:val="0"/>
                </w14:textOutline>
              </w:rPr>
              <w:t>论文题目</w:t>
            </w:r>
            <w:r>
              <w:rPr>
                <w:rFonts w:ascii="宋体" w:hAnsi="宋体" w:eastAsia="宋体" w:cs="宋体"/>
                <w:spacing w:val="-6"/>
                <w:sz w:val="28"/>
                <w:szCs w:val="24"/>
                <w14:textOutline w14:w="4356" w14:cap="flat" w14:cmpd="sng" w14:algn="ctr">
                  <w14:solidFill>
                    <w14:srgbClr w14:val="000000"/>
                  </w14:solidFill>
                  <w14:prstDash w14:val="solid"/>
                  <w14:miter w14:val="0"/>
                </w14:textOutline>
              </w:rPr>
              <w:t>：</w:t>
            </w:r>
          </w:p>
        </w:tc>
        <w:tc>
          <w:tcPr>
            <w:tcW w:w="6237" w:type="dxa"/>
            <w:tcBorders>
              <w:bottom w:val="single" w:color="auto" w:sz="4" w:space="0"/>
            </w:tcBorders>
            <w:shd w:val="clear" w:color="auto" w:fill="auto"/>
            <w:vAlign w:val="bottom"/>
          </w:tcPr>
          <w:p w14:paraId="0CBA4ED8">
            <w:pPr>
              <w:jc w:val="center"/>
              <w:rPr>
                <w:rFonts w:ascii="Times New Roman" w:hAnsi="Times New Roman" w:eastAsia="宋体" w:cs="Times New Roman"/>
                <w:snapToGrid/>
                <w:color w:val="auto"/>
                <w:kern w:val="2"/>
                <w:sz w:val="28"/>
                <w:szCs w:val="24"/>
              </w:rPr>
            </w:pPr>
          </w:p>
        </w:tc>
        <w:tc>
          <w:tcPr>
            <w:tcW w:w="260" w:type="dxa"/>
            <w:shd w:val="clear" w:color="auto" w:fill="auto"/>
            <w:vAlign w:val="bottom"/>
          </w:tcPr>
          <w:p w14:paraId="626F6685">
            <w:pPr>
              <w:rPr>
                <w:rFonts w:ascii="宋体" w:hAnsi="宋体" w:eastAsia="宋体" w:cs="Times New Roman"/>
                <w:b/>
                <w:color w:val="000000" w:themeColor="text1"/>
                <w:szCs w:val="24"/>
                <w14:textFill>
                  <w14:solidFill>
                    <w14:schemeClr w14:val="tx1"/>
                  </w14:solidFill>
                </w14:textFill>
              </w:rPr>
            </w:pPr>
          </w:p>
        </w:tc>
      </w:tr>
      <w:tr w14:paraId="719EF5D5">
        <w:tblPrEx>
          <w:tblCellMar>
            <w:top w:w="0" w:type="dxa"/>
            <w:left w:w="108" w:type="dxa"/>
            <w:bottom w:w="0" w:type="dxa"/>
            <w:right w:w="108" w:type="dxa"/>
          </w:tblCellMar>
        </w:tblPrEx>
        <w:trPr>
          <w:trHeight w:val="864" w:hRule="atLeast"/>
        </w:trPr>
        <w:tc>
          <w:tcPr>
            <w:tcW w:w="250" w:type="dxa"/>
            <w:shd w:val="clear" w:color="auto" w:fill="auto"/>
          </w:tcPr>
          <w:p w14:paraId="775EF7F5">
            <w:pPr>
              <w:rPr>
                <w:rFonts w:ascii="Times New Roman" w:hAnsi="Times New Roman" w:eastAsia="仿宋" w:cs="Times New Roman"/>
                <w:color w:val="000000" w:themeColor="text1"/>
                <w:szCs w:val="24"/>
                <w14:textFill>
                  <w14:solidFill>
                    <w14:schemeClr w14:val="tx1"/>
                  </w14:solidFill>
                </w14:textFill>
              </w:rPr>
            </w:pPr>
          </w:p>
        </w:tc>
        <w:tc>
          <w:tcPr>
            <w:tcW w:w="1559" w:type="dxa"/>
            <w:shd w:val="clear" w:color="auto" w:fill="auto"/>
            <w:vAlign w:val="bottom"/>
          </w:tcPr>
          <w:p w14:paraId="115B5F7A">
            <w:pPr>
              <w:ind w:left="-265" w:leftChars="-126"/>
              <w:jc w:val="right"/>
              <w:rPr>
                <w:rFonts w:ascii="宋体" w:hAnsi="宋体" w:eastAsia="宋体" w:cs="宋体"/>
                <w:spacing w:val="-6"/>
                <w:sz w:val="28"/>
                <w:szCs w:val="24"/>
                <w14:textOutline w14:w="4356" w14:cap="flat" w14:cmpd="sng" w14:algn="ctr">
                  <w14:solidFill>
                    <w14:srgbClr w14:val="000000"/>
                  </w14:solidFill>
                  <w14:prstDash w14:val="solid"/>
                  <w14:miter w14:val="0"/>
                </w14:textOutline>
              </w:rPr>
            </w:pPr>
            <w:r>
              <w:rPr>
                <w:rFonts w:hint="eastAsia" w:ascii="宋体" w:hAnsi="宋体" w:eastAsia="宋体" w:cs="宋体"/>
                <w:spacing w:val="-6"/>
                <w:sz w:val="28"/>
                <w:szCs w:val="24"/>
                <w14:textOutline w14:w="4356" w14:cap="flat" w14:cmpd="sng" w14:algn="ctr">
                  <w14:solidFill>
                    <w14:srgbClr w14:val="000000"/>
                  </w14:solidFill>
                  <w14:prstDash w14:val="solid"/>
                  <w14:miter w14:val="0"/>
                </w14:textOutline>
              </w:rPr>
              <w:t>（英 文）：</w:t>
            </w:r>
          </w:p>
        </w:tc>
        <w:tc>
          <w:tcPr>
            <w:tcW w:w="6237" w:type="dxa"/>
            <w:tcBorders>
              <w:top w:val="single" w:color="auto" w:sz="4" w:space="0"/>
              <w:bottom w:val="single" w:color="auto" w:sz="4" w:space="0"/>
            </w:tcBorders>
            <w:shd w:val="clear" w:color="auto" w:fill="auto"/>
            <w:vAlign w:val="bottom"/>
          </w:tcPr>
          <w:p w14:paraId="796A8D54">
            <w:pPr>
              <w:spacing w:line="336" w:lineRule="exact"/>
              <w:ind w:left="-101" w:leftChars="-48" w:firstLine="81" w:firstLineChars="31"/>
              <w:jc w:val="center"/>
              <w:rPr>
                <w:rFonts w:ascii="Times New Roman" w:hAnsi="Times New Roman" w:eastAsia="Times New Roman" w:cs="Times New Roman"/>
                <w:b/>
                <w:bCs/>
                <w:spacing w:val="-9"/>
                <w:sz w:val="28"/>
                <w:szCs w:val="24"/>
              </w:rPr>
            </w:pPr>
          </w:p>
        </w:tc>
        <w:tc>
          <w:tcPr>
            <w:tcW w:w="260" w:type="dxa"/>
            <w:shd w:val="clear" w:color="auto" w:fill="auto"/>
            <w:vAlign w:val="bottom"/>
          </w:tcPr>
          <w:p w14:paraId="07BCD0B2">
            <w:pPr>
              <w:rPr>
                <w:rFonts w:ascii="宋体" w:hAnsi="宋体" w:eastAsia="宋体" w:cs="Times New Roman"/>
                <w:b/>
                <w:color w:val="000000" w:themeColor="text1"/>
                <w:szCs w:val="24"/>
                <w14:textFill>
                  <w14:solidFill>
                    <w14:schemeClr w14:val="tx1"/>
                  </w14:solidFill>
                </w14:textFill>
              </w:rPr>
            </w:pPr>
          </w:p>
        </w:tc>
      </w:tr>
    </w:tbl>
    <w:p w14:paraId="7A49DCEB">
      <w:pPr>
        <w:spacing w:line="292" w:lineRule="auto"/>
        <w:rPr>
          <w:sz w:val="22"/>
        </w:rPr>
      </w:pPr>
    </w:p>
    <w:p w14:paraId="7EAD1CFA">
      <w:pPr>
        <w:spacing w:line="292" w:lineRule="auto"/>
        <w:rPr>
          <w:sz w:val="22"/>
        </w:rPr>
      </w:pPr>
    </w:p>
    <w:p w14:paraId="523D9B87">
      <w:pPr>
        <w:spacing w:line="283" w:lineRule="auto"/>
        <w:rPr>
          <w:rFonts w:ascii="Times New Roman" w:hAnsi="Times New Roman" w:eastAsia="仿宋" w:cs="Times New Roman"/>
        </w:rPr>
      </w:pPr>
    </w:p>
    <w:tbl>
      <w:tblPr>
        <w:tblStyle w:val="15"/>
        <w:tblpPr w:leftFromText="180" w:rightFromText="180" w:vertAnchor="text" w:horzAnchor="margin" w:tblpX="138" w:tblpY="30"/>
        <w:tblW w:w="0" w:type="auto"/>
        <w:tblInd w:w="0" w:type="dxa"/>
        <w:tblLayout w:type="autofit"/>
        <w:tblCellMar>
          <w:top w:w="0" w:type="dxa"/>
          <w:left w:w="108" w:type="dxa"/>
          <w:bottom w:w="0" w:type="dxa"/>
          <w:right w:w="108" w:type="dxa"/>
        </w:tblCellMar>
      </w:tblPr>
      <w:tblGrid>
        <w:gridCol w:w="250"/>
        <w:gridCol w:w="1559"/>
        <w:gridCol w:w="6237"/>
        <w:gridCol w:w="260"/>
      </w:tblGrid>
      <w:tr w14:paraId="56E6FE48">
        <w:tblPrEx>
          <w:tblCellMar>
            <w:top w:w="0" w:type="dxa"/>
            <w:left w:w="108" w:type="dxa"/>
            <w:bottom w:w="0" w:type="dxa"/>
            <w:right w:w="108" w:type="dxa"/>
          </w:tblCellMar>
        </w:tblPrEx>
        <w:trPr>
          <w:trHeight w:val="680" w:hRule="atLeast"/>
        </w:trPr>
        <w:tc>
          <w:tcPr>
            <w:tcW w:w="250" w:type="dxa"/>
            <w:shd w:val="clear" w:color="auto" w:fill="auto"/>
          </w:tcPr>
          <w:p w14:paraId="20847BDC">
            <w:pPr>
              <w:rPr>
                <w:rFonts w:ascii="Times New Roman" w:hAnsi="Times New Roman" w:eastAsia="仿宋" w:cs="Times New Roman"/>
                <w:color w:val="000000" w:themeColor="text1"/>
                <w:szCs w:val="24"/>
                <w14:textFill>
                  <w14:solidFill>
                    <w14:schemeClr w14:val="tx1"/>
                  </w14:solidFill>
                </w14:textFill>
              </w:rPr>
            </w:pPr>
          </w:p>
        </w:tc>
        <w:tc>
          <w:tcPr>
            <w:tcW w:w="1559" w:type="dxa"/>
            <w:shd w:val="clear" w:color="auto" w:fill="auto"/>
            <w:vAlign w:val="bottom"/>
          </w:tcPr>
          <w:p w14:paraId="15907D64">
            <w:pPr>
              <w:ind w:left="-265" w:leftChars="-126"/>
              <w:jc w:val="right"/>
              <w:rPr>
                <w:rFonts w:ascii="Times New Roman" w:hAnsi="Times New Roman" w:eastAsia="仿宋" w:cs="Times New Roman"/>
                <w:color w:val="000000" w:themeColor="text1"/>
                <w:szCs w:val="24"/>
                <w14:textFill>
                  <w14:solidFill>
                    <w14:schemeClr w14:val="tx1"/>
                  </w14:solidFill>
                </w14:textFill>
              </w:rPr>
            </w:pPr>
            <w:r>
              <w:rPr>
                <w:rFonts w:ascii="宋体" w:hAnsi="宋体" w:eastAsia="宋体" w:cs="宋体"/>
                <w:spacing w:val="-6"/>
                <w:sz w:val="28"/>
                <w:szCs w:val="24"/>
                <w14:textOutline w14:w="4356" w14:cap="flat" w14:cmpd="sng" w14:algn="ctr">
                  <w14:solidFill>
                    <w14:srgbClr w14:val="000000"/>
                  </w14:solidFill>
                  <w14:prstDash w14:val="solid"/>
                  <w14:miter w14:val="0"/>
                </w14:textOutline>
              </w:rPr>
              <w:t>作</w:t>
            </w:r>
            <w:r>
              <w:rPr>
                <w:rFonts w:hint="eastAsia" w:ascii="宋体" w:hAnsi="宋体" w:eastAsia="宋体" w:cs="宋体"/>
                <w:spacing w:val="-6"/>
                <w:sz w:val="28"/>
                <w:szCs w:val="24"/>
                <w14:textOutline w14:w="4356" w14:cap="flat" w14:cmpd="sng" w14:algn="ctr">
                  <w14:solidFill>
                    <w14:srgbClr w14:val="000000"/>
                  </w14:solidFill>
                  <w14:prstDash w14:val="solid"/>
                  <w14:miter w14:val="0"/>
                </w14:textOutline>
              </w:rPr>
              <w:t xml:space="preserve"> </w:t>
            </w:r>
            <w:r>
              <w:rPr>
                <w:rFonts w:ascii="宋体" w:hAnsi="宋体" w:eastAsia="宋体" w:cs="宋体"/>
                <w:spacing w:val="-6"/>
                <w:sz w:val="28"/>
                <w:szCs w:val="24"/>
                <w14:textOutline w14:w="4356" w14:cap="flat" w14:cmpd="sng" w14:algn="ctr">
                  <w14:solidFill>
                    <w14:srgbClr w14:val="000000"/>
                  </w14:solidFill>
                  <w14:prstDash w14:val="solid"/>
                  <w14:miter w14:val="0"/>
                </w14:textOutline>
              </w:rPr>
              <w:t xml:space="preserve">   者：</w:t>
            </w:r>
          </w:p>
        </w:tc>
        <w:tc>
          <w:tcPr>
            <w:tcW w:w="6237" w:type="dxa"/>
            <w:tcBorders>
              <w:bottom w:val="single" w:color="auto" w:sz="4" w:space="0"/>
            </w:tcBorders>
            <w:shd w:val="clear" w:color="auto" w:fill="auto"/>
            <w:vAlign w:val="bottom"/>
          </w:tcPr>
          <w:p w14:paraId="63273054">
            <w:pPr>
              <w:jc w:val="center"/>
              <w:rPr>
                <w:rFonts w:ascii="宋体" w:hAnsi="宋体" w:eastAsia="宋体" w:cs="Times New Roman"/>
                <w:b/>
                <w:color w:val="000000" w:themeColor="text1"/>
                <w:sz w:val="28"/>
                <w:szCs w:val="24"/>
                <w14:textFill>
                  <w14:solidFill>
                    <w14:schemeClr w14:val="tx1"/>
                  </w14:solidFill>
                </w14:textFill>
              </w:rPr>
            </w:pPr>
          </w:p>
        </w:tc>
        <w:tc>
          <w:tcPr>
            <w:tcW w:w="260" w:type="dxa"/>
            <w:shd w:val="clear" w:color="auto" w:fill="auto"/>
            <w:vAlign w:val="bottom"/>
          </w:tcPr>
          <w:p w14:paraId="7175FFE6">
            <w:pPr>
              <w:rPr>
                <w:rFonts w:ascii="宋体" w:hAnsi="宋体" w:eastAsia="宋体" w:cs="Times New Roman"/>
                <w:b/>
                <w:color w:val="000000" w:themeColor="text1"/>
                <w:szCs w:val="24"/>
                <w14:textFill>
                  <w14:solidFill>
                    <w14:schemeClr w14:val="tx1"/>
                  </w14:solidFill>
                </w14:textFill>
              </w:rPr>
            </w:pPr>
          </w:p>
        </w:tc>
      </w:tr>
      <w:tr w14:paraId="66348D4F">
        <w:tblPrEx>
          <w:tblCellMar>
            <w:top w:w="0" w:type="dxa"/>
            <w:left w:w="108" w:type="dxa"/>
            <w:bottom w:w="0" w:type="dxa"/>
            <w:right w:w="108" w:type="dxa"/>
          </w:tblCellMar>
        </w:tblPrEx>
        <w:trPr>
          <w:trHeight w:val="680" w:hRule="atLeast"/>
        </w:trPr>
        <w:tc>
          <w:tcPr>
            <w:tcW w:w="250" w:type="dxa"/>
            <w:shd w:val="clear" w:color="auto" w:fill="auto"/>
          </w:tcPr>
          <w:p w14:paraId="76B6075D">
            <w:pPr>
              <w:rPr>
                <w:rFonts w:ascii="Times New Roman" w:hAnsi="Times New Roman" w:eastAsia="仿宋" w:cs="Times New Roman"/>
                <w:color w:val="000000" w:themeColor="text1"/>
                <w:szCs w:val="24"/>
                <w14:textFill>
                  <w14:solidFill>
                    <w14:schemeClr w14:val="tx1"/>
                  </w14:solidFill>
                </w14:textFill>
              </w:rPr>
            </w:pPr>
          </w:p>
        </w:tc>
        <w:tc>
          <w:tcPr>
            <w:tcW w:w="1559" w:type="dxa"/>
            <w:shd w:val="clear" w:color="auto" w:fill="auto"/>
            <w:vAlign w:val="bottom"/>
          </w:tcPr>
          <w:p w14:paraId="40457A9D">
            <w:pPr>
              <w:ind w:left="-265" w:leftChars="-126"/>
              <w:jc w:val="right"/>
              <w:rPr>
                <w:rFonts w:ascii="Times New Roman" w:hAnsi="Times New Roman" w:eastAsia="仿宋" w:cs="Times New Roman"/>
                <w:color w:val="000000" w:themeColor="text1"/>
                <w:szCs w:val="24"/>
                <w14:textFill>
                  <w14:solidFill>
                    <w14:schemeClr w14:val="tx1"/>
                  </w14:solidFill>
                </w14:textFill>
              </w:rPr>
            </w:pPr>
            <w:r>
              <w:rPr>
                <w:rFonts w:hint="eastAsia" w:ascii="宋体" w:hAnsi="宋体" w:eastAsia="宋体" w:cs="宋体"/>
                <w:spacing w:val="-6"/>
                <w:sz w:val="28"/>
                <w:szCs w:val="24"/>
                <w14:textOutline w14:w="4356" w14:cap="flat" w14:cmpd="sng" w14:algn="ctr">
                  <w14:solidFill>
                    <w14:srgbClr w14:val="000000"/>
                  </w14:solidFill>
                  <w14:prstDash w14:val="solid"/>
                  <w14:miter w14:val="0"/>
                </w14:textOutline>
              </w:rPr>
              <w:t>指导教师</w:t>
            </w:r>
            <w:r>
              <w:rPr>
                <w:rFonts w:ascii="宋体" w:hAnsi="宋体" w:eastAsia="宋体" w:cs="宋体"/>
                <w:spacing w:val="-6"/>
                <w:sz w:val="28"/>
                <w:szCs w:val="24"/>
                <w14:textOutline w14:w="4356" w14:cap="flat" w14:cmpd="sng" w14:algn="ctr">
                  <w14:solidFill>
                    <w14:srgbClr w14:val="000000"/>
                  </w14:solidFill>
                  <w14:prstDash w14:val="solid"/>
                  <w14:miter w14:val="0"/>
                </w14:textOutline>
              </w:rPr>
              <w:t>：</w:t>
            </w:r>
          </w:p>
        </w:tc>
        <w:tc>
          <w:tcPr>
            <w:tcW w:w="6237" w:type="dxa"/>
            <w:tcBorders>
              <w:top w:val="single" w:color="auto" w:sz="4" w:space="0"/>
              <w:bottom w:val="single" w:color="auto" w:sz="4" w:space="0"/>
            </w:tcBorders>
            <w:shd w:val="clear" w:color="auto" w:fill="auto"/>
            <w:vAlign w:val="bottom"/>
          </w:tcPr>
          <w:p w14:paraId="447DAE61">
            <w:pPr>
              <w:jc w:val="center"/>
              <w:rPr>
                <w:rFonts w:ascii="宋体" w:hAnsi="宋体" w:eastAsia="宋体" w:cs="Times New Roman"/>
                <w:b/>
                <w:color w:val="000000" w:themeColor="text1"/>
                <w:sz w:val="28"/>
                <w:szCs w:val="24"/>
                <w14:textFill>
                  <w14:solidFill>
                    <w14:schemeClr w14:val="tx1"/>
                  </w14:solidFill>
                </w14:textFill>
              </w:rPr>
            </w:pPr>
          </w:p>
        </w:tc>
        <w:tc>
          <w:tcPr>
            <w:tcW w:w="260" w:type="dxa"/>
            <w:shd w:val="clear" w:color="auto" w:fill="auto"/>
            <w:vAlign w:val="bottom"/>
          </w:tcPr>
          <w:p w14:paraId="249794CF">
            <w:pPr>
              <w:rPr>
                <w:rFonts w:ascii="宋体" w:hAnsi="宋体" w:eastAsia="宋体" w:cs="Times New Roman"/>
                <w:b/>
                <w:color w:val="000000" w:themeColor="text1"/>
                <w:szCs w:val="24"/>
                <w14:textFill>
                  <w14:solidFill>
                    <w14:schemeClr w14:val="tx1"/>
                  </w14:solidFill>
                </w14:textFill>
              </w:rPr>
            </w:pPr>
          </w:p>
        </w:tc>
      </w:tr>
    </w:tbl>
    <w:p w14:paraId="091DEDD0">
      <w:pPr>
        <w:spacing w:line="292" w:lineRule="auto"/>
        <w:rPr>
          <w:sz w:val="22"/>
        </w:rPr>
      </w:pPr>
    </w:p>
    <w:p w14:paraId="5C38FD6F">
      <w:pPr>
        <w:spacing w:line="292" w:lineRule="auto"/>
        <w:rPr>
          <w:sz w:val="22"/>
        </w:rPr>
      </w:pPr>
    </w:p>
    <w:p w14:paraId="115F5FFF">
      <w:pPr>
        <w:spacing w:line="284" w:lineRule="auto"/>
      </w:pPr>
    </w:p>
    <w:p w14:paraId="12F276DB">
      <w:pPr>
        <w:spacing w:line="284" w:lineRule="auto"/>
      </w:pPr>
    </w:p>
    <w:p w14:paraId="7AC67264">
      <w:pPr>
        <w:spacing w:before="79" w:line="220" w:lineRule="auto"/>
        <w:ind w:left="-2" w:leftChars="-1" w:firstLine="1"/>
        <w:jc w:val="center"/>
        <w:rPr>
          <w:rFonts w:ascii="宋体" w:hAnsi="宋体" w:eastAsia="宋体" w:cs="宋体"/>
          <w:spacing w:val="3"/>
          <w:sz w:val="28"/>
          <w:szCs w:val="24"/>
          <w14:textOutline w14:w="4356" w14:cap="flat" w14:cmpd="sng" w14:algn="ctr">
            <w14:solidFill>
              <w14:srgbClr w14:val="000000"/>
            </w14:solidFill>
            <w14:prstDash w14:val="solid"/>
            <w14:miter w14:val="0"/>
          </w14:textOutline>
        </w:rPr>
      </w:pPr>
      <w:r>
        <w:rPr>
          <w:rFonts w:hint="eastAsia" w:ascii="宋体" w:hAnsi="宋体" w:eastAsia="宋体" w:cs="宋体"/>
          <w:spacing w:val="6"/>
          <w:sz w:val="28"/>
          <w:szCs w:val="24"/>
          <w14:textOutline w14:w="4356" w14:cap="flat" w14:cmpd="sng" w14:algn="ctr">
            <w14:solidFill>
              <w14:srgbClr w14:val="000000"/>
            </w14:solidFill>
            <w14:prstDash w14:val="solid"/>
            <w14:miter w14:val="0"/>
          </w14:textOutline>
        </w:rPr>
        <w:t>2</w:t>
      </w:r>
      <w:r>
        <w:rPr>
          <w:rFonts w:ascii="宋体" w:hAnsi="宋体" w:eastAsia="宋体" w:cs="宋体"/>
          <w:spacing w:val="6"/>
          <w:sz w:val="28"/>
          <w:szCs w:val="24"/>
          <w14:textOutline w14:w="4356" w14:cap="flat" w14:cmpd="sng" w14:algn="ctr">
            <w14:solidFill>
              <w14:srgbClr w14:val="000000"/>
            </w14:solidFill>
            <w14:prstDash w14:val="solid"/>
            <w14:miter w14:val="0"/>
          </w14:textOutline>
        </w:rPr>
        <w:t>020年</w:t>
      </w:r>
      <w:r>
        <w:rPr>
          <w:rFonts w:hint="eastAsia" w:ascii="宋体" w:hAnsi="宋体" w:eastAsia="宋体" w:cs="宋体"/>
          <w:spacing w:val="6"/>
          <w:sz w:val="28"/>
          <w:szCs w:val="24"/>
          <w14:textOutline w14:w="4356" w14:cap="flat" w14:cmpd="sng" w14:algn="ctr">
            <w14:solidFill>
              <w14:srgbClr w14:val="000000"/>
            </w14:solidFill>
            <w14:prstDash w14:val="solid"/>
            <w14:miter w14:val="0"/>
          </w14:textOutline>
        </w:rPr>
        <w:t>1</w:t>
      </w:r>
      <w:r>
        <w:rPr>
          <w:rFonts w:ascii="宋体" w:hAnsi="宋体" w:eastAsia="宋体" w:cs="宋体"/>
          <w:spacing w:val="3"/>
          <w:sz w:val="28"/>
          <w:szCs w:val="24"/>
          <w14:textOutline w14:w="4356" w14:cap="flat" w14:cmpd="sng" w14:algn="ctr">
            <w14:solidFill>
              <w14:srgbClr w14:val="000000"/>
            </w14:solidFill>
            <w14:prstDash w14:val="solid"/>
            <w14:miter w14:val="0"/>
          </w14:textOutline>
        </w:rPr>
        <w:t>月</w:t>
      </w:r>
      <w:r>
        <w:rPr>
          <w:rFonts w:hint="eastAsia" w:ascii="宋体" w:hAnsi="宋体" w:eastAsia="宋体" w:cs="宋体"/>
          <w:spacing w:val="3"/>
          <w:sz w:val="28"/>
          <w:szCs w:val="24"/>
          <w14:textOutline w14:w="4356" w14:cap="flat" w14:cmpd="sng" w14:algn="ctr">
            <w14:solidFill>
              <w14:srgbClr w14:val="000000"/>
            </w14:solidFill>
            <w14:prstDash w14:val="solid"/>
            <w14:miter w14:val="0"/>
          </w14:textOutline>
        </w:rPr>
        <w:t>1</w:t>
      </w:r>
      <w:r>
        <w:rPr>
          <w:rFonts w:ascii="宋体" w:hAnsi="宋体" w:eastAsia="宋体" w:cs="宋体"/>
          <w:spacing w:val="3"/>
          <w:sz w:val="28"/>
          <w:szCs w:val="24"/>
          <w14:textOutline w14:w="4356" w14:cap="flat" w14:cmpd="sng" w14:algn="ctr">
            <w14:solidFill>
              <w14:srgbClr w14:val="000000"/>
            </w14:solidFill>
            <w14:prstDash w14:val="solid"/>
            <w14:miter w14:val="0"/>
          </w14:textOutline>
        </w:rPr>
        <w:t>日</w:t>
      </w:r>
    </w:p>
    <w:p w14:paraId="2A1F676E">
      <w:pPr>
        <w:kinsoku/>
        <w:autoSpaceDE/>
        <w:autoSpaceDN/>
        <w:adjustRightInd/>
        <w:snapToGrid/>
        <w:textAlignment w:val="auto"/>
        <w:rPr>
          <w:rFonts w:ascii="宋体" w:hAnsi="宋体" w:eastAsia="宋体" w:cs="宋体"/>
          <w:spacing w:val="3"/>
          <w:sz w:val="28"/>
          <w:szCs w:val="24"/>
          <w14:textOutline w14:w="4356" w14:cap="flat" w14:cmpd="sng" w14:algn="ctr">
            <w14:solidFill>
              <w14:srgbClr w14:val="000000"/>
            </w14:solidFill>
            <w14:prstDash w14:val="solid"/>
            <w14:miter w14:val="0"/>
          </w14:textOutline>
        </w:rPr>
      </w:pPr>
      <w:r>
        <w:rPr>
          <w:rFonts w:ascii="宋体" w:hAnsi="宋体" w:eastAsia="宋体" w:cs="宋体"/>
          <w:spacing w:val="3"/>
          <w:sz w:val="28"/>
          <w:szCs w:val="24"/>
          <w14:textOutline w14:w="4356" w14:cap="flat" w14:cmpd="sng" w14:algn="ctr">
            <w14:solidFill>
              <w14:srgbClr w14:val="000000"/>
            </w14:solidFill>
            <w14:prstDash w14:val="solid"/>
            <w14:miter w14:val="0"/>
          </w14:textOutline>
        </w:rPr>
        <w:br w:type="page"/>
      </w:r>
    </w:p>
    <w:p w14:paraId="11CFBF9B">
      <w:pPr>
        <w:rPr>
          <w:sz w:val="22"/>
        </w:rPr>
        <w:sectPr>
          <w:pgSz w:w="11907" w:h="16839"/>
          <w:pgMar w:top="2552" w:right="1701" w:bottom="2268" w:left="1985" w:header="0" w:footer="0" w:gutter="0"/>
          <w:cols w:space="720" w:num="1"/>
        </w:sectPr>
      </w:pPr>
    </w:p>
    <w:p w14:paraId="69F64C36">
      <w:pPr>
        <w:spacing w:line="698" w:lineRule="exact"/>
        <w:ind w:firstLine="2366"/>
        <w:textAlignment w:val="center"/>
      </w:pPr>
      <w:r>
        <w:drawing>
          <wp:inline distT="0" distB="0" distL="0" distR="0">
            <wp:extent cx="2446655" cy="442595"/>
            <wp:effectExtent l="0" t="0" r="0" b="0"/>
            <wp:docPr id="3" name="IM 3"/>
            <wp:cNvGraphicFramePr/>
            <a:graphic xmlns:a="http://schemas.openxmlformats.org/drawingml/2006/main">
              <a:graphicData uri="http://schemas.openxmlformats.org/drawingml/2006/picture">
                <pic:pic xmlns:pic="http://schemas.openxmlformats.org/drawingml/2006/picture">
                  <pic:nvPicPr>
                    <pic:cNvPr id="3" name="IM 3"/>
                    <pic:cNvPicPr/>
                  </pic:nvPicPr>
                  <pic:blipFill>
                    <a:blip r:embed="rId13"/>
                    <a:stretch>
                      <a:fillRect/>
                    </a:stretch>
                  </pic:blipFill>
                  <pic:spPr>
                    <a:xfrm>
                      <a:off x="0" y="0"/>
                      <a:ext cx="2446683" cy="443154"/>
                    </a:xfrm>
                    <a:prstGeom prst="rect">
                      <a:avLst/>
                    </a:prstGeom>
                  </pic:spPr>
                </pic:pic>
              </a:graphicData>
            </a:graphic>
          </wp:inline>
        </w:drawing>
      </w:r>
    </w:p>
    <w:p w14:paraId="28D6A895">
      <w:pPr>
        <w:spacing w:before="339" w:line="218" w:lineRule="auto"/>
        <w:ind w:left="2281"/>
        <w:rPr>
          <w:rFonts w:ascii="黑体" w:hAnsi="黑体" w:eastAsia="黑体" w:cs="黑体"/>
          <w:sz w:val="52"/>
          <w:szCs w:val="52"/>
        </w:rPr>
      </w:pPr>
      <w:r>
        <w:rPr>
          <w:rFonts w:ascii="黑体" w:hAnsi="黑体" w:eastAsia="黑体" w:cs="黑体"/>
          <w:spacing w:val="-49"/>
          <w:sz w:val="52"/>
          <w:szCs w:val="52"/>
        </w:rPr>
        <w:t>硕</w:t>
      </w:r>
      <w:r>
        <w:rPr>
          <w:rFonts w:ascii="黑体" w:hAnsi="黑体" w:eastAsia="黑体" w:cs="黑体"/>
          <w:spacing w:val="-45"/>
          <w:sz w:val="52"/>
          <w:szCs w:val="52"/>
        </w:rPr>
        <w:t xml:space="preserve"> 士 学 位 论 文</w:t>
      </w:r>
    </w:p>
    <w:p w14:paraId="4E0E245C">
      <w:pPr>
        <w:spacing w:line="245" w:lineRule="auto"/>
      </w:pPr>
    </w:p>
    <w:p w14:paraId="0F95BB29">
      <w:pPr>
        <w:spacing w:line="245" w:lineRule="auto"/>
        <w:rPr>
          <w:rFonts w:ascii="Times New Roman" w:hAnsi="Times New Roman" w:eastAsia="仿宋" w:cs="Times New Roman"/>
          <w:sz w:val="28"/>
          <w:szCs w:val="28"/>
        </w:rPr>
      </w:pPr>
    </w:p>
    <w:tbl>
      <w:tblPr>
        <w:tblStyle w:val="15"/>
        <w:tblpPr w:leftFromText="180" w:rightFromText="180" w:vertAnchor="text" w:horzAnchor="margin" w:tblpX="138" w:tblpY="30"/>
        <w:tblW w:w="0" w:type="auto"/>
        <w:tblInd w:w="0" w:type="dxa"/>
        <w:tblLayout w:type="autofit"/>
        <w:tblCellMar>
          <w:top w:w="0" w:type="dxa"/>
          <w:left w:w="108" w:type="dxa"/>
          <w:bottom w:w="0" w:type="dxa"/>
          <w:right w:w="108" w:type="dxa"/>
        </w:tblCellMar>
      </w:tblPr>
      <w:tblGrid>
        <w:gridCol w:w="2116"/>
        <w:gridCol w:w="6190"/>
      </w:tblGrid>
      <w:tr w14:paraId="76FF7286">
        <w:tblPrEx>
          <w:tblCellMar>
            <w:top w:w="0" w:type="dxa"/>
            <w:left w:w="108" w:type="dxa"/>
            <w:bottom w:w="0" w:type="dxa"/>
            <w:right w:w="108" w:type="dxa"/>
          </w:tblCellMar>
        </w:tblPrEx>
        <w:trPr>
          <w:trHeight w:val="661" w:hRule="atLeast"/>
        </w:trPr>
        <w:tc>
          <w:tcPr>
            <w:tcW w:w="2116" w:type="dxa"/>
            <w:shd w:val="clear" w:color="auto" w:fill="auto"/>
          </w:tcPr>
          <w:p w14:paraId="7E39D049">
            <w:pPr>
              <w:rPr>
                <w:rFonts w:ascii="Times New Roman" w:hAnsi="Times New Roman" w:eastAsia="仿宋" w:cs="Times New Roman"/>
                <w:color w:val="000000" w:themeColor="text1"/>
                <w:sz w:val="28"/>
                <w:szCs w:val="28"/>
                <w14:textFill>
                  <w14:solidFill>
                    <w14:schemeClr w14:val="tx1"/>
                  </w14:solidFill>
                </w14:textFill>
              </w:rPr>
            </w:pPr>
          </w:p>
        </w:tc>
        <w:tc>
          <w:tcPr>
            <w:tcW w:w="6190" w:type="dxa"/>
            <w:shd w:val="clear" w:color="auto" w:fill="auto"/>
          </w:tcPr>
          <w:p w14:paraId="0AF869CC">
            <w:pPr>
              <w:rPr>
                <w:rFonts w:ascii="Times New Roman" w:hAnsi="Times New Roman" w:eastAsia="仿宋" w:cs="Times New Roman"/>
                <w:color w:val="000000" w:themeColor="text1"/>
                <w:sz w:val="28"/>
                <w:szCs w:val="28"/>
                <w14:textFill>
                  <w14:solidFill>
                    <w14:schemeClr w14:val="tx1"/>
                  </w14:solidFill>
                </w14:textFill>
              </w:rPr>
            </w:pPr>
          </w:p>
        </w:tc>
      </w:tr>
      <w:tr w14:paraId="73AAB605">
        <w:tblPrEx>
          <w:tblCellMar>
            <w:top w:w="0" w:type="dxa"/>
            <w:left w:w="108" w:type="dxa"/>
            <w:bottom w:w="0" w:type="dxa"/>
            <w:right w:w="108" w:type="dxa"/>
          </w:tblCellMar>
        </w:tblPrEx>
        <w:trPr>
          <w:trHeight w:val="784" w:hRule="atLeast"/>
        </w:trPr>
        <w:tc>
          <w:tcPr>
            <w:tcW w:w="2116" w:type="dxa"/>
            <w:shd w:val="clear" w:color="auto" w:fill="auto"/>
            <w:vAlign w:val="bottom"/>
          </w:tcPr>
          <w:p w14:paraId="40D98075">
            <w:pPr>
              <w:jc w:val="right"/>
              <w:rPr>
                <w:rFonts w:ascii="Times New Roman" w:hAnsi="Times New Roman" w:eastAsia="仿宋" w:cs="Times New Roman"/>
                <w:color w:val="000000" w:themeColor="text1"/>
                <w:sz w:val="28"/>
                <w:szCs w:val="28"/>
                <w14:textFill>
                  <w14:solidFill>
                    <w14:schemeClr w14:val="tx1"/>
                  </w14:solidFill>
                </w14:textFill>
              </w:rPr>
            </w:pPr>
            <w:r>
              <w:rPr>
                <w:rFonts w:ascii="Times New Roman" w:hAnsi="Times New Roman" w:eastAsia="仿宋" w:cs="Times New Roman"/>
                <w:color w:val="000000" w:themeColor="text1"/>
                <w:sz w:val="28"/>
                <w:szCs w:val="28"/>
                <w14:textFill>
                  <w14:solidFill>
                    <w14:schemeClr w14:val="tx1"/>
                  </w14:solidFill>
                </w14:textFill>
              </w:rPr>
              <w:t>（中文题目）</w:t>
            </w:r>
          </w:p>
        </w:tc>
        <w:tc>
          <w:tcPr>
            <w:tcW w:w="6190" w:type="dxa"/>
            <w:tcBorders>
              <w:bottom w:val="single" w:color="auto" w:sz="4" w:space="0"/>
            </w:tcBorders>
            <w:shd w:val="clear" w:color="auto" w:fill="auto"/>
            <w:vAlign w:val="bottom"/>
          </w:tcPr>
          <w:p w14:paraId="7321D30E">
            <w:pPr>
              <w:jc w:val="center"/>
              <w:rPr>
                <w:rFonts w:ascii="Times New Roman" w:hAnsi="Times New Roman" w:eastAsia="仿宋" w:cs="Times New Roman"/>
                <w:color w:val="000000" w:themeColor="text1"/>
                <w:sz w:val="28"/>
                <w:szCs w:val="28"/>
                <w14:textFill>
                  <w14:solidFill>
                    <w14:schemeClr w14:val="tx1"/>
                  </w14:solidFill>
                </w14:textFill>
              </w:rPr>
            </w:pPr>
          </w:p>
        </w:tc>
      </w:tr>
      <w:tr w14:paraId="0C7394FF">
        <w:tblPrEx>
          <w:tblCellMar>
            <w:top w:w="0" w:type="dxa"/>
            <w:left w:w="108" w:type="dxa"/>
            <w:bottom w:w="0" w:type="dxa"/>
            <w:right w:w="108" w:type="dxa"/>
          </w:tblCellMar>
        </w:tblPrEx>
        <w:trPr>
          <w:trHeight w:val="771" w:hRule="atLeast"/>
        </w:trPr>
        <w:tc>
          <w:tcPr>
            <w:tcW w:w="2116" w:type="dxa"/>
            <w:shd w:val="clear" w:color="auto" w:fill="auto"/>
            <w:vAlign w:val="bottom"/>
          </w:tcPr>
          <w:p w14:paraId="7715DA6B">
            <w:pPr>
              <w:jc w:val="right"/>
              <w:rPr>
                <w:rFonts w:ascii="Times New Roman" w:hAnsi="Times New Roman" w:eastAsia="仿宋" w:cs="Times New Roman"/>
                <w:color w:val="000000" w:themeColor="text1"/>
                <w:sz w:val="28"/>
                <w:szCs w:val="28"/>
                <w14:textFill>
                  <w14:solidFill>
                    <w14:schemeClr w14:val="tx1"/>
                  </w14:solidFill>
                </w14:textFill>
              </w:rPr>
            </w:pPr>
            <w:r>
              <w:rPr>
                <w:rFonts w:ascii="Times New Roman" w:hAnsi="Times New Roman" w:eastAsia="仿宋" w:cs="Times New Roman"/>
                <w:color w:val="000000" w:themeColor="text1"/>
                <w:sz w:val="28"/>
                <w:szCs w:val="28"/>
                <w14:textFill>
                  <w14:solidFill>
                    <w14:schemeClr w14:val="tx1"/>
                  </w14:solidFill>
                </w14:textFill>
              </w:rPr>
              <w:t>（英文题目）</w:t>
            </w:r>
          </w:p>
        </w:tc>
        <w:tc>
          <w:tcPr>
            <w:tcW w:w="6190" w:type="dxa"/>
            <w:tcBorders>
              <w:top w:val="single" w:color="auto" w:sz="4" w:space="0"/>
              <w:bottom w:val="single" w:color="auto" w:sz="4" w:space="0"/>
            </w:tcBorders>
            <w:shd w:val="clear" w:color="auto" w:fill="auto"/>
            <w:vAlign w:val="bottom"/>
          </w:tcPr>
          <w:p w14:paraId="1C693DC6">
            <w:pPr>
              <w:jc w:val="center"/>
              <w:rPr>
                <w:rFonts w:ascii="Times New Roman" w:hAnsi="Times New Roman" w:eastAsia="仿宋" w:cs="Times New Roman"/>
                <w:color w:val="000000" w:themeColor="text1"/>
                <w:sz w:val="28"/>
                <w:szCs w:val="28"/>
                <w14:textFill>
                  <w14:solidFill>
                    <w14:schemeClr w14:val="tx1"/>
                  </w14:solidFill>
                </w14:textFill>
              </w:rPr>
            </w:pPr>
          </w:p>
        </w:tc>
      </w:tr>
    </w:tbl>
    <w:p w14:paraId="4927B9BA">
      <w:pPr>
        <w:spacing w:line="245" w:lineRule="auto"/>
        <w:rPr>
          <w:rFonts w:ascii="Times New Roman" w:hAnsi="Times New Roman" w:eastAsia="仿宋" w:cs="Times New Roman"/>
          <w:sz w:val="28"/>
          <w:szCs w:val="28"/>
        </w:rPr>
      </w:pPr>
    </w:p>
    <w:p w14:paraId="140CEC2A">
      <w:pPr>
        <w:spacing w:line="245" w:lineRule="auto"/>
      </w:pPr>
    </w:p>
    <w:p w14:paraId="4ECCC7B2">
      <w:pPr>
        <w:spacing w:line="283" w:lineRule="auto"/>
      </w:pPr>
    </w:p>
    <w:p w14:paraId="2115D999">
      <w:pPr>
        <w:spacing w:line="283" w:lineRule="auto"/>
      </w:pPr>
    </w:p>
    <w:p w14:paraId="5E498591">
      <w:pPr>
        <w:spacing w:line="283" w:lineRule="auto"/>
      </w:pPr>
    </w:p>
    <w:p w14:paraId="4595F45A">
      <w:pPr>
        <w:spacing w:line="283" w:lineRule="auto"/>
        <w:rPr>
          <w:rFonts w:ascii="Times New Roman" w:hAnsi="Times New Roman" w:eastAsia="仿宋" w:cs="Times New Roman"/>
        </w:rPr>
      </w:pPr>
    </w:p>
    <w:tbl>
      <w:tblPr>
        <w:tblStyle w:val="15"/>
        <w:tblpPr w:leftFromText="180" w:rightFromText="180" w:vertAnchor="text" w:horzAnchor="margin" w:tblpX="138" w:tblpY="30"/>
        <w:tblW w:w="0" w:type="auto"/>
        <w:tblInd w:w="0" w:type="dxa"/>
        <w:tblLayout w:type="autofit"/>
        <w:tblCellMar>
          <w:top w:w="0" w:type="dxa"/>
          <w:left w:w="108" w:type="dxa"/>
          <w:bottom w:w="0" w:type="dxa"/>
          <w:right w:w="108" w:type="dxa"/>
        </w:tblCellMar>
      </w:tblPr>
      <w:tblGrid>
        <w:gridCol w:w="709"/>
        <w:gridCol w:w="2018"/>
        <w:gridCol w:w="4524"/>
        <w:gridCol w:w="1055"/>
      </w:tblGrid>
      <w:tr w14:paraId="607E1FAE">
        <w:trPr>
          <w:trHeight w:val="680" w:hRule="atLeast"/>
        </w:trPr>
        <w:tc>
          <w:tcPr>
            <w:tcW w:w="709" w:type="dxa"/>
            <w:shd w:val="clear" w:color="auto" w:fill="auto"/>
          </w:tcPr>
          <w:p w14:paraId="24CBF105">
            <w:pPr>
              <w:rPr>
                <w:rFonts w:ascii="Times New Roman" w:hAnsi="Times New Roman" w:eastAsia="仿宋" w:cs="Times New Roman"/>
                <w:color w:val="000000" w:themeColor="text1"/>
                <w:szCs w:val="24"/>
                <w14:textFill>
                  <w14:solidFill>
                    <w14:schemeClr w14:val="tx1"/>
                  </w14:solidFill>
                </w14:textFill>
              </w:rPr>
            </w:pPr>
          </w:p>
        </w:tc>
        <w:tc>
          <w:tcPr>
            <w:tcW w:w="2018" w:type="dxa"/>
            <w:shd w:val="clear" w:color="auto" w:fill="auto"/>
            <w:vAlign w:val="bottom"/>
          </w:tcPr>
          <w:p w14:paraId="3EEA1BDE">
            <w:pPr>
              <w:ind w:left="-265" w:leftChars="-126"/>
              <w:jc w:val="right"/>
              <w:rPr>
                <w:rFonts w:ascii="Times New Roman" w:hAnsi="Times New Roman" w:eastAsia="仿宋" w:cs="Times New Roman"/>
                <w:color w:val="000000" w:themeColor="text1"/>
                <w:szCs w:val="24"/>
                <w14:textFill>
                  <w14:solidFill>
                    <w14:schemeClr w14:val="tx1"/>
                  </w14:solidFill>
                </w14:textFill>
              </w:rPr>
            </w:pPr>
            <w:r>
              <w:rPr>
                <w:rFonts w:ascii="Times New Roman" w:hAnsi="Times New Roman" w:eastAsia="仿宋" w:cs="Times New Roman"/>
                <w:color w:val="000000" w:themeColor="text1"/>
                <w:spacing w:val="42"/>
                <w:sz w:val="28"/>
                <w:szCs w:val="28"/>
                <w14:textFill>
                  <w14:solidFill>
                    <w14:schemeClr w14:val="tx1"/>
                  </w14:solidFill>
                </w14:textFill>
              </w:rPr>
              <w:t>作者学号：</w:t>
            </w:r>
          </w:p>
        </w:tc>
        <w:tc>
          <w:tcPr>
            <w:tcW w:w="4524" w:type="dxa"/>
            <w:tcBorders>
              <w:bottom w:val="single" w:color="auto" w:sz="4" w:space="0"/>
            </w:tcBorders>
            <w:shd w:val="clear" w:color="auto" w:fill="auto"/>
            <w:vAlign w:val="bottom"/>
          </w:tcPr>
          <w:p w14:paraId="363BDF54">
            <w:pPr>
              <w:jc w:val="center"/>
              <w:rPr>
                <w:rFonts w:ascii="Times New Roman" w:hAnsi="Times New Roman" w:eastAsia="仿宋" w:cs="Times New Roman"/>
                <w:color w:val="000000" w:themeColor="text1"/>
                <w:sz w:val="28"/>
                <w:szCs w:val="24"/>
                <w14:textFill>
                  <w14:solidFill>
                    <w14:schemeClr w14:val="tx1"/>
                  </w14:solidFill>
                </w14:textFill>
              </w:rPr>
            </w:pPr>
          </w:p>
        </w:tc>
        <w:tc>
          <w:tcPr>
            <w:tcW w:w="1055" w:type="dxa"/>
            <w:shd w:val="clear" w:color="auto" w:fill="auto"/>
            <w:vAlign w:val="bottom"/>
          </w:tcPr>
          <w:p w14:paraId="31F35E87">
            <w:pPr>
              <w:rPr>
                <w:rFonts w:ascii="Times New Roman" w:hAnsi="Times New Roman" w:eastAsia="仿宋" w:cs="Times New Roman"/>
                <w:color w:val="000000" w:themeColor="text1"/>
                <w:szCs w:val="24"/>
                <w14:textFill>
                  <w14:solidFill>
                    <w14:schemeClr w14:val="tx1"/>
                  </w14:solidFill>
                </w14:textFill>
              </w:rPr>
            </w:pPr>
          </w:p>
        </w:tc>
      </w:tr>
      <w:tr w14:paraId="24119132">
        <w:tblPrEx>
          <w:tblCellMar>
            <w:top w:w="0" w:type="dxa"/>
            <w:left w:w="108" w:type="dxa"/>
            <w:bottom w:w="0" w:type="dxa"/>
            <w:right w:w="108" w:type="dxa"/>
          </w:tblCellMar>
        </w:tblPrEx>
        <w:trPr>
          <w:trHeight w:val="680" w:hRule="atLeast"/>
        </w:trPr>
        <w:tc>
          <w:tcPr>
            <w:tcW w:w="709" w:type="dxa"/>
            <w:shd w:val="clear" w:color="auto" w:fill="auto"/>
          </w:tcPr>
          <w:p w14:paraId="619250B8">
            <w:pPr>
              <w:rPr>
                <w:rFonts w:ascii="Times New Roman" w:hAnsi="Times New Roman" w:eastAsia="仿宋" w:cs="Times New Roman"/>
                <w:color w:val="000000" w:themeColor="text1"/>
                <w:szCs w:val="24"/>
                <w14:textFill>
                  <w14:solidFill>
                    <w14:schemeClr w14:val="tx1"/>
                  </w14:solidFill>
                </w14:textFill>
              </w:rPr>
            </w:pPr>
          </w:p>
        </w:tc>
        <w:tc>
          <w:tcPr>
            <w:tcW w:w="2018" w:type="dxa"/>
            <w:shd w:val="clear" w:color="auto" w:fill="auto"/>
            <w:vAlign w:val="bottom"/>
          </w:tcPr>
          <w:p w14:paraId="452F7C02">
            <w:pPr>
              <w:ind w:left="-265" w:leftChars="-126"/>
              <w:jc w:val="right"/>
              <w:rPr>
                <w:rFonts w:ascii="Times New Roman" w:hAnsi="Times New Roman" w:eastAsia="仿宋" w:cs="Times New Roman"/>
                <w:color w:val="000000" w:themeColor="text1"/>
                <w:szCs w:val="24"/>
                <w14:textFill>
                  <w14:solidFill>
                    <w14:schemeClr w14:val="tx1"/>
                  </w14:solidFill>
                </w14:textFill>
              </w:rPr>
            </w:pPr>
            <w:r>
              <w:rPr>
                <w:rFonts w:ascii="Times New Roman" w:hAnsi="Times New Roman" w:eastAsia="仿宋" w:cs="Times New Roman"/>
                <w:color w:val="000000" w:themeColor="text1"/>
                <w:spacing w:val="42"/>
                <w:sz w:val="28"/>
                <w:szCs w:val="28"/>
                <w14:textFill>
                  <w14:solidFill>
                    <w14:schemeClr w14:val="tx1"/>
                  </w14:solidFill>
                </w14:textFill>
              </w:rPr>
              <w:t>作者姓名：</w:t>
            </w:r>
          </w:p>
        </w:tc>
        <w:tc>
          <w:tcPr>
            <w:tcW w:w="4524" w:type="dxa"/>
            <w:tcBorders>
              <w:top w:val="single" w:color="auto" w:sz="4" w:space="0"/>
              <w:bottom w:val="single" w:color="auto" w:sz="4" w:space="0"/>
            </w:tcBorders>
            <w:shd w:val="clear" w:color="auto" w:fill="auto"/>
            <w:vAlign w:val="bottom"/>
          </w:tcPr>
          <w:p w14:paraId="49B53869">
            <w:pPr>
              <w:jc w:val="center"/>
              <w:rPr>
                <w:rFonts w:ascii="Times New Roman" w:hAnsi="Times New Roman" w:eastAsia="仿宋" w:cs="Times New Roman"/>
                <w:color w:val="000000" w:themeColor="text1"/>
                <w:sz w:val="28"/>
                <w:szCs w:val="24"/>
                <w14:textFill>
                  <w14:solidFill>
                    <w14:schemeClr w14:val="tx1"/>
                  </w14:solidFill>
                </w14:textFill>
              </w:rPr>
            </w:pPr>
          </w:p>
        </w:tc>
        <w:tc>
          <w:tcPr>
            <w:tcW w:w="1055" w:type="dxa"/>
            <w:shd w:val="clear" w:color="auto" w:fill="auto"/>
            <w:vAlign w:val="bottom"/>
          </w:tcPr>
          <w:p w14:paraId="4841EC43">
            <w:pPr>
              <w:rPr>
                <w:rFonts w:ascii="Times New Roman" w:hAnsi="Times New Roman" w:eastAsia="仿宋" w:cs="Times New Roman"/>
                <w:color w:val="000000" w:themeColor="text1"/>
                <w:szCs w:val="24"/>
                <w14:textFill>
                  <w14:solidFill>
                    <w14:schemeClr w14:val="tx1"/>
                  </w14:solidFill>
                </w14:textFill>
              </w:rPr>
            </w:pPr>
          </w:p>
        </w:tc>
      </w:tr>
      <w:tr w14:paraId="30AEC24E">
        <w:tblPrEx>
          <w:tblCellMar>
            <w:top w:w="0" w:type="dxa"/>
            <w:left w:w="108" w:type="dxa"/>
            <w:bottom w:w="0" w:type="dxa"/>
            <w:right w:w="108" w:type="dxa"/>
          </w:tblCellMar>
        </w:tblPrEx>
        <w:trPr>
          <w:trHeight w:val="680" w:hRule="atLeast"/>
        </w:trPr>
        <w:tc>
          <w:tcPr>
            <w:tcW w:w="709" w:type="dxa"/>
            <w:shd w:val="clear" w:color="auto" w:fill="auto"/>
          </w:tcPr>
          <w:p w14:paraId="50FBF03F">
            <w:pPr>
              <w:rPr>
                <w:rFonts w:ascii="Times New Roman" w:hAnsi="Times New Roman" w:eastAsia="仿宋" w:cs="Times New Roman"/>
                <w:color w:val="000000" w:themeColor="text1"/>
                <w:szCs w:val="24"/>
                <w14:textFill>
                  <w14:solidFill>
                    <w14:schemeClr w14:val="tx1"/>
                  </w14:solidFill>
                </w14:textFill>
              </w:rPr>
            </w:pPr>
          </w:p>
        </w:tc>
        <w:tc>
          <w:tcPr>
            <w:tcW w:w="2018" w:type="dxa"/>
            <w:shd w:val="clear" w:color="auto" w:fill="auto"/>
            <w:vAlign w:val="bottom"/>
          </w:tcPr>
          <w:p w14:paraId="6C3C8CDB">
            <w:pPr>
              <w:ind w:left="-265" w:leftChars="-126"/>
              <w:jc w:val="right"/>
              <w:rPr>
                <w:rFonts w:ascii="Times New Roman" w:hAnsi="Times New Roman" w:eastAsia="仿宋" w:cs="Times New Roman"/>
                <w:color w:val="000000" w:themeColor="text1"/>
                <w:szCs w:val="24"/>
                <w14:textFill>
                  <w14:solidFill>
                    <w14:schemeClr w14:val="tx1"/>
                  </w14:solidFill>
                </w14:textFill>
              </w:rPr>
            </w:pPr>
            <w:r>
              <w:rPr>
                <w:rFonts w:ascii="Times New Roman" w:hAnsi="Times New Roman" w:eastAsia="仿宋" w:cs="Times New Roman"/>
                <w:color w:val="000000" w:themeColor="text1"/>
                <w:spacing w:val="42"/>
                <w:sz w:val="28"/>
                <w:szCs w:val="28"/>
                <w14:textFill>
                  <w14:solidFill>
                    <w14:schemeClr w14:val="tx1"/>
                  </w14:solidFill>
                </w14:textFill>
              </w:rPr>
              <w:t>所在学院：</w:t>
            </w:r>
          </w:p>
        </w:tc>
        <w:tc>
          <w:tcPr>
            <w:tcW w:w="4524" w:type="dxa"/>
            <w:tcBorders>
              <w:top w:val="single" w:color="auto" w:sz="4" w:space="0"/>
              <w:bottom w:val="single" w:color="auto" w:sz="4" w:space="0"/>
            </w:tcBorders>
            <w:shd w:val="clear" w:color="auto" w:fill="auto"/>
            <w:vAlign w:val="bottom"/>
          </w:tcPr>
          <w:p w14:paraId="69F4A3F1">
            <w:pPr>
              <w:jc w:val="center"/>
              <w:rPr>
                <w:rFonts w:ascii="Times New Roman" w:hAnsi="Times New Roman" w:eastAsia="仿宋" w:cs="Times New Roman"/>
                <w:color w:val="000000" w:themeColor="text1"/>
                <w:sz w:val="28"/>
                <w:szCs w:val="24"/>
                <w14:textFill>
                  <w14:solidFill>
                    <w14:schemeClr w14:val="tx1"/>
                  </w14:solidFill>
                </w14:textFill>
              </w:rPr>
            </w:pPr>
          </w:p>
        </w:tc>
        <w:tc>
          <w:tcPr>
            <w:tcW w:w="1055" w:type="dxa"/>
            <w:shd w:val="clear" w:color="auto" w:fill="auto"/>
            <w:vAlign w:val="bottom"/>
          </w:tcPr>
          <w:p w14:paraId="69425474">
            <w:pPr>
              <w:rPr>
                <w:rFonts w:ascii="Times New Roman" w:hAnsi="Times New Roman" w:eastAsia="仿宋" w:cs="Times New Roman"/>
                <w:color w:val="000000" w:themeColor="text1"/>
                <w:szCs w:val="24"/>
                <w14:textFill>
                  <w14:solidFill>
                    <w14:schemeClr w14:val="tx1"/>
                  </w14:solidFill>
                </w14:textFill>
              </w:rPr>
            </w:pPr>
          </w:p>
        </w:tc>
      </w:tr>
      <w:tr w14:paraId="401C1E7A">
        <w:tblPrEx>
          <w:tblCellMar>
            <w:top w:w="0" w:type="dxa"/>
            <w:left w:w="108" w:type="dxa"/>
            <w:bottom w:w="0" w:type="dxa"/>
            <w:right w:w="108" w:type="dxa"/>
          </w:tblCellMar>
        </w:tblPrEx>
        <w:trPr>
          <w:trHeight w:val="680" w:hRule="atLeast"/>
        </w:trPr>
        <w:tc>
          <w:tcPr>
            <w:tcW w:w="709" w:type="dxa"/>
            <w:shd w:val="clear" w:color="auto" w:fill="auto"/>
          </w:tcPr>
          <w:p w14:paraId="3B60EDD9">
            <w:pPr>
              <w:rPr>
                <w:rFonts w:ascii="Times New Roman" w:hAnsi="Times New Roman" w:eastAsia="仿宋" w:cs="Times New Roman"/>
                <w:color w:val="000000" w:themeColor="text1"/>
                <w:szCs w:val="24"/>
                <w14:textFill>
                  <w14:solidFill>
                    <w14:schemeClr w14:val="tx1"/>
                  </w14:solidFill>
                </w14:textFill>
              </w:rPr>
            </w:pPr>
          </w:p>
        </w:tc>
        <w:tc>
          <w:tcPr>
            <w:tcW w:w="2018" w:type="dxa"/>
            <w:shd w:val="clear" w:color="auto" w:fill="auto"/>
            <w:vAlign w:val="bottom"/>
          </w:tcPr>
          <w:p w14:paraId="10916A90">
            <w:pPr>
              <w:ind w:left="-407" w:leftChars="-194"/>
              <w:jc w:val="right"/>
              <w:rPr>
                <w:rFonts w:ascii="Times New Roman" w:hAnsi="Times New Roman" w:eastAsia="仿宋" w:cs="Times New Roman"/>
                <w:color w:val="000000" w:themeColor="text1"/>
                <w:szCs w:val="24"/>
                <w14:textFill>
                  <w14:solidFill>
                    <w14:schemeClr w14:val="tx1"/>
                  </w14:solidFill>
                </w14:textFill>
              </w:rPr>
            </w:pPr>
            <w:r>
              <w:rPr>
                <w:rFonts w:ascii="Times New Roman" w:hAnsi="Times New Roman" w:eastAsia="仿宋" w:cs="Times New Roman"/>
                <w:color w:val="000000" w:themeColor="text1"/>
                <w:spacing w:val="42"/>
                <w:sz w:val="28"/>
                <w:szCs w:val="28"/>
                <w14:textFill>
                  <w14:solidFill>
                    <w14:schemeClr w14:val="tx1"/>
                  </w14:solidFill>
                </w14:textFill>
              </w:rPr>
              <w:t>专业名称：</w:t>
            </w:r>
          </w:p>
        </w:tc>
        <w:tc>
          <w:tcPr>
            <w:tcW w:w="4524" w:type="dxa"/>
            <w:tcBorders>
              <w:top w:val="single" w:color="auto" w:sz="4" w:space="0"/>
              <w:bottom w:val="single" w:color="auto" w:sz="4" w:space="0"/>
            </w:tcBorders>
            <w:shd w:val="clear" w:color="auto" w:fill="auto"/>
            <w:vAlign w:val="bottom"/>
          </w:tcPr>
          <w:p w14:paraId="35B1C9CA">
            <w:pPr>
              <w:jc w:val="center"/>
              <w:rPr>
                <w:rFonts w:ascii="Times New Roman" w:hAnsi="Times New Roman" w:eastAsia="仿宋" w:cs="Times New Roman"/>
                <w:color w:val="000000" w:themeColor="text1"/>
                <w:sz w:val="28"/>
                <w:szCs w:val="24"/>
                <w14:textFill>
                  <w14:solidFill>
                    <w14:schemeClr w14:val="tx1"/>
                  </w14:solidFill>
                </w14:textFill>
              </w:rPr>
            </w:pPr>
          </w:p>
        </w:tc>
        <w:tc>
          <w:tcPr>
            <w:tcW w:w="1055" w:type="dxa"/>
            <w:shd w:val="clear" w:color="auto" w:fill="auto"/>
            <w:vAlign w:val="bottom"/>
          </w:tcPr>
          <w:p w14:paraId="00971C0F">
            <w:pPr>
              <w:rPr>
                <w:rFonts w:ascii="Times New Roman" w:hAnsi="Times New Roman" w:eastAsia="仿宋" w:cs="Times New Roman"/>
                <w:color w:val="000000" w:themeColor="text1"/>
                <w:szCs w:val="24"/>
                <w14:textFill>
                  <w14:solidFill>
                    <w14:schemeClr w14:val="tx1"/>
                  </w14:solidFill>
                </w14:textFill>
              </w:rPr>
            </w:pPr>
          </w:p>
        </w:tc>
      </w:tr>
      <w:tr w14:paraId="56670000">
        <w:tblPrEx>
          <w:tblCellMar>
            <w:top w:w="0" w:type="dxa"/>
            <w:left w:w="108" w:type="dxa"/>
            <w:bottom w:w="0" w:type="dxa"/>
            <w:right w:w="108" w:type="dxa"/>
          </w:tblCellMar>
        </w:tblPrEx>
        <w:trPr>
          <w:trHeight w:val="680" w:hRule="atLeast"/>
        </w:trPr>
        <w:tc>
          <w:tcPr>
            <w:tcW w:w="709" w:type="dxa"/>
            <w:shd w:val="clear" w:color="auto" w:fill="auto"/>
          </w:tcPr>
          <w:p w14:paraId="11C9FC8D">
            <w:pPr>
              <w:rPr>
                <w:rFonts w:ascii="Times New Roman" w:hAnsi="Times New Roman" w:eastAsia="仿宋" w:cs="Times New Roman"/>
                <w:color w:val="000000" w:themeColor="text1"/>
                <w:szCs w:val="24"/>
                <w14:textFill>
                  <w14:solidFill>
                    <w14:schemeClr w14:val="tx1"/>
                  </w14:solidFill>
                </w14:textFill>
              </w:rPr>
            </w:pPr>
          </w:p>
        </w:tc>
        <w:tc>
          <w:tcPr>
            <w:tcW w:w="2018" w:type="dxa"/>
            <w:shd w:val="clear" w:color="auto" w:fill="auto"/>
            <w:vAlign w:val="bottom"/>
          </w:tcPr>
          <w:p w14:paraId="0CEA5E14">
            <w:pPr>
              <w:ind w:left="-265" w:leftChars="-126"/>
              <w:jc w:val="right"/>
              <w:rPr>
                <w:rFonts w:ascii="Times New Roman" w:hAnsi="Times New Roman" w:eastAsia="仿宋" w:cs="Times New Roman"/>
                <w:color w:val="000000" w:themeColor="text1"/>
                <w:szCs w:val="24"/>
                <w14:textFill>
                  <w14:solidFill>
                    <w14:schemeClr w14:val="tx1"/>
                  </w14:solidFill>
                </w14:textFill>
              </w:rPr>
            </w:pPr>
            <w:r>
              <w:rPr>
                <w:rFonts w:ascii="Times New Roman" w:hAnsi="Times New Roman" w:eastAsia="仿宋" w:cs="Times New Roman"/>
                <w:color w:val="000000" w:themeColor="text1"/>
                <w:spacing w:val="42"/>
                <w:sz w:val="28"/>
                <w:szCs w:val="28"/>
                <w14:textFill>
                  <w14:solidFill>
                    <w14:schemeClr w14:val="tx1"/>
                  </w14:solidFill>
                </w14:textFill>
              </w:rPr>
              <w:t>导师姓名：</w:t>
            </w:r>
          </w:p>
        </w:tc>
        <w:tc>
          <w:tcPr>
            <w:tcW w:w="4524" w:type="dxa"/>
            <w:tcBorders>
              <w:top w:val="single" w:color="auto" w:sz="4" w:space="0"/>
              <w:bottom w:val="single" w:color="auto" w:sz="4" w:space="0"/>
            </w:tcBorders>
            <w:shd w:val="clear" w:color="auto" w:fill="auto"/>
            <w:vAlign w:val="bottom"/>
          </w:tcPr>
          <w:p w14:paraId="1627E93A">
            <w:pPr>
              <w:jc w:val="center"/>
              <w:rPr>
                <w:rFonts w:ascii="Times New Roman" w:hAnsi="Times New Roman" w:eastAsia="仿宋" w:cs="Times New Roman"/>
                <w:color w:val="000000" w:themeColor="text1"/>
                <w:sz w:val="28"/>
                <w:szCs w:val="24"/>
                <w14:textFill>
                  <w14:solidFill>
                    <w14:schemeClr w14:val="tx1"/>
                  </w14:solidFill>
                </w14:textFill>
              </w:rPr>
            </w:pPr>
          </w:p>
        </w:tc>
        <w:tc>
          <w:tcPr>
            <w:tcW w:w="1055" w:type="dxa"/>
            <w:shd w:val="clear" w:color="auto" w:fill="auto"/>
            <w:vAlign w:val="bottom"/>
          </w:tcPr>
          <w:p w14:paraId="142B263F">
            <w:pPr>
              <w:rPr>
                <w:rFonts w:ascii="Times New Roman" w:hAnsi="Times New Roman" w:eastAsia="仿宋" w:cs="Times New Roman"/>
                <w:color w:val="000000" w:themeColor="text1"/>
                <w:szCs w:val="24"/>
                <w14:textFill>
                  <w14:solidFill>
                    <w14:schemeClr w14:val="tx1"/>
                  </w14:solidFill>
                </w14:textFill>
              </w:rPr>
            </w:pPr>
          </w:p>
        </w:tc>
      </w:tr>
      <w:tr w14:paraId="25D1B20B">
        <w:tblPrEx>
          <w:tblCellMar>
            <w:top w:w="0" w:type="dxa"/>
            <w:left w:w="108" w:type="dxa"/>
            <w:bottom w:w="0" w:type="dxa"/>
            <w:right w:w="108" w:type="dxa"/>
          </w:tblCellMar>
        </w:tblPrEx>
        <w:trPr>
          <w:trHeight w:val="833" w:hRule="atLeast"/>
        </w:trPr>
        <w:tc>
          <w:tcPr>
            <w:tcW w:w="709" w:type="dxa"/>
            <w:shd w:val="clear" w:color="auto" w:fill="auto"/>
          </w:tcPr>
          <w:p w14:paraId="4877D3EB">
            <w:pPr>
              <w:rPr>
                <w:rFonts w:ascii="Times New Roman" w:hAnsi="Times New Roman" w:eastAsia="仿宋" w:cs="Times New Roman"/>
                <w:color w:val="000000" w:themeColor="text1"/>
                <w:szCs w:val="24"/>
                <w14:textFill>
                  <w14:solidFill>
                    <w14:schemeClr w14:val="tx1"/>
                  </w14:solidFill>
                </w14:textFill>
              </w:rPr>
            </w:pPr>
          </w:p>
        </w:tc>
        <w:tc>
          <w:tcPr>
            <w:tcW w:w="2018" w:type="dxa"/>
            <w:shd w:val="clear" w:color="auto" w:fill="auto"/>
            <w:vAlign w:val="bottom"/>
          </w:tcPr>
          <w:p w14:paraId="3809C8FF">
            <w:pPr>
              <w:ind w:left="-265" w:leftChars="-126"/>
              <w:jc w:val="right"/>
              <w:rPr>
                <w:rFonts w:ascii="Times New Roman" w:hAnsi="Times New Roman" w:eastAsia="仿宋" w:cs="Times New Roman"/>
                <w:color w:val="000000" w:themeColor="text1"/>
                <w:spacing w:val="42"/>
                <w:sz w:val="28"/>
                <w:szCs w:val="28"/>
                <w14:textFill>
                  <w14:solidFill>
                    <w14:schemeClr w14:val="tx1"/>
                  </w14:solidFill>
                </w14:textFill>
              </w:rPr>
            </w:pPr>
            <w:r>
              <w:rPr>
                <w:rFonts w:ascii="Times New Roman" w:hAnsi="Times New Roman" w:eastAsia="仿宋" w:cs="Times New Roman"/>
                <w:color w:val="000000" w:themeColor="text1"/>
                <w:sz w:val="28"/>
                <w:szCs w:val="28"/>
                <w14:textFill>
                  <w14:solidFill>
                    <w14:schemeClr w14:val="tx1"/>
                  </w14:solidFill>
                </w14:textFill>
              </w:rPr>
              <w:t>论文主题词</w:t>
            </w:r>
            <w:r>
              <w:rPr>
                <w:rFonts w:ascii="Times New Roman" w:hAnsi="Times New Roman" w:eastAsia="仿宋" w:cs="Times New Roman"/>
                <w:color w:val="000000" w:themeColor="text1"/>
                <w:spacing w:val="42"/>
                <w:sz w:val="28"/>
                <w:szCs w:val="28"/>
                <w14:textFill>
                  <w14:solidFill>
                    <w14:schemeClr w14:val="tx1"/>
                  </w14:solidFill>
                </w14:textFill>
              </w:rPr>
              <w:t>：</w:t>
            </w:r>
          </w:p>
          <w:p w14:paraId="6A70A451">
            <w:pPr>
              <w:ind w:left="-265" w:leftChars="-126" w:right="280"/>
              <w:jc w:val="right"/>
              <w:rPr>
                <w:rFonts w:ascii="Times New Roman" w:hAnsi="Times New Roman" w:eastAsia="仿宋" w:cs="Times New Roman"/>
                <w:color w:val="000000" w:themeColor="text1"/>
                <w:szCs w:val="24"/>
                <w14:textFill>
                  <w14:solidFill>
                    <w14:schemeClr w14:val="tx1"/>
                  </w14:solidFill>
                </w14:textFill>
              </w:rPr>
            </w:pPr>
            <w:r>
              <w:rPr>
                <w:rFonts w:ascii="Times New Roman" w:hAnsi="Times New Roman" w:eastAsia="仿宋" w:cs="Times New Roman"/>
                <w:color w:val="000000" w:themeColor="text1"/>
                <w:sz w:val="28"/>
                <w:szCs w:val="28"/>
                <w14:textFill>
                  <w14:solidFill>
                    <w14:schemeClr w14:val="tx1"/>
                  </w14:solidFill>
                </w14:textFill>
              </w:rPr>
              <w:t>（3—5个）</w:t>
            </w:r>
          </w:p>
        </w:tc>
        <w:tc>
          <w:tcPr>
            <w:tcW w:w="4524" w:type="dxa"/>
            <w:tcBorders>
              <w:top w:val="single" w:color="auto" w:sz="4" w:space="0"/>
              <w:bottom w:val="single" w:color="auto" w:sz="4" w:space="0"/>
            </w:tcBorders>
            <w:shd w:val="clear" w:color="auto" w:fill="auto"/>
            <w:vAlign w:val="bottom"/>
          </w:tcPr>
          <w:p w14:paraId="45903213">
            <w:pPr>
              <w:spacing w:line="336" w:lineRule="exact"/>
              <w:ind w:left="-294" w:leftChars="-140"/>
              <w:jc w:val="center"/>
              <w:rPr>
                <w:rFonts w:ascii="Times New Roman" w:hAnsi="Times New Roman" w:eastAsia="仿宋" w:cs="Times New Roman"/>
                <w:color w:val="000000" w:themeColor="text1"/>
                <w:sz w:val="28"/>
                <w:szCs w:val="24"/>
                <w14:textFill>
                  <w14:solidFill>
                    <w14:schemeClr w14:val="tx1"/>
                  </w14:solidFill>
                </w14:textFill>
              </w:rPr>
            </w:pPr>
          </w:p>
        </w:tc>
        <w:tc>
          <w:tcPr>
            <w:tcW w:w="1055" w:type="dxa"/>
            <w:shd w:val="clear" w:color="auto" w:fill="auto"/>
            <w:vAlign w:val="bottom"/>
          </w:tcPr>
          <w:p w14:paraId="47DDDF70">
            <w:pPr>
              <w:rPr>
                <w:rFonts w:ascii="Times New Roman" w:hAnsi="Times New Roman" w:eastAsia="仿宋" w:cs="Times New Roman"/>
                <w:color w:val="000000" w:themeColor="text1"/>
                <w:szCs w:val="24"/>
                <w14:textFill>
                  <w14:solidFill>
                    <w14:schemeClr w14:val="tx1"/>
                  </w14:solidFill>
                </w14:textFill>
              </w:rPr>
            </w:pPr>
          </w:p>
        </w:tc>
      </w:tr>
      <w:tr w14:paraId="5978FC5C">
        <w:tblPrEx>
          <w:tblCellMar>
            <w:top w:w="0" w:type="dxa"/>
            <w:left w:w="108" w:type="dxa"/>
            <w:bottom w:w="0" w:type="dxa"/>
            <w:right w:w="108" w:type="dxa"/>
          </w:tblCellMar>
        </w:tblPrEx>
        <w:trPr>
          <w:trHeight w:val="680" w:hRule="atLeast"/>
        </w:trPr>
        <w:tc>
          <w:tcPr>
            <w:tcW w:w="709" w:type="dxa"/>
            <w:shd w:val="clear" w:color="auto" w:fill="auto"/>
          </w:tcPr>
          <w:p w14:paraId="78A8081D">
            <w:pPr>
              <w:rPr>
                <w:rFonts w:ascii="Times New Roman" w:hAnsi="Times New Roman" w:eastAsia="仿宋" w:cs="Times New Roman"/>
                <w:color w:val="000000" w:themeColor="text1"/>
                <w:szCs w:val="24"/>
                <w14:textFill>
                  <w14:solidFill>
                    <w14:schemeClr w14:val="tx1"/>
                  </w14:solidFill>
                </w14:textFill>
              </w:rPr>
            </w:pPr>
          </w:p>
        </w:tc>
        <w:tc>
          <w:tcPr>
            <w:tcW w:w="2018" w:type="dxa"/>
            <w:shd w:val="clear" w:color="auto" w:fill="auto"/>
            <w:vAlign w:val="bottom"/>
          </w:tcPr>
          <w:p w14:paraId="614C429C">
            <w:pPr>
              <w:ind w:left="-265" w:leftChars="-126"/>
              <w:jc w:val="right"/>
              <w:rPr>
                <w:rFonts w:ascii="Times New Roman" w:hAnsi="Times New Roman" w:eastAsia="仿宋" w:cs="Times New Roman"/>
                <w:color w:val="000000" w:themeColor="text1"/>
                <w:szCs w:val="24"/>
                <w14:textFill>
                  <w14:solidFill>
                    <w14:schemeClr w14:val="tx1"/>
                  </w14:solidFill>
                </w14:textFill>
              </w:rPr>
            </w:pPr>
            <w:r>
              <w:rPr>
                <w:rFonts w:ascii="Times New Roman" w:hAnsi="Times New Roman" w:eastAsia="仿宋" w:cs="Times New Roman"/>
                <w:color w:val="000000" w:themeColor="text1"/>
                <w:spacing w:val="-20"/>
                <w:sz w:val="28"/>
                <w:szCs w:val="28"/>
                <w14:textFill>
                  <w14:solidFill>
                    <w14:schemeClr w14:val="tx1"/>
                  </w14:solidFill>
                </w14:textFill>
              </w:rPr>
              <w:t>论文提交日期</w:t>
            </w:r>
            <w:r>
              <w:rPr>
                <w:rFonts w:ascii="Times New Roman" w:hAnsi="Times New Roman" w:eastAsia="仿宋" w:cs="Times New Roman"/>
                <w:color w:val="000000" w:themeColor="text1"/>
                <w:spacing w:val="42"/>
                <w:sz w:val="28"/>
                <w:szCs w:val="28"/>
                <w14:textFill>
                  <w14:solidFill>
                    <w14:schemeClr w14:val="tx1"/>
                  </w14:solidFill>
                </w14:textFill>
              </w:rPr>
              <w:t>：</w:t>
            </w:r>
          </w:p>
        </w:tc>
        <w:tc>
          <w:tcPr>
            <w:tcW w:w="4524" w:type="dxa"/>
            <w:tcBorders>
              <w:top w:val="single" w:color="auto" w:sz="4" w:space="0"/>
              <w:bottom w:val="single" w:color="auto" w:sz="4" w:space="0"/>
            </w:tcBorders>
            <w:shd w:val="clear" w:color="auto" w:fill="auto"/>
            <w:vAlign w:val="bottom"/>
          </w:tcPr>
          <w:p w14:paraId="45A44119">
            <w:pPr>
              <w:rPr>
                <w:rFonts w:ascii="Times New Roman" w:hAnsi="Times New Roman" w:eastAsia="仿宋" w:cs="Times New Roman"/>
                <w:color w:val="000000" w:themeColor="text1"/>
                <w:szCs w:val="24"/>
                <w14:textFill>
                  <w14:solidFill>
                    <w14:schemeClr w14:val="tx1"/>
                  </w14:solidFill>
                </w14:textFill>
              </w:rPr>
            </w:pPr>
          </w:p>
        </w:tc>
        <w:tc>
          <w:tcPr>
            <w:tcW w:w="1055" w:type="dxa"/>
            <w:shd w:val="clear" w:color="auto" w:fill="auto"/>
            <w:vAlign w:val="bottom"/>
          </w:tcPr>
          <w:p w14:paraId="49624189">
            <w:pPr>
              <w:rPr>
                <w:rFonts w:ascii="Times New Roman" w:hAnsi="Times New Roman" w:eastAsia="仿宋" w:cs="Times New Roman"/>
                <w:color w:val="000000" w:themeColor="text1"/>
                <w:szCs w:val="24"/>
                <w14:textFill>
                  <w14:solidFill>
                    <w14:schemeClr w14:val="tx1"/>
                  </w14:solidFill>
                </w14:textFill>
              </w:rPr>
            </w:pPr>
          </w:p>
        </w:tc>
      </w:tr>
    </w:tbl>
    <w:p w14:paraId="11763C3A">
      <w:pPr>
        <w:spacing w:line="284" w:lineRule="auto"/>
        <w:rPr>
          <w:rFonts w:ascii="Times New Roman" w:hAnsi="Times New Roman" w:eastAsia="仿宋" w:cs="Times New Roman"/>
        </w:rPr>
      </w:pPr>
    </w:p>
    <w:p w14:paraId="7FF138A2">
      <w:pPr>
        <w:rPr>
          <w:sz w:val="22"/>
        </w:rPr>
      </w:pPr>
    </w:p>
    <w:p w14:paraId="6416AE90">
      <w:pPr>
        <w:rPr>
          <w:sz w:val="22"/>
        </w:rPr>
      </w:pPr>
    </w:p>
    <w:p w14:paraId="5533B323">
      <w:pPr>
        <w:rPr>
          <w:sz w:val="22"/>
        </w:rPr>
        <w:sectPr>
          <w:pgSz w:w="11907" w:h="16839"/>
          <w:pgMar w:top="2552" w:right="1701" w:bottom="2268" w:left="1985" w:header="0" w:footer="0" w:gutter="0"/>
          <w:cols w:space="720" w:num="1"/>
        </w:sectPr>
      </w:pPr>
    </w:p>
    <w:p w14:paraId="3B6C23FA">
      <w:pPr>
        <w:spacing w:before="139" w:line="223" w:lineRule="auto"/>
        <w:ind w:left="1926" w:hanging="1926" w:hangingChars="448"/>
        <w:jc w:val="center"/>
        <w:rPr>
          <w:rFonts w:ascii="宋体" w:hAnsi="宋体" w:eastAsia="宋体" w:cs="宋体"/>
          <w:sz w:val="43"/>
          <w:szCs w:val="43"/>
        </w:rPr>
      </w:pPr>
      <w:r>
        <w:rPr>
          <w:rFonts w:ascii="宋体" w:hAnsi="宋体" w:eastAsia="宋体" w:cs="宋体"/>
          <w:sz w:val="43"/>
          <w:szCs w:val="43"/>
          <w14:textOutline w14:w="7962" w14:cap="flat" w14:cmpd="sng" w14:algn="ctr">
            <w14:solidFill>
              <w14:srgbClr w14:val="000000"/>
            </w14:solidFill>
            <w14:prstDash w14:val="solid"/>
            <w14:miter w14:val="0"/>
          </w14:textOutline>
        </w:rPr>
        <w:t>独</w:t>
      </w:r>
      <w:r>
        <w:rPr>
          <w:rFonts w:ascii="宋体" w:hAnsi="宋体" w:eastAsia="宋体" w:cs="宋体"/>
          <w:sz w:val="43"/>
          <w:szCs w:val="43"/>
        </w:rPr>
        <w:t xml:space="preserve"> </w:t>
      </w:r>
      <w:r>
        <w:rPr>
          <w:rFonts w:ascii="宋体" w:hAnsi="宋体" w:eastAsia="宋体" w:cs="宋体"/>
          <w:sz w:val="43"/>
          <w:szCs w:val="43"/>
          <w14:textOutline w14:w="7962" w14:cap="flat" w14:cmpd="sng" w14:algn="ctr">
            <w14:solidFill>
              <w14:srgbClr w14:val="000000"/>
            </w14:solidFill>
            <w14:prstDash w14:val="solid"/>
            <w14:miter w14:val="0"/>
          </w14:textOutline>
        </w:rPr>
        <w:t>创</w:t>
      </w:r>
      <w:r>
        <w:rPr>
          <w:rFonts w:ascii="宋体" w:hAnsi="宋体" w:eastAsia="宋体" w:cs="宋体"/>
          <w:sz w:val="43"/>
          <w:szCs w:val="43"/>
        </w:rPr>
        <w:t xml:space="preserve"> </w:t>
      </w:r>
      <w:r>
        <w:rPr>
          <w:rFonts w:ascii="宋体" w:hAnsi="宋体" w:eastAsia="宋体" w:cs="宋体"/>
          <w:sz w:val="43"/>
          <w:szCs w:val="43"/>
          <w14:textOutline w14:w="7962" w14:cap="flat" w14:cmpd="sng" w14:algn="ctr">
            <w14:solidFill>
              <w14:srgbClr w14:val="000000"/>
            </w14:solidFill>
            <w14:prstDash w14:val="solid"/>
            <w14:miter w14:val="0"/>
          </w14:textOutline>
        </w:rPr>
        <w:t>性</w:t>
      </w:r>
      <w:r>
        <w:rPr>
          <w:rFonts w:ascii="宋体" w:hAnsi="宋体" w:eastAsia="宋体" w:cs="宋体"/>
          <w:sz w:val="43"/>
          <w:szCs w:val="43"/>
        </w:rPr>
        <w:t xml:space="preserve"> </w:t>
      </w:r>
      <w:r>
        <w:rPr>
          <w:rFonts w:ascii="宋体" w:hAnsi="宋体" w:eastAsia="宋体" w:cs="宋体"/>
          <w:sz w:val="43"/>
          <w:szCs w:val="43"/>
          <w14:textOutline w14:w="7962" w14:cap="flat" w14:cmpd="sng" w14:algn="ctr">
            <w14:solidFill>
              <w14:srgbClr w14:val="000000"/>
            </w14:solidFill>
            <w14:prstDash w14:val="solid"/>
            <w14:miter w14:val="0"/>
          </w14:textOutline>
        </w:rPr>
        <w:t>声</w:t>
      </w:r>
      <w:r>
        <w:rPr>
          <w:rFonts w:ascii="宋体" w:hAnsi="宋体" w:eastAsia="宋体" w:cs="宋体"/>
          <w:sz w:val="43"/>
          <w:szCs w:val="43"/>
        </w:rPr>
        <w:t xml:space="preserve"> </w:t>
      </w:r>
      <w:r>
        <w:rPr>
          <w:rFonts w:ascii="宋体" w:hAnsi="宋体" w:eastAsia="宋体" w:cs="宋体"/>
          <w:sz w:val="43"/>
          <w:szCs w:val="43"/>
          <w14:textOutline w14:w="7962" w14:cap="flat" w14:cmpd="sng" w14:algn="ctr">
            <w14:solidFill>
              <w14:srgbClr w14:val="000000"/>
            </w14:solidFill>
            <w14:prstDash w14:val="solid"/>
            <w14:miter w14:val="0"/>
          </w14:textOutline>
        </w:rPr>
        <w:t>明</w:t>
      </w:r>
    </w:p>
    <w:p w14:paraId="3EACF4A1">
      <w:pPr>
        <w:spacing w:line="287" w:lineRule="auto"/>
      </w:pPr>
    </w:p>
    <w:p w14:paraId="0C3190EB">
      <w:pPr>
        <w:spacing w:line="288" w:lineRule="auto"/>
      </w:pPr>
    </w:p>
    <w:p w14:paraId="64914556">
      <w:pPr>
        <w:spacing w:before="91" w:line="245" w:lineRule="auto"/>
        <w:ind w:left="210" w:right="213" w:firstLine="560"/>
        <w:jc w:val="both"/>
        <w:rPr>
          <w:rFonts w:ascii="宋体" w:hAnsi="宋体" w:eastAsia="宋体" w:cs="宋体"/>
          <w:sz w:val="28"/>
          <w:szCs w:val="28"/>
        </w:rPr>
      </w:pPr>
      <w:r>
        <w:rPr>
          <w:rFonts w:ascii="宋体" w:hAnsi="宋体" w:eastAsia="宋体" w:cs="宋体"/>
          <w:sz w:val="28"/>
          <w:szCs w:val="28"/>
        </w:rPr>
        <w:t>本人郑重声明：所呈交的论文是我个人在导师指导下进行的研 究工作及取得的研究成果。尽我所知， 除了文中特别加以标注和致谢 的地方外， 论文中不包含其他人已经发表或撰写的研究成果，也不包 含为获得中国人民大学或其他教育机构的学位或证书所使用过的材 料。与我一同工作的同志对本研究所做的任何贡献均已在论文中作 了明确的说明并表示了谢意。</w:t>
      </w:r>
    </w:p>
    <w:p w14:paraId="341DD666">
      <w:pPr>
        <w:spacing w:line="307" w:lineRule="auto"/>
      </w:pPr>
    </w:p>
    <w:p w14:paraId="77B6DEF1">
      <w:pPr>
        <w:spacing w:line="308" w:lineRule="auto"/>
      </w:pPr>
    </w:p>
    <w:p w14:paraId="3D93C63A">
      <w:pPr>
        <w:spacing w:before="91" w:line="221" w:lineRule="auto"/>
        <w:ind w:left="1753" w:firstLine="89" w:firstLineChars="32"/>
        <w:rPr>
          <w:rFonts w:ascii="宋体" w:hAnsi="宋体" w:eastAsia="宋体" w:cs="宋体"/>
          <w:sz w:val="28"/>
          <w:szCs w:val="28"/>
        </w:rPr>
      </w:pPr>
      <w:r>
        <w:rPr>
          <w:rFonts w:ascii="宋体" w:hAnsi="宋体" w:eastAsia="宋体" w:cs="宋体"/>
          <w:sz w:val="28"/>
          <w:szCs w:val="28"/>
        </w:rPr>
        <w:t>论文作者：</w:t>
      </w:r>
      <w:r>
        <w:rPr>
          <w:rFonts w:ascii="宋体" w:hAnsi="宋体" w:eastAsia="宋体" w:cs="宋体"/>
          <w:sz w:val="28"/>
          <w:szCs w:val="28"/>
          <w:u w:val="single"/>
        </w:rPr>
        <w:t xml:space="preserve">                   </w:t>
      </w:r>
      <w:r>
        <w:rPr>
          <w:rFonts w:ascii="宋体" w:hAnsi="宋体" w:eastAsia="宋体" w:cs="宋体"/>
          <w:sz w:val="28"/>
          <w:szCs w:val="28"/>
        </w:rPr>
        <w:t>日期：</w:t>
      </w:r>
      <w:r>
        <w:rPr>
          <w:rFonts w:ascii="宋体" w:hAnsi="宋体" w:eastAsia="宋体" w:cs="宋体"/>
          <w:sz w:val="28"/>
          <w:szCs w:val="28"/>
          <w:u w:val="single"/>
        </w:rPr>
        <w:t xml:space="preserve">           </w:t>
      </w:r>
    </w:p>
    <w:p w14:paraId="69287084">
      <w:pPr>
        <w:spacing w:line="241" w:lineRule="auto"/>
      </w:pPr>
    </w:p>
    <w:p w14:paraId="4F7162CD">
      <w:pPr>
        <w:spacing w:line="241" w:lineRule="auto"/>
      </w:pPr>
    </w:p>
    <w:p w14:paraId="4BE82D10">
      <w:pPr>
        <w:spacing w:line="241" w:lineRule="auto"/>
      </w:pPr>
    </w:p>
    <w:p w14:paraId="25158971">
      <w:pPr>
        <w:spacing w:line="242" w:lineRule="auto"/>
      </w:pPr>
    </w:p>
    <w:p w14:paraId="46468A98">
      <w:pPr>
        <w:spacing w:line="242" w:lineRule="auto"/>
      </w:pPr>
    </w:p>
    <w:p w14:paraId="1B3FBB31">
      <w:pPr>
        <w:spacing w:line="242" w:lineRule="auto"/>
      </w:pPr>
    </w:p>
    <w:p w14:paraId="76FD15B2">
      <w:pPr>
        <w:spacing w:line="242" w:lineRule="auto"/>
      </w:pPr>
    </w:p>
    <w:p w14:paraId="66365821">
      <w:pPr>
        <w:spacing w:before="139" w:line="223" w:lineRule="auto"/>
        <w:ind w:left="1926" w:hanging="1926" w:hangingChars="448"/>
        <w:jc w:val="center"/>
        <w:rPr>
          <w:rFonts w:ascii="宋体" w:hAnsi="宋体" w:eastAsia="宋体" w:cs="宋体"/>
          <w:sz w:val="43"/>
          <w:szCs w:val="43"/>
          <w14:textOutline w14:w="7962" w14:cap="flat" w14:cmpd="sng" w14:algn="ctr">
            <w14:solidFill>
              <w14:srgbClr w14:val="000000"/>
            </w14:solidFill>
            <w14:prstDash w14:val="solid"/>
            <w14:miter w14:val="0"/>
          </w14:textOutline>
        </w:rPr>
      </w:pPr>
      <w:r>
        <w:rPr>
          <w:rFonts w:ascii="宋体" w:hAnsi="宋体" w:eastAsia="宋体" w:cs="宋体"/>
          <w:sz w:val="43"/>
          <w:szCs w:val="43"/>
          <w14:textOutline w14:w="7962" w14:cap="flat" w14:cmpd="sng" w14:algn="ctr">
            <w14:solidFill>
              <w14:srgbClr w14:val="000000"/>
            </w14:solidFill>
            <w14:prstDash w14:val="solid"/>
            <w14:miter w14:val="0"/>
          </w14:textOutline>
        </w:rPr>
        <w:t>关于论文使用授权的说明</w:t>
      </w:r>
    </w:p>
    <w:p w14:paraId="4DDFDD9A">
      <w:pPr>
        <w:spacing w:line="289" w:lineRule="auto"/>
      </w:pPr>
    </w:p>
    <w:p w14:paraId="20454134">
      <w:pPr>
        <w:spacing w:line="289" w:lineRule="auto"/>
      </w:pPr>
    </w:p>
    <w:p w14:paraId="1BE31CB8">
      <w:pPr>
        <w:spacing w:before="91" w:line="247" w:lineRule="auto"/>
        <w:ind w:left="209" w:firstLine="561"/>
        <w:jc w:val="both"/>
        <w:rPr>
          <w:rFonts w:ascii="宋体" w:hAnsi="宋体" w:eastAsia="宋体" w:cs="宋体"/>
          <w:sz w:val="28"/>
          <w:szCs w:val="28"/>
        </w:rPr>
      </w:pPr>
      <w:r>
        <w:rPr>
          <w:rFonts w:ascii="宋体" w:hAnsi="宋体" w:eastAsia="宋体" w:cs="宋体"/>
          <w:sz w:val="28"/>
          <w:szCs w:val="28"/>
        </w:rPr>
        <w:t>本人完全了解中国人民大学有关保留、使用学位论文的规定，即： 学校有权保留送交论文的复印件，允许论文被查阅和借阅；学校可以 公布论文的全部或部分内容， 可以采用影印、缩印或其他复制手段保 存论文。</w:t>
      </w:r>
    </w:p>
    <w:p w14:paraId="72D1747D">
      <w:pPr>
        <w:spacing w:line="307" w:lineRule="auto"/>
      </w:pPr>
    </w:p>
    <w:p w14:paraId="686EE1B5">
      <w:pPr>
        <w:spacing w:line="307" w:lineRule="auto"/>
      </w:pPr>
    </w:p>
    <w:p w14:paraId="00D5D82A">
      <w:pPr>
        <w:spacing w:before="92" w:line="418" w:lineRule="auto"/>
        <w:ind w:left="1754" w:right="213" w:hanging="1"/>
        <w:rPr>
          <w:rFonts w:ascii="宋体" w:hAnsi="宋体" w:eastAsia="宋体" w:cs="宋体"/>
          <w:sz w:val="28"/>
          <w:szCs w:val="28"/>
        </w:rPr>
      </w:pPr>
      <w:r>
        <w:rPr>
          <w:rFonts w:ascii="宋体" w:hAnsi="宋体" w:eastAsia="宋体" w:cs="宋体"/>
          <w:sz w:val="28"/>
          <w:szCs w:val="28"/>
        </w:rPr>
        <w:t>论文作者：</w:t>
      </w:r>
      <w:r>
        <w:rPr>
          <w:rFonts w:ascii="宋体" w:hAnsi="宋体" w:eastAsia="宋体" w:cs="宋体"/>
          <w:sz w:val="28"/>
          <w:szCs w:val="28"/>
          <w:u w:val="single"/>
        </w:rPr>
        <w:t xml:space="preserve">                   </w:t>
      </w:r>
      <w:r>
        <w:rPr>
          <w:rFonts w:ascii="宋体" w:hAnsi="宋体" w:eastAsia="宋体" w:cs="宋体"/>
          <w:sz w:val="28"/>
          <w:szCs w:val="28"/>
        </w:rPr>
        <w:t>日期：</w:t>
      </w:r>
      <w:r>
        <w:rPr>
          <w:rFonts w:ascii="宋体" w:hAnsi="宋体" w:eastAsia="宋体" w:cs="宋体"/>
          <w:sz w:val="28"/>
          <w:szCs w:val="28"/>
          <w:u w:val="single"/>
        </w:rPr>
        <w:t xml:space="preserve">          </w:t>
      </w:r>
      <w:r>
        <w:rPr>
          <w:rFonts w:ascii="宋体" w:hAnsi="宋体" w:eastAsia="宋体" w:cs="宋体"/>
          <w:sz w:val="28"/>
          <w:szCs w:val="28"/>
        </w:rPr>
        <w:t>指导教师：</w:t>
      </w:r>
      <w:r>
        <w:rPr>
          <w:rFonts w:ascii="宋体" w:hAnsi="宋体" w:eastAsia="宋体" w:cs="宋体"/>
          <w:sz w:val="28"/>
          <w:szCs w:val="28"/>
          <w:u w:val="single"/>
        </w:rPr>
        <w:t xml:space="preserve">                   </w:t>
      </w:r>
      <w:r>
        <w:rPr>
          <w:rFonts w:ascii="宋体" w:hAnsi="宋体" w:eastAsia="宋体" w:cs="宋体"/>
          <w:sz w:val="28"/>
          <w:szCs w:val="28"/>
        </w:rPr>
        <w:t>日期：</w:t>
      </w:r>
      <w:r>
        <w:rPr>
          <w:rFonts w:ascii="宋体" w:hAnsi="宋体" w:eastAsia="宋体" w:cs="宋体"/>
          <w:sz w:val="28"/>
          <w:szCs w:val="28"/>
          <w:u w:val="single"/>
        </w:rPr>
        <w:t xml:space="preserve">          </w:t>
      </w:r>
    </w:p>
    <w:p w14:paraId="26D27CF4">
      <w:pPr>
        <w:sectPr>
          <w:headerReference r:id="rId3" w:type="default"/>
          <w:pgSz w:w="11907" w:h="16839"/>
          <w:pgMar w:top="2552" w:right="1701" w:bottom="2268" w:left="1985" w:header="879" w:footer="1196" w:gutter="0"/>
          <w:cols w:space="720" w:num="1"/>
          <w:docGrid w:linePitch="286" w:charSpace="0"/>
        </w:sectPr>
      </w:pPr>
    </w:p>
    <w:p w14:paraId="7410713C">
      <w:pPr>
        <w:spacing w:before="117" w:line="220" w:lineRule="auto"/>
        <w:ind w:left="3961"/>
        <w:rPr>
          <w:rFonts w:ascii="黑体" w:hAnsi="黑体" w:eastAsia="黑体" w:cs="黑体"/>
          <w:sz w:val="36"/>
          <w:szCs w:val="36"/>
        </w:rPr>
      </w:pPr>
      <w:r>
        <w:rPr>
          <w:rFonts w:ascii="黑体" w:hAnsi="黑体" w:eastAsia="黑体" w:cs="黑体"/>
          <w:spacing w:val="-4"/>
          <w:sz w:val="36"/>
          <w:szCs w:val="36"/>
        </w:rPr>
        <w:t>摘</w:t>
      </w:r>
      <w:r>
        <w:rPr>
          <w:rFonts w:ascii="黑体" w:hAnsi="黑体" w:eastAsia="黑体" w:cs="黑体"/>
          <w:spacing w:val="-3"/>
          <w:sz w:val="36"/>
          <w:szCs w:val="36"/>
        </w:rPr>
        <w:t>要</w:t>
      </w:r>
    </w:p>
    <w:p w14:paraId="35D4F2E9">
      <w:pPr>
        <w:spacing w:line="353" w:lineRule="auto"/>
      </w:pPr>
    </w:p>
    <w:p w14:paraId="4577AA4A">
      <w:pPr>
        <w:spacing w:line="360" w:lineRule="auto"/>
        <w:rPr>
          <w:rFonts w:ascii="微软雅黑" w:hAnsi="微软雅黑" w:eastAsia="微软雅黑"/>
          <w:b/>
          <w:color w:val="000000" w:themeColor="text1"/>
          <w:sz w:val="24"/>
          <w14:textFill>
            <w14:solidFill>
              <w14:schemeClr w14:val="tx1"/>
            </w14:solidFill>
          </w14:textFill>
        </w:rPr>
      </w:pPr>
      <w:r>
        <w:rPr>
          <w:rFonts w:hint="eastAsia" w:ascii="微软雅黑" w:hAnsi="微软雅黑" w:eastAsia="微软雅黑"/>
          <w:b/>
          <w:color w:val="000000" w:themeColor="text1"/>
          <w:sz w:val="24"/>
          <w14:textFill>
            <w14:solidFill>
              <w14:schemeClr w14:val="tx1"/>
            </w14:solidFill>
          </w14:textFill>
        </w:rPr>
        <w:t>摘要分三段：</w:t>
      </w:r>
    </w:p>
    <w:p w14:paraId="1ACCA3F7">
      <w:pPr>
        <w:spacing w:line="276" w:lineRule="auto"/>
        <w:rPr>
          <w:rFonts w:ascii="微软雅黑" w:hAnsi="微软雅黑" w:eastAsia="微软雅黑"/>
          <w:b/>
          <w:color w:val="FF0000"/>
        </w:rPr>
      </w:pPr>
      <w:r>
        <w:rPr>
          <w:rFonts w:hint="eastAsia" w:ascii="微软雅黑" w:hAnsi="微软雅黑" w:eastAsia="微软雅黑"/>
          <w:b/>
          <w:color w:val="FF0000"/>
        </w:rPr>
        <w:t>第一段：</w:t>
      </w:r>
    </w:p>
    <w:p w14:paraId="37BAEE5B">
      <w:pPr>
        <w:pStyle w:val="23"/>
        <w:widowControl w:val="0"/>
        <w:numPr>
          <w:ilvl w:val="0"/>
          <w:numId w:val="1"/>
        </w:numPr>
        <w:kinsoku/>
        <w:autoSpaceDE/>
        <w:autoSpaceDN/>
        <w:adjustRightInd/>
        <w:spacing w:line="276" w:lineRule="auto"/>
        <w:ind w:firstLine="147" w:firstLineChars="0"/>
        <w:jc w:val="both"/>
        <w:textAlignment w:val="auto"/>
        <w:rPr>
          <w:rFonts w:ascii="微软雅黑" w:hAnsi="微软雅黑" w:eastAsia="微软雅黑"/>
          <w:b/>
          <w:color w:val="FF0000"/>
        </w:rPr>
      </w:pPr>
      <w:r>
        <w:rPr>
          <w:rFonts w:hint="eastAsia" w:ascii="微软雅黑" w:hAnsi="微软雅黑" w:eastAsia="微软雅黑"/>
          <w:b/>
          <w:color w:val="FF0000"/>
        </w:rPr>
        <w:t>大约4至6行，通过行要说明你在什么背景下研究什么问题</w:t>
      </w:r>
    </w:p>
    <w:p w14:paraId="1956F8AB">
      <w:pPr>
        <w:pStyle w:val="23"/>
        <w:widowControl w:val="0"/>
        <w:numPr>
          <w:ilvl w:val="0"/>
          <w:numId w:val="1"/>
        </w:numPr>
        <w:kinsoku/>
        <w:autoSpaceDE/>
        <w:autoSpaceDN/>
        <w:adjustRightInd/>
        <w:spacing w:line="276" w:lineRule="auto"/>
        <w:ind w:firstLine="147" w:firstLineChars="0"/>
        <w:jc w:val="both"/>
        <w:textAlignment w:val="auto"/>
        <w:rPr>
          <w:rFonts w:ascii="微软雅黑" w:hAnsi="微软雅黑" w:eastAsia="微软雅黑"/>
          <w:b/>
          <w:color w:val="FF0000"/>
        </w:rPr>
      </w:pPr>
      <w:r>
        <w:rPr>
          <w:rFonts w:hint="eastAsia" w:ascii="微软雅黑" w:hAnsi="微软雅黑" w:eastAsia="微软雅黑"/>
          <w:b/>
          <w:color w:val="FF0000"/>
        </w:rPr>
        <w:t>最后要有一句（1到2行），说明你研究。。。具有重要意义。</w:t>
      </w:r>
    </w:p>
    <w:p w14:paraId="388E8945">
      <w:pPr>
        <w:spacing w:line="276" w:lineRule="auto"/>
        <w:rPr>
          <w:rFonts w:ascii="微软雅黑" w:hAnsi="微软雅黑" w:eastAsia="微软雅黑"/>
          <w:b/>
          <w:color w:val="FF0000"/>
        </w:rPr>
      </w:pPr>
      <w:r>
        <w:rPr>
          <w:rFonts w:hint="eastAsia" w:ascii="微软雅黑" w:hAnsi="微软雅黑" w:eastAsia="微软雅黑"/>
          <w:b/>
          <w:color w:val="FF0000"/>
        </w:rPr>
        <w:t>第二段</w:t>
      </w:r>
    </w:p>
    <w:p w14:paraId="4F34EB0A">
      <w:pPr>
        <w:pStyle w:val="23"/>
        <w:widowControl w:val="0"/>
        <w:numPr>
          <w:ilvl w:val="0"/>
          <w:numId w:val="1"/>
        </w:numPr>
        <w:kinsoku/>
        <w:autoSpaceDE/>
        <w:autoSpaceDN/>
        <w:adjustRightInd/>
        <w:spacing w:line="276" w:lineRule="auto"/>
        <w:ind w:left="851" w:hanging="284" w:firstLineChars="0"/>
        <w:jc w:val="both"/>
        <w:textAlignment w:val="auto"/>
        <w:rPr>
          <w:rFonts w:ascii="微软雅黑" w:hAnsi="微软雅黑" w:eastAsia="微软雅黑"/>
          <w:b/>
          <w:color w:val="FF0000"/>
        </w:rPr>
      </w:pPr>
      <w:r>
        <w:rPr>
          <w:rFonts w:hint="eastAsia" w:ascii="微软雅黑" w:hAnsi="微软雅黑" w:eastAsia="微软雅黑"/>
          <w:b/>
          <w:color w:val="FF0000"/>
        </w:rPr>
        <w:t>大约12到20行左右，这一段包括两部分</w:t>
      </w:r>
    </w:p>
    <w:p w14:paraId="3C29C9B5">
      <w:pPr>
        <w:pStyle w:val="23"/>
        <w:widowControl w:val="0"/>
        <w:numPr>
          <w:ilvl w:val="0"/>
          <w:numId w:val="1"/>
        </w:numPr>
        <w:kinsoku/>
        <w:autoSpaceDE/>
        <w:autoSpaceDN/>
        <w:adjustRightInd/>
        <w:spacing w:line="276" w:lineRule="auto"/>
        <w:ind w:left="851" w:hanging="284" w:firstLineChars="0"/>
        <w:jc w:val="both"/>
        <w:textAlignment w:val="auto"/>
        <w:rPr>
          <w:rFonts w:ascii="微软雅黑" w:hAnsi="微软雅黑" w:eastAsia="微软雅黑"/>
          <w:b/>
          <w:color w:val="FF0000"/>
          <w:highlight w:val="yellow"/>
        </w:rPr>
      </w:pPr>
      <w:r>
        <w:rPr>
          <w:rFonts w:hint="eastAsia" w:ascii="微软雅黑" w:hAnsi="微软雅黑" w:eastAsia="微软雅黑"/>
          <w:b/>
          <w:color w:val="FF0000"/>
          <w:highlight w:val="yellow"/>
        </w:rPr>
        <w:t>第一部分：</w:t>
      </w:r>
      <w:r>
        <w:rPr>
          <w:rFonts w:hint="eastAsia" w:ascii="微软雅黑" w:hAnsi="微软雅黑" w:eastAsia="微软雅黑"/>
          <w:b/>
          <w:color w:val="0070C0"/>
          <w:sz w:val="22"/>
          <w:highlight w:val="yellow"/>
        </w:rPr>
        <w:t>限制在2</w:t>
      </w:r>
      <w:r>
        <w:rPr>
          <w:rFonts w:ascii="微软雅黑" w:hAnsi="微软雅黑" w:eastAsia="微软雅黑"/>
          <w:b/>
          <w:color w:val="0070C0"/>
          <w:sz w:val="22"/>
          <w:highlight w:val="yellow"/>
        </w:rPr>
        <w:t>-4</w:t>
      </w:r>
      <w:r>
        <w:rPr>
          <w:rFonts w:hint="eastAsia" w:ascii="微软雅黑" w:hAnsi="微软雅黑" w:eastAsia="微软雅黑"/>
          <w:b/>
          <w:color w:val="0070C0"/>
          <w:sz w:val="22"/>
          <w:highlight w:val="yellow"/>
        </w:rPr>
        <w:t>行以内，用一句</w:t>
      </w:r>
      <w:r>
        <w:rPr>
          <w:rFonts w:hint="eastAsia" w:ascii="微软雅黑" w:hAnsi="微软雅黑" w:eastAsia="微软雅黑"/>
          <w:b/>
          <w:color w:val="FF0000"/>
          <w:sz w:val="22"/>
          <w:highlight w:val="yellow"/>
        </w:rPr>
        <w:t>完整</w:t>
      </w:r>
      <w:r>
        <w:rPr>
          <w:rFonts w:hint="eastAsia" w:ascii="微软雅黑" w:hAnsi="微软雅黑" w:eastAsia="微软雅黑"/>
          <w:b/>
          <w:color w:val="0070C0"/>
          <w:sz w:val="22"/>
          <w:highlight w:val="yellow"/>
        </w:rPr>
        <w:t>的话，说你</w:t>
      </w:r>
      <w:r>
        <w:rPr>
          <w:rFonts w:hint="eastAsia" w:ascii="微软雅黑" w:hAnsi="微软雅黑" w:eastAsia="微软雅黑"/>
          <w:b/>
          <w:color w:val="FF0000"/>
          <w:sz w:val="22"/>
          <w:highlight w:val="yellow"/>
        </w:rPr>
        <w:t>从什么视角/思想</w:t>
      </w:r>
      <w:r>
        <w:rPr>
          <w:rFonts w:hint="eastAsia" w:ascii="微软雅黑" w:hAnsi="微软雅黑" w:eastAsia="微软雅黑"/>
          <w:b/>
          <w:color w:val="0070C0"/>
          <w:sz w:val="22"/>
          <w:highlight w:val="yellow"/>
        </w:rPr>
        <w:t>，</w:t>
      </w:r>
      <w:r>
        <w:rPr>
          <w:rFonts w:hint="eastAsia" w:ascii="微软雅黑" w:hAnsi="微软雅黑" w:eastAsia="微软雅黑"/>
          <w:b/>
          <w:color w:val="FF0000"/>
          <w:sz w:val="22"/>
          <w:highlight w:val="yellow"/>
        </w:rPr>
        <w:t>采用什么方法</w:t>
      </w:r>
      <w:r>
        <w:rPr>
          <w:rFonts w:hint="eastAsia" w:ascii="微软雅黑" w:hAnsi="微软雅黑" w:eastAsia="微软雅黑"/>
          <w:b/>
          <w:color w:val="0070C0"/>
          <w:sz w:val="22"/>
          <w:highlight w:val="yellow"/>
        </w:rPr>
        <w:t>，</w:t>
      </w:r>
      <w:r>
        <w:rPr>
          <w:rFonts w:hint="eastAsia" w:ascii="微软雅黑" w:hAnsi="微软雅黑" w:eastAsia="微软雅黑"/>
          <w:b/>
          <w:color w:val="FF0000"/>
          <w:sz w:val="22"/>
          <w:highlight w:val="yellow"/>
        </w:rPr>
        <w:t>具体研究了什么</w:t>
      </w:r>
      <w:r>
        <w:rPr>
          <w:rFonts w:hint="eastAsia" w:ascii="微软雅黑" w:hAnsi="微软雅黑" w:eastAsia="微软雅黑"/>
          <w:b/>
          <w:color w:val="0070C0"/>
          <w:sz w:val="22"/>
          <w:highlight w:val="yellow"/>
        </w:rPr>
        <w:t>（一句话中至少要说到</w:t>
      </w:r>
      <w:r>
        <w:rPr>
          <w:rFonts w:hint="eastAsia" w:ascii="微软雅黑" w:hAnsi="微软雅黑" w:eastAsia="微软雅黑"/>
          <w:b/>
          <w:color w:val="FF0000"/>
          <w:sz w:val="22"/>
          <w:highlight w:val="yellow"/>
        </w:rPr>
        <w:t>视角/思想、方法、内容</w:t>
      </w:r>
      <w:r>
        <w:rPr>
          <w:rFonts w:hint="eastAsia" w:ascii="微软雅黑" w:hAnsi="微软雅黑" w:eastAsia="微软雅黑"/>
          <w:b/>
          <w:color w:val="0070C0"/>
          <w:sz w:val="22"/>
          <w:highlight w:val="yellow"/>
        </w:rPr>
        <w:t>三个方面，一定要注意精练准确，同时又要饱满）。</w:t>
      </w:r>
    </w:p>
    <w:p w14:paraId="2A2BEDE3">
      <w:pPr>
        <w:pStyle w:val="23"/>
        <w:widowControl w:val="0"/>
        <w:numPr>
          <w:ilvl w:val="0"/>
          <w:numId w:val="1"/>
        </w:numPr>
        <w:kinsoku/>
        <w:autoSpaceDE/>
        <w:autoSpaceDN/>
        <w:adjustRightInd/>
        <w:spacing w:line="276" w:lineRule="auto"/>
        <w:ind w:left="851" w:hanging="284" w:firstLineChars="0"/>
        <w:jc w:val="both"/>
        <w:textAlignment w:val="auto"/>
        <w:rPr>
          <w:rFonts w:ascii="微软雅黑" w:hAnsi="微软雅黑" w:eastAsia="微软雅黑"/>
          <w:b/>
          <w:color w:val="FF0000"/>
        </w:rPr>
      </w:pPr>
      <w:r>
        <w:drawing>
          <wp:anchor distT="0" distB="0" distL="114300" distR="114300" simplePos="0" relativeHeight="251669504" behindDoc="0" locked="0" layoutInCell="1" allowOverlap="1">
            <wp:simplePos x="0" y="0"/>
            <wp:positionH relativeFrom="column">
              <wp:posOffset>-542925</wp:posOffset>
            </wp:positionH>
            <wp:positionV relativeFrom="paragraph">
              <wp:posOffset>629285</wp:posOffset>
            </wp:positionV>
            <wp:extent cx="974725" cy="810895"/>
            <wp:effectExtent l="0" t="0" r="0" b="8255"/>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974725" cy="810895"/>
                    </a:xfrm>
                    <a:prstGeom prst="rect">
                      <a:avLst/>
                    </a:prstGeom>
                    <a:noFill/>
                    <a:ln>
                      <a:noFill/>
                    </a:ln>
                  </pic:spPr>
                </pic:pic>
              </a:graphicData>
            </a:graphic>
          </wp:anchor>
        </w:drawing>
      </w:r>
      <w:r>
        <w:rPr>
          <w:rFonts w:hint="eastAsia" w:ascii="微软雅黑" w:hAnsi="微软雅黑" w:eastAsia="微软雅黑"/>
          <w:b/>
          <w:color w:val="FF0000"/>
        </w:rPr>
        <w:t>第二部分：写具体研究内容；一般写三点研究内容，如“（1）。。。。（2）。。。（3）。。。；”或者是“首先，。。。。；其次，。。。；最后，。。。。”格式。</w:t>
      </w:r>
      <w:r>
        <w:rPr>
          <w:rFonts w:hint="eastAsia" w:ascii="微软雅黑" w:hAnsi="微软雅黑" w:eastAsia="微软雅黑"/>
          <w:b/>
          <w:color w:val="0070C0"/>
          <w:sz w:val="22"/>
        </w:rPr>
        <w:t>具体写每一点的时候，要先用一行内的句话说完这一点研究内容，一般中间不能再有逗号，最后就是句号（这句话既不能长，同时也不能过于简单，</w:t>
      </w:r>
      <w:r>
        <w:rPr>
          <w:rFonts w:hint="eastAsia" w:ascii="微软雅黑" w:hAnsi="微软雅黑" w:eastAsia="微软雅黑"/>
          <w:b/>
          <w:color w:val="FF0000"/>
          <w:sz w:val="22"/>
          <w:u w:val="single"/>
        </w:rPr>
        <w:t>这一句话</w:t>
      </w:r>
      <w:r>
        <w:rPr>
          <w:rFonts w:hint="eastAsia" w:ascii="微软雅黑" w:hAnsi="微软雅黑" w:eastAsia="微软雅黑"/>
          <w:b/>
          <w:color w:val="FF0000"/>
          <w:sz w:val="22"/>
          <w:highlight w:val="yellow"/>
          <w:u w:val="single"/>
        </w:rPr>
        <w:t>要体现你这一点的关键方法或贡献</w:t>
      </w:r>
      <w:r>
        <w:rPr>
          <w:rFonts w:hint="eastAsia" w:ascii="微软雅黑" w:hAnsi="微软雅黑" w:eastAsia="微软雅黑"/>
          <w:b/>
          <w:color w:val="0070C0"/>
          <w:sz w:val="22"/>
        </w:rPr>
        <w:t>，要看上去感觉“高大上“）。</w:t>
      </w:r>
      <w:r>
        <w:rPr>
          <w:rFonts w:hint="eastAsia" w:ascii="微软雅黑" w:hAnsi="微软雅黑" w:eastAsia="微软雅黑"/>
          <w:b/>
          <w:color w:val="FF0000"/>
        </w:rPr>
        <w:t>然后对这一点研究内容进行展开描述。</w:t>
      </w:r>
    </w:p>
    <w:p w14:paraId="7251DBBA">
      <w:pPr>
        <w:spacing w:line="276" w:lineRule="auto"/>
        <w:rPr>
          <w:rFonts w:ascii="微软雅黑" w:hAnsi="微软雅黑" w:eastAsia="微软雅黑"/>
          <w:b/>
          <w:color w:val="FF0000"/>
        </w:rPr>
      </w:pPr>
      <w:r>
        <w:rPr>
          <w:rFonts w:hint="eastAsia" w:ascii="微软雅黑" w:hAnsi="微软雅黑" w:eastAsia="微软雅黑"/>
          <w:b/>
          <w:color w:val="FF0000"/>
        </w:rPr>
        <w:t>第三段</w:t>
      </w:r>
    </w:p>
    <w:p w14:paraId="49676C99">
      <w:pPr>
        <w:pStyle w:val="23"/>
        <w:widowControl w:val="0"/>
        <w:numPr>
          <w:ilvl w:val="0"/>
          <w:numId w:val="1"/>
        </w:numPr>
        <w:kinsoku/>
        <w:autoSpaceDE/>
        <w:autoSpaceDN/>
        <w:adjustRightInd/>
        <w:spacing w:line="276" w:lineRule="auto"/>
        <w:ind w:left="851" w:hanging="284" w:firstLineChars="0"/>
        <w:jc w:val="both"/>
        <w:textAlignment w:val="auto"/>
        <w:rPr>
          <w:rFonts w:ascii="微软雅黑" w:hAnsi="微软雅黑" w:eastAsia="微软雅黑"/>
          <w:b/>
          <w:color w:val="FF0000"/>
        </w:rPr>
      </w:pPr>
      <w:r>
        <w:rPr>
          <w:rFonts w:hint="eastAsia" w:ascii="微软雅黑" w:hAnsi="微软雅黑" w:eastAsia="微软雅黑"/>
          <w:b/>
          <w:color w:val="FF0000"/>
        </w:rPr>
        <w:t>论文研究的理论贡献和实践贡献：用3到5行文字介绍。</w:t>
      </w:r>
    </w:p>
    <w:p w14:paraId="1FBE1781">
      <w:pPr>
        <w:widowControl w:val="0"/>
        <w:kinsoku/>
        <w:autoSpaceDE/>
        <w:autoSpaceDN/>
        <w:adjustRightInd/>
        <w:spacing w:line="276" w:lineRule="auto"/>
        <w:ind w:left="567"/>
        <w:jc w:val="both"/>
        <w:textAlignment w:val="auto"/>
        <w:rPr>
          <w:rFonts w:ascii="微软雅黑" w:hAnsi="微软雅黑" w:eastAsia="微软雅黑"/>
          <w:b/>
          <w:color w:val="FF0000"/>
        </w:rPr>
      </w:pPr>
    </w:p>
    <w:p w14:paraId="5A98753F">
      <w:pPr>
        <w:spacing w:line="353" w:lineRule="auto"/>
        <w:rPr>
          <w:rFonts w:ascii="华文中宋" w:hAnsi="华文中宋" w:eastAsia="华文中宋"/>
          <w:sz w:val="32"/>
        </w:rPr>
      </w:pPr>
      <w:r>
        <w:rPr>
          <w:rFonts w:hint="eastAsia" w:ascii="华文中宋" w:hAnsi="华文中宋" w:eastAsia="华文中宋"/>
          <w:sz w:val="28"/>
          <w:highlight w:val="yellow"/>
        </w:rPr>
        <w:t>摘要控制在一页纸以内</w:t>
      </w:r>
    </w:p>
    <w:p w14:paraId="25D6D35F">
      <w:pPr>
        <w:spacing w:line="353" w:lineRule="auto"/>
        <w:rPr>
          <w:rFonts w:ascii="微软雅黑" w:hAnsi="微软雅黑" w:eastAsia="微软雅黑"/>
          <w:b/>
          <w:color w:val="FF0000"/>
          <w:sz w:val="24"/>
        </w:rPr>
      </w:pPr>
      <w:r>
        <w:rPr>
          <w:rFonts w:hint="eastAsia" w:ascii="微软雅黑" w:hAnsi="微软雅黑" w:eastAsia="微软雅黑"/>
          <w:b/>
          <w:color w:val="FF0000"/>
          <w:sz w:val="24"/>
        </w:rPr>
        <w:t>参考样例：（自己写的时候不需要用下面的红色和加粗）</w:t>
      </w:r>
    </w:p>
    <w:p w14:paraId="3D77A30D">
      <w:pPr>
        <w:pStyle w:val="25"/>
        <w:spacing w:line="312" w:lineRule="auto"/>
        <w:rPr>
          <w:rFonts w:cs="Times New Roman"/>
          <w:color w:val="FF0000"/>
        </w:rPr>
      </w:pPr>
      <w:r>
        <w:rPr>
          <w:rFonts w:cs="Times New Roman"/>
        </w:rPr>
        <w:t>越来越多的用户通过在平台中查阅在线诊断来了解疾病和医生情况。然而，医疗平台每天都会收集大量的在线诊断，患者难以从海量数据中找到符合需求的诊断。不同别于传统的文本推荐，医疗诊断推荐不仅需要计算用户需求和候选诊断的相似程度，还需要融合医生的专业能力和诊断本身的质量。</w:t>
      </w:r>
      <w:r>
        <w:rPr>
          <w:rFonts w:cs="Times New Roman"/>
          <w:color w:val="FF0000"/>
        </w:rPr>
        <w:t>因此，如何向用户在线推荐高质量且内容相关的诊断成为亟需解决的难题。</w:t>
      </w:r>
    </w:p>
    <w:p w14:paraId="31B704C3">
      <w:pPr>
        <w:pStyle w:val="25"/>
        <w:spacing w:line="312" w:lineRule="auto"/>
        <w:rPr>
          <w:rFonts w:cs="Times New Roman"/>
        </w:rPr>
      </w:pPr>
      <w:r>
        <w:rPr>
          <w:rFonts w:cs="Times New Roman"/>
          <w:color w:val="FF0000"/>
        </w:rPr>
        <w:t>本文</w:t>
      </w:r>
      <w:r>
        <w:rPr>
          <w:rFonts w:hint="eastAsia" w:cs="Times New Roman"/>
          <w:color w:val="FF0000"/>
        </w:rPr>
        <w:t>从推荐的视角，采用</w:t>
      </w:r>
      <w:r>
        <w:rPr>
          <w:rFonts w:cs="Times New Roman"/>
          <w:color w:val="FF0000"/>
        </w:rPr>
        <w:t>协同注意力机制</w:t>
      </w:r>
      <w:r>
        <w:rPr>
          <w:rFonts w:hint="eastAsia" w:cs="Times New Roman"/>
          <w:color w:val="FF0000"/>
        </w:rPr>
        <w:t>方法，</w:t>
      </w:r>
      <w:r>
        <w:rPr>
          <w:rFonts w:cs="Times New Roman"/>
          <w:color w:val="FF0000"/>
        </w:rPr>
        <w:t>对诊断主题、语义和实体进行建模</w:t>
      </w:r>
      <w:r>
        <w:rPr>
          <w:rFonts w:hint="eastAsia" w:cs="Times New Roman"/>
          <w:color w:val="FF0000"/>
        </w:rPr>
        <w:t>，并综合</w:t>
      </w:r>
      <w:r>
        <w:rPr>
          <w:rFonts w:cs="Times New Roman"/>
          <w:color w:val="FF0000"/>
        </w:rPr>
        <w:t>医生能力</w:t>
      </w:r>
      <w:r>
        <w:rPr>
          <w:rFonts w:hint="eastAsia" w:cs="Times New Roman"/>
          <w:color w:val="FF0000"/>
        </w:rPr>
        <w:t>和</w:t>
      </w:r>
      <w:r>
        <w:rPr>
          <w:rFonts w:cs="Times New Roman"/>
          <w:color w:val="FF0000"/>
        </w:rPr>
        <w:t>诊断质量</w:t>
      </w:r>
      <w:r>
        <w:rPr>
          <w:rFonts w:hint="eastAsia" w:cs="Times New Roman"/>
          <w:color w:val="FF0000"/>
        </w:rPr>
        <w:t>等因素，研究一种</w:t>
      </w:r>
      <w:r>
        <w:rPr>
          <w:rFonts w:cs="Times New Roman"/>
          <w:color w:val="FF0000"/>
        </w:rPr>
        <w:t>新颖的医疗诊断推荐方法。</w:t>
      </w:r>
      <w:r>
        <w:rPr>
          <w:rFonts w:cs="Times New Roman"/>
          <w:bCs/>
        </w:rPr>
        <w:t>具体研究内容包括三个方面：</w:t>
      </w:r>
      <w:r>
        <w:rPr>
          <w:rFonts w:cs="Times New Roman"/>
          <w:color w:val="FF0000"/>
        </w:rPr>
        <w:t>（1）基于协同注意力机制的诊断建模研究。</w:t>
      </w:r>
      <w:r>
        <w:rPr>
          <w:rFonts w:cs="Times New Roman"/>
          <w:kern w:val="0"/>
        </w:rPr>
        <w:t>基于诊断文本的特点，本文在对诊断文本建模的过程中构造了主题编码器、语义编码器和实体编码器，利用co-attention机制同时得到用户诊断注意力和候选诊断注意力，增强了诊断之间的相似度匹配效果。</w:t>
      </w:r>
      <w:r>
        <w:rPr>
          <w:rFonts w:cs="Times New Roman"/>
          <w:color w:val="FF0000"/>
        </w:rPr>
        <w:t>（2）基于多维特征的医疗诊断综合推荐研究</w:t>
      </w:r>
      <w:r>
        <w:rPr>
          <w:rFonts w:hint="eastAsia" w:cs="Times New Roman"/>
          <w:color w:val="FF0000"/>
        </w:rPr>
        <w:t>。</w:t>
      </w:r>
      <w:r>
        <w:rPr>
          <w:rFonts w:hint="eastAsia" w:cs="Times New Roman"/>
        </w:rPr>
        <w:t>论文</w:t>
      </w:r>
      <w:r>
        <w:rPr>
          <w:rFonts w:cs="Times New Roman"/>
        </w:rPr>
        <w:t>提出了医生能力评价模块和诊断质量评价模块，医生评价模块从五个维度17种指标中得出医生能力评分</w:t>
      </w:r>
      <w:r>
        <w:rPr>
          <w:rFonts w:hint="eastAsia" w:cs="Times New Roman"/>
        </w:rPr>
        <w:t>；</w:t>
      </w:r>
      <w:r>
        <w:rPr>
          <w:rFonts w:cs="Times New Roman"/>
        </w:rPr>
        <w:t>提出医疗诊断综合推荐模型，向用户推荐评分最高的医疗诊断。</w:t>
      </w:r>
      <w:r>
        <w:rPr>
          <w:rFonts w:cs="Times New Roman"/>
          <w:color w:val="FF0000"/>
        </w:rPr>
        <w:t>（3）模型的实验评估。</w:t>
      </w:r>
      <w:r>
        <w:rPr>
          <w:rFonts w:cs="Times New Roman"/>
        </w:rPr>
        <w:t>本文抓取了好大夫在线医疗平台的诊断、医生、疾病和药品数据并构造了PDConv数据集，进行对比实验和消融实验，并对推荐结果进行解释。实验结果表明，模型有着较好的应用可行性和良好的推荐效果。</w:t>
      </w:r>
    </w:p>
    <w:p w14:paraId="553E7AEA">
      <w:pPr>
        <w:pStyle w:val="25"/>
        <w:spacing w:line="312" w:lineRule="auto"/>
        <w:rPr>
          <w:rFonts w:cs="Times New Roman"/>
        </w:rPr>
      </w:pPr>
      <w:r>
        <w:rPr>
          <w:rFonts w:cs="Times New Roman"/>
          <w:color w:val="FF0000"/>
        </w:rPr>
        <w:t>本文在理论和</w:t>
      </w:r>
      <w:r>
        <w:rPr>
          <w:rFonts w:hint="eastAsia" w:cs="Times New Roman"/>
          <w:color w:val="FF0000"/>
        </w:rPr>
        <w:t>实践</w:t>
      </w:r>
      <w:r>
        <w:rPr>
          <w:rFonts w:cs="Times New Roman"/>
          <w:color w:val="FF0000"/>
        </w:rPr>
        <w:t>上具备着一定的研究意义</w:t>
      </w:r>
      <w:r>
        <w:rPr>
          <w:rFonts w:hint="eastAsia" w:cs="Times New Roman"/>
          <w:color w:val="FF0000"/>
        </w:rPr>
        <w:t>。</w:t>
      </w:r>
      <w:r>
        <w:rPr>
          <w:rFonts w:hint="eastAsia" w:cs="Times New Roman"/>
        </w:rPr>
        <w:t>在理论上</w:t>
      </w:r>
      <w:r>
        <w:rPr>
          <w:rFonts w:cs="Times New Roman"/>
        </w:rPr>
        <w:t>，</w:t>
      </w:r>
      <w:r>
        <w:rPr>
          <w:rFonts w:hint="eastAsia" w:cs="Times New Roman"/>
        </w:rPr>
        <w:t>本论文从推荐的角度丰富了智慧医疗、文本推荐等领域的研究；在实践上，本论文研究成果可广泛应用于在线医疗诊断，提高患者在线诊断的体验</w:t>
      </w:r>
      <w:r>
        <w:rPr>
          <w:rFonts w:cs="Times New Roman"/>
        </w:rPr>
        <w:t>，为在线医疗平台带来了重要的经济价值。</w:t>
      </w:r>
    </w:p>
    <w:p w14:paraId="58FE4730">
      <w:pPr>
        <w:spacing w:line="289" w:lineRule="auto"/>
      </w:pPr>
    </w:p>
    <w:p w14:paraId="2DFDD0A9">
      <w:pPr>
        <w:spacing w:before="79" w:line="220" w:lineRule="auto"/>
        <w:rPr>
          <w:rFonts w:ascii="宋体" w:hAnsi="宋体" w:eastAsia="宋体" w:cs="宋体"/>
          <w:sz w:val="24"/>
          <w:szCs w:val="24"/>
        </w:rPr>
      </w:pPr>
      <w:r>
        <w:rPr>
          <w:rFonts w:ascii="宋体" w:hAnsi="宋体" w:eastAsia="宋体" w:cs="宋体"/>
          <w:spacing w:val="-1"/>
          <w:sz w:val="24"/>
          <w:szCs w:val="24"/>
          <w14:textOutline w14:w="4356" w14:cap="flat" w14:cmpd="sng" w14:algn="ctr">
            <w14:solidFill>
              <w14:srgbClr w14:val="000000"/>
            </w14:solidFill>
            <w14:prstDash w14:val="solid"/>
            <w14:miter w14:val="0"/>
          </w14:textOutline>
        </w:rPr>
        <w:t>关键词：</w:t>
      </w:r>
      <w:r>
        <w:rPr>
          <w:rFonts w:hint="eastAsia" w:ascii="宋体" w:hAnsi="宋体" w:eastAsia="宋体" w:cs="宋体"/>
          <w:sz w:val="24"/>
          <w:szCs w:val="24"/>
        </w:rPr>
        <w:t>在线诊断；协同注意力；文本建模；诊断推荐</w:t>
      </w:r>
    </w:p>
    <w:p w14:paraId="7D3A9D29">
      <w:pPr>
        <w:spacing w:before="79" w:line="220" w:lineRule="auto"/>
        <w:rPr>
          <w:rFonts w:ascii="Times New Roman" w:hAnsi="Times New Roman" w:eastAsia="楷体" w:cs="Times New Roman"/>
          <w:color w:val="FF0000"/>
          <w:sz w:val="24"/>
          <w:szCs w:val="24"/>
        </w:rPr>
      </w:pPr>
      <w:r>
        <w:rPr>
          <w:rFonts w:ascii="Times New Roman" w:hAnsi="Times New Roman" w:eastAsia="楷体" w:cs="Times New Roman"/>
          <w:color w:val="FF0000"/>
          <w:sz w:val="24"/>
          <w:szCs w:val="24"/>
        </w:rPr>
        <w:t>【4到5个关键词】</w:t>
      </w:r>
    </w:p>
    <w:p w14:paraId="4CAC2FD2">
      <w:pPr>
        <w:spacing w:before="79" w:line="220" w:lineRule="auto"/>
        <w:rPr>
          <w:rFonts w:ascii="Times New Roman" w:hAnsi="Times New Roman" w:eastAsia="楷体" w:cs="Times New Roman"/>
          <w:color w:val="FF0000"/>
          <w:sz w:val="24"/>
          <w:szCs w:val="24"/>
        </w:rPr>
      </w:pPr>
    </w:p>
    <w:p w14:paraId="04B363EF">
      <w:pPr>
        <w:spacing w:before="79" w:line="220" w:lineRule="auto"/>
        <w:rPr>
          <w:rFonts w:ascii="Times New Roman" w:hAnsi="Times New Roman" w:eastAsia="楷体" w:cs="Times New Roman"/>
          <w:b/>
          <w:color w:val="FF0000"/>
          <w:sz w:val="24"/>
          <w:szCs w:val="24"/>
        </w:rPr>
      </w:pPr>
      <w:r>
        <w:rPr>
          <w:rFonts w:hint="eastAsia" w:ascii="Times New Roman" w:hAnsi="Times New Roman" w:eastAsia="楷体" w:cs="Times New Roman"/>
          <w:b/>
          <w:color w:val="FF0000"/>
          <w:sz w:val="24"/>
          <w:szCs w:val="24"/>
          <w:highlight w:val="yellow"/>
        </w:rPr>
        <w:t>特别提醒注意：</w:t>
      </w:r>
    </w:p>
    <w:p w14:paraId="710D76BA">
      <w:pPr>
        <w:spacing w:before="79" w:line="220" w:lineRule="auto"/>
        <w:rPr>
          <w:rFonts w:ascii="Times New Roman" w:hAnsi="Times New Roman" w:eastAsia="楷体" w:cs="Times New Roman"/>
          <w:color w:val="FF0000"/>
          <w:sz w:val="24"/>
          <w:szCs w:val="24"/>
        </w:rPr>
      </w:pPr>
      <w:r>
        <w:drawing>
          <wp:anchor distT="0" distB="0" distL="114300" distR="114300" simplePos="0" relativeHeight="251677696" behindDoc="0" locked="0" layoutInCell="1" allowOverlap="1">
            <wp:simplePos x="0" y="0"/>
            <wp:positionH relativeFrom="column">
              <wp:posOffset>-1095375</wp:posOffset>
            </wp:positionH>
            <wp:positionV relativeFrom="paragraph">
              <wp:posOffset>230505</wp:posOffset>
            </wp:positionV>
            <wp:extent cx="974725" cy="810895"/>
            <wp:effectExtent l="0" t="0" r="0" b="8255"/>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974725" cy="810895"/>
                    </a:xfrm>
                    <a:prstGeom prst="rect">
                      <a:avLst/>
                    </a:prstGeom>
                    <a:noFill/>
                    <a:ln>
                      <a:noFill/>
                    </a:ln>
                  </pic:spPr>
                </pic:pic>
              </a:graphicData>
            </a:graphic>
          </wp:anchor>
        </w:drawing>
      </w:r>
      <w:r>
        <w:rPr>
          <w:rFonts w:hint="eastAsia" w:ascii="Times New Roman" w:hAnsi="Times New Roman" w:eastAsia="楷体" w:cs="Times New Roman"/>
          <w:color w:val="FF0000"/>
          <w:sz w:val="24"/>
          <w:szCs w:val="24"/>
        </w:rPr>
        <w:t>大家在写论文时一定要重点突出以下三方面的逻辑，需要有章节标题表明你正面回答了以下问题：</w:t>
      </w:r>
    </w:p>
    <w:p w14:paraId="2C90B289">
      <w:pPr>
        <w:spacing w:before="79" w:line="220" w:lineRule="auto"/>
        <w:rPr>
          <w:rFonts w:ascii="Times New Roman" w:hAnsi="Times New Roman" w:eastAsia="楷体" w:cs="Times New Roman"/>
          <w:color w:val="FF0000"/>
          <w:sz w:val="24"/>
          <w:szCs w:val="24"/>
        </w:rPr>
      </w:pPr>
      <w:r>
        <w:rPr>
          <w:rFonts w:hint="eastAsia" w:ascii="Times New Roman" w:hAnsi="Times New Roman" w:eastAsia="楷体" w:cs="Times New Roman"/>
          <w:color w:val="FF0000"/>
          <w:sz w:val="24"/>
          <w:szCs w:val="24"/>
        </w:rPr>
        <w:t>1）本论文提出了</w:t>
      </w:r>
      <w:r>
        <w:rPr>
          <w:rFonts w:ascii="Times New Roman" w:hAnsi="Times New Roman" w:eastAsia="楷体" w:cs="Times New Roman"/>
          <w:color w:val="FF0000"/>
          <w:sz w:val="24"/>
          <w:szCs w:val="24"/>
        </w:rPr>
        <w:t>….</w:t>
      </w:r>
      <w:r>
        <w:rPr>
          <w:rFonts w:hint="eastAsia" w:ascii="Times New Roman" w:hAnsi="Times New Roman" w:eastAsia="楷体" w:cs="Times New Roman"/>
          <w:color w:val="FF0000"/>
          <w:sz w:val="24"/>
          <w:szCs w:val="24"/>
        </w:rPr>
        <w:t>方法（名字是什么，模型图在哪里，什么模块组成）</w:t>
      </w:r>
    </w:p>
    <w:p w14:paraId="461DFA13">
      <w:pPr>
        <w:spacing w:before="79" w:line="220" w:lineRule="auto"/>
        <w:rPr>
          <w:rFonts w:ascii="Times New Roman" w:hAnsi="Times New Roman" w:eastAsia="楷体" w:cs="Times New Roman"/>
          <w:color w:val="FF0000"/>
          <w:sz w:val="24"/>
          <w:szCs w:val="24"/>
        </w:rPr>
      </w:pPr>
      <w:r>
        <w:rPr>
          <w:rFonts w:ascii="Times New Roman" w:hAnsi="Times New Roman" w:eastAsia="楷体" w:cs="Times New Roman"/>
          <w:color w:val="FF0000"/>
          <w:sz w:val="24"/>
          <w:szCs w:val="24"/>
        </w:rPr>
        <w:t>2</w:t>
      </w:r>
      <w:r>
        <w:rPr>
          <w:rFonts w:hint="eastAsia" w:ascii="Times New Roman" w:hAnsi="Times New Roman" w:eastAsia="楷体" w:cs="Times New Roman"/>
          <w:color w:val="FF0000"/>
          <w:sz w:val="24"/>
          <w:szCs w:val="24"/>
        </w:rPr>
        <w:t>）从道理上说明你方法模型为什么好（设计理念，为什么这样设计）</w:t>
      </w:r>
    </w:p>
    <w:p w14:paraId="070F8F9C">
      <w:pPr>
        <w:spacing w:before="79" w:line="220" w:lineRule="auto"/>
        <w:rPr>
          <w:rFonts w:ascii="Times New Roman" w:hAnsi="Times New Roman" w:eastAsia="楷体" w:cs="Times New Roman"/>
          <w:color w:val="FF0000"/>
          <w:sz w:val="24"/>
          <w:szCs w:val="24"/>
        </w:rPr>
      </w:pPr>
      <w:r>
        <w:rPr>
          <w:rFonts w:hint="eastAsia" w:ascii="Times New Roman" w:hAnsi="Times New Roman" w:eastAsia="楷体" w:cs="Times New Roman"/>
          <w:color w:val="FF0000"/>
          <w:sz w:val="24"/>
          <w:szCs w:val="24"/>
        </w:rPr>
        <w:t>3）用什么数据做了什么实验证明它是好的（对比实验、消融实验）</w:t>
      </w:r>
    </w:p>
    <w:p w14:paraId="7B050BF1">
      <w:pPr>
        <w:spacing w:before="79" w:line="220" w:lineRule="auto"/>
        <w:rPr>
          <w:rFonts w:ascii="Times New Roman" w:hAnsi="Times New Roman" w:eastAsia="楷体" w:cs="Times New Roman"/>
          <w:color w:val="FF0000"/>
          <w:sz w:val="24"/>
          <w:szCs w:val="24"/>
        </w:rPr>
      </w:pPr>
    </w:p>
    <w:p w14:paraId="4802B0DD">
      <w:pPr>
        <w:kinsoku/>
        <w:autoSpaceDE/>
        <w:autoSpaceDN/>
        <w:adjustRightInd/>
        <w:snapToGrid/>
        <w:textAlignment w:val="auto"/>
      </w:pPr>
      <w:r>
        <w:br w:type="page"/>
      </w:r>
    </w:p>
    <w:p w14:paraId="2A47DC10">
      <w:pPr>
        <w:spacing w:before="104" w:line="234" w:lineRule="auto"/>
        <w:ind w:left="-4" w:leftChars="-2" w:firstLine="2"/>
        <w:jc w:val="center"/>
        <w:rPr>
          <w:rFonts w:ascii="Times New Roman" w:hAnsi="Times New Roman" w:eastAsia="Times New Roman" w:cs="Times New Roman"/>
          <w:sz w:val="36"/>
          <w:szCs w:val="36"/>
        </w:rPr>
      </w:pPr>
      <w:r>
        <w:rPr>
          <w:rFonts w:ascii="Times New Roman" w:hAnsi="Times New Roman" w:eastAsia="Times New Roman" w:cs="Times New Roman"/>
          <w:spacing w:val="-1"/>
          <w:sz w:val="36"/>
          <w:szCs w:val="36"/>
        </w:rPr>
        <w:t>Abs</w:t>
      </w:r>
      <w:r>
        <w:rPr>
          <w:rFonts w:ascii="Times New Roman" w:hAnsi="Times New Roman" w:eastAsia="Times New Roman" w:cs="Times New Roman"/>
          <w:sz w:val="36"/>
          <w:szCs w:val="36"/>
        </w:rPr>
        <w:t>tract</w:t>
      </w:r>
    </w:p>
    <w:p w14:paraId="21D21A1F">
      <w:pPr>
        <w:spacing w:line="374" w:lineRule="auto"/>
      </w:pPr>
    </w:p>
    <w:p w14:paraId="1440D59B">
      <w:pPr>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With the rapid development of technology and information technology, personalized recommendation technology has been widely used in various social fields. As the main means of dealing with information overload, recommendation systems are intelligent decision-making systems that use machine learning technology to recommend appropriate content to users within a reasonable time based on user preference analysis. However, there are still some problems with existing recommendation systems. In product recommendations with time series, how to recommend more suitable products to users at the correct time by considering interaction weight has become an urgent problem that needs to be solved.</w:t>
      </w:r>
    </w:p>
    <w:p w14:paraId="164F5395">
      <w:pPr>
        <w:spacing w:line="312" w:lineRule="auto"/>
        <w:ind w:firstLine="482" w:firstLineChars="200"/>
        <w:rPr>
          <w:rFonts w:ascii="Times New Roman" w:hAnsi="Times New Roman" w:eastAsia="宋体"/>
          <w:b/>
          <w:color w:val="FF0000"/>
          <w:sz w:val="24"/>
          <w:szCs w:val="24"/>
        </w:rPr>
      </w:pPr>
      <w:r>
        <w:rPr>
          <w:rFonts w:hint="eastAsia" w:ascii="Times New Roman" w:hAnsi="Times New Roman" w:eastAsia="宋体"/>
          <w:b/>
          <w:color w:val="FF0000"/>
          <w:sz w:val="24"/>
          <w:szCs w:val="24"/>
          <w:highlight w:val="yellow"/>
        </w:rPr>
        <w:t>英文不要像上面左对齐，要像下面两端对齐</w:t>
      </w:r>
    </w:p>
    <w:p w14:paraId="7C463E69">
      <w:pPr>
        <w:spacing w:line="299" w:lineRule="auto"/>
        <w:ind w:firstLine="360" w:firstLineChars="150"/>
        <w:jc w:val="both"/>
        <w:rPr>
          <w:rFonts w:ascii="Times New Roman" w:hAnsi="Times New Roman" w:cs="Times New Roman"/>
        </w:rPr>
      </w:pPr>
      <w:r>
        <w:rPr>
          <w:rFonts w:ascii="Times New Roman" w:hAnsi="Times New Roman" w:eastAsia="宋体"/>
          <w:sz w:val="24"/>
          <w:szCs w:val="24"/>
        </w:rPr>
        <w:t>This article focuses on the study of product recommendations with temporal characteristics, considering not only the preference level of user historical interaction behavior, but also the purchase order of users, in order to recommend more suitable products to users in a reasonable time and improve recommendation accuracy. The temporal product recommendation model in this article starts from user product interaction data. Firstly, the user behavior characteristics and clustering statistics are analyzed, and weight analysis is performed on different types of interactions. After generating feature vectors for user behavior data, the time dimension is introduced and a weighted interaction attention LSTM model for temporal product recommendation is established. The Top-N recommendation list is selected for the output probability distribution, and finally, the model is tested and evaluated. The specific research content …</w:t>
      </w:r>
    </w:p>
    <w:p w14:paraId="2DD546B2">
      <w:pPr>
        <w:spacing w:before="78" w:line="335" w:lineRule="auto"/>
        <w:ind w:left="1276" w:hanging="1276"/>
        <w:rPr>
          <w:rFonts w:ascii="Times New Roman" w:hAnsi="Times New Roman" w:eastAsia="Times New Roman" w:cs="Times New Roman"/>
          <w:sz w:val="24"/>
          <w:szCs w:val="24"/>
        </w:rPr>
      </w:pPr>
      <w:r>
        <w:rPr>
          <w:rFonts w:ascii="Times New Roman" w:hAnsi="Times New Roman" w:eastAsia="Times New Roman" w:cs="Times New Roman"/>
          <w:b/>
          <w:bCs/>
          <w:spacing w:val="-2"/>
          <w:sz w:val="24"/>
          <w:szCs w:val="24"/>
        </w:rPr>
        <w:t>Keywords</w:t>
      </w:r>
      <w:r>
        <w:rPr>
          <w:rFonts w:ascii="Times New Roman" w:hAnsi="Times New Roman" w:eastAsia="Times New Roman" w:cs="Times New Roman"/>
          <w:spacing w:val="-2"/>
          <w:sz w:val="24"/>
          <w:szCs w:val="24"/>
        </w:rPr>
        <w:t xml:space="preserve"> </w:t>
      </w:r>
      <w:r>
        <w:rPr>
          <w:rFonts w:ascii="Times New Roman" w:hAnsi="Times New Roman" w:eastAsia="宋体" w:cs="Times New Roman"/>
          <w:spacing w:val="-2"/>
          <w:sz w:val="24"/>
          <w:szCs w:val="24"/>
          <w14:textOutline w14:w="4356" w14:cap="flat" w14:cmpd="sng" w14:algn="ctr">
            <w14:solidFill>
              <w14:srgbClr w14:val="000000"/>
            </w14:solidFill>
            <w14:prstDash w14:val="solid"/>
            <w14:miter w14:val="0"/>
          </w14:textOutline>
        </w:rPr>
        <w:t>：</w:t>
      </w:r>
      <w:r>
        <w:rPr>
          <w:rFonts w:ascii="Times New Roman" w:hAnsi="Times New Roman" w:eastAsia="宋体" w:cs="Times New Roman"/>
          <w:spacing w:val="-2"/>
          <w:sz w:val="24"/>
          <w:szCs w:val="24"/>
        </w:rPr>
        <w:t xml:space="preserve">Online Medical Diagnosis; Collaborative Attention; Text Modeling; Diagnosis recommendation </w:t>
      </w:r>
    </w:p>
    <w:p w14:paraId="6A05DA93">
      <w:pPr>
        <w:spacing w:before="78" w:line="335" w:lineRule="auto"/>
        <w:ind w:left="213" w:hanging="9"/>
        <w:rPr>
          <w:rFonts w:ascii="Times New Roman" w:hAnsi="Times New Roman" w:eastAsia="Times New Roman" w:cs="Times New Roman"/>
          <w:sz w:val="24"/>
          <w:szCs w:val="24"/>
        </w:rPr>
      </w:pPr>
    </w:p>
    <w:p w14:paraId="7D9F3747">
      <w:pPr>
        <w:spacing w:before="79" w:line="360" w:lineRule="auto"/>
        <w:rPr>
          <w:rFonts w:ascii="Times New Roman" w:hAnsi="Times New Roman" w:eastAsia="楷体" w:cs="Times New Roman"/>
          <w:color w:val="FF0000"/>
          <w:sz w:val="24"/>
          <w:szCs w:val="24"/>
        </w:rPr>
      </w:pPr>
      <w:r>
        <w:rPr>
          <w:rFonts w:ascii="Times New Roman" w:hAnsi="Times New Roman" w:eastAsia="楷体" w:cs="Times New Roman"/>
          <w:color w:val="FF0000"/>
          <w:sz w:val="24"/>
          <w:szCs w:val="24"/>
        </w:rPr>
        <w:t>【</w:t>
      </w:r>
      <w:r>
        <w:rPr>
          <w:rFonts w:hint="eastAsia" w:ascii="Times New Roman" w:hAnsi="Times New Roman" w:eastAsia="楷体" w:cs="Times New Roman"/>
          <w:color w:val="FF0000"/>
          <w:sz w:val="24"/>
          <w:szCs w:val="24"/>
        </w:rPr>
        <w:t>英文翻译要自己翻译，不能完全用百度翻译，即使用也只能作为参考，还是需要自己去修改</w:t>
      </w:r>
      <w:r>
        <w:rPr>
          <w:rFonts w:ascii="Times New Roman" w:hAnsi="Times New Roman" w:eastAsia="楷体" w:cs="Times New Roman"/>
          <w:color w:val="FF0000"/>
          <w:sz w:val="24"/>
          <w:szCs w:val="24"/>
        </w:rPr>
        <w:t>】</w:t>
      </w:r>
    </w:p>
    <w:p w14:paraId="6018A4FD">
      <w:pPr>
        <w:kinsoku/>
        <w:autoSpaceDE/>
        <w:autoSpaceDN/>
        <w:adjustRightInd/>
        <w:snapToGrid/>
        <w:textAlignment w:val="auto"/>
        <w:rPr>
          <w:rFonts w:ascii="Times New Roman" w:hAnsi="Times New Roman" w:eastAsia="Times New Roman" w:cs="Times New Roman"/>
          <w:sz w:val="24"/>
          <w:szCs w:val="24"/>
        </w:rPr>
      </w:pPr>
      <w:r>
        <w:rPr>
          <w:rFonts w:ascii="Times New Roman" w:hAnsi="Times New Roman" w:eastAsia="Times New Roman" w:cs="Times New Roman"/>
          <w:sz w:val="24"/>
          <w:szCs w:val="24"/>
        </w:rPr>
        <w:br w:type="page"/>
      </w:r>
    </w:p>
    <w:p w14:paraId="2C7E640A">
      <w:pPr>
        <w:spacing w:before="117" w:line="220" w:lineRule="auto"/>
        <w:ind w:left="3961"/>
        <w:rPr>
          <w:rFonts w:ascii="黑体" w:hAnsi="黑体" w:eastAsia="黑体" w:cs="黑体"/>
          <w:spacing w:val="-4"/>
          <w:sz w:val="36"/>
          <w:szCs w:val="36"/>
        </w:rPr>
      </w:pPr>
      <w:r>
        <w:rPr>
          <w:rFonts w:hint="eastAsia" w:ascii="黑体" w:hAnsi="黑体" w:eastAsia="黑体" w:cs="黑体"/>
          <w:spacing w:val="-4"/>
          <w:sz w:val="36"/>
          <w:szCs w:val="36"/>
        </w:rPr>
        <w:t>目录</w:t>
      </w:r>
    </w:p>
    <w:p w14:paraId="07D09D37">
      <w:pPr>
        <w:spacing w:before="78" w:line="335" w:lineRule="auto"/>
        <w:ind w:left="213" w:hanging="9"/>
        <w:rPr>
          <w:rFonts w:ascii="Times New Roman" w:hAnsi="Times New Roman" w:eastAsia="楷体" w:cs="Times New Roman"/>
          <w:color w:val="FF0000"/>
          <w:sz w:val="24"/>
          <w:szCs w:val="24"/>
        </w:rPr>
      </w:pPr>
      <w:r>
        <w:drawing>
          <wp:anchor distT="0" distB="0" distL="114300" distR="114300" simplePos="0" relativeHeight="251670528" behindDoc="0" locked="0" layoutInCell="1" allowOverlap="1">
            <wp:simplePos x="0" y="0"/>
            <wp:positionH relativeFrom="column">
              <wp:posOffset>-914400</wp:posOffset>
            </wp:positionH>
            <wp:positionV relativeFrom="paragraph">
              <wp:posOffset>480060</wp:posOffset>
            </wp:positionV>
            <wp:extent cx="974725" cy="810895"/>
            <wp:effectExtent l="0" t="0" r="0" b="825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974725" cy="810895"/>
                    </a:xfrm>
                    <a:prstGeom prst="rect">
                      <a:avLst/>
                    </a:prstGeom>
                    <a:noFill/>
                    <a:ln>
                      <a:noFill/>
                    </a:ln>
                  </pic:spPr>
                </pic:pic>
              </a:graphicData>
            </a:graphic>
          </wp:anchor>
        </w:drawing>
      </w:r>
      <w:r>
        <w:rPr>
          <w:rFonts w:ascii="Times New Roman" w:hAnsi="Times New Roman" w:eastAsia="楷体" w:cs="Times New Roman"/>
          <w:color w:val="FF0000"/>
          <w:sz w:val="24"/>
          <w:szCs w:val="24"/>
        </w:rPr>
        <w:t>【目录自动生成后，再统一把行间距设置为1.5倍，</w:t>
      </w:r>
      <w:r>
        <w:rPr>
          <w:rFonts w:hint="eastAsia" w:ascii="Times New Roman" w:hAnsi="Times New Roman" w:eastAsia="楷体" w:cs="Times New Roman"/>
          <w:color w:val="FF0000"/>
          <w:sz w:val="24"/>
          <w:szCs w:val="24"/>
        </w:rPr>
        <w:t>中文为宋体体，</w:t>
      </w:r>
      <w:r>
        <w:rPr>
          <w:rFonts w:ascii="Times New Roman" w:hAnsi="Times New Roman" w:eastAsia="楷体" w:cs="Times New Roman"/>
          <w:color w:val="FF0000"/>
          <w:sz w:val="24"/>
          <w:szCs w:val="24"/>
        </w:rPr>
        <w:t>英文为New Times Roman,</w:t>
      </w:r>
      <w:r>
        <w:rPr>
          <w:rFonts w:hint="eastAsia" w:ascii="Times New Roman" w:hAnsi="Times New Roman" w:eastAsia="楷体" w:cs="Times New Roman"/>
          <w:color w:val="FF0000"/>
          <w:sz w:val="24"/>
          <w:szCs w:val="24"/>
        </w:rPr>
        <w:t>目录中所有文字字号设为小四，</w:t>
      </w:r>
      <w:r>
        <w:rPr>
          <w:rFonts w:ascii="Times New Roman" w:hAnsi="Times New Roman" w:eastAsia="楷体" w:cs="Times New Roman"/>
          <w:color w:val="FF0000"/>
          <w:sz w:val="24"/>
          <w:szCs w:val="24"/>
        </w:rPr>
        <w:t>然后章的目录标题加粗】</w:t>
      </w:r>
    </w:p>
    <w:p w14:paraId="646ADEE2">
      <w:pPr>
        <w:spacing w:before="78" w:line="335" w:lineRule="auto"/>
        <w:ind w:left="213" w:hanging="9"/>
        <w:rPr>
          <w:rFonts w:ascii="Times New Roman" w:hAnsi="Times New Roman" w:eastAsia="楷体" w:cs="Times New Roman"/>
          <w:color w:val="FF0000"/>
          <w:sz w:val="24"/>
          <w:szCs w:val="24"/>
        </w:rPr>
      </w:pPr>
      <w:r>
        <w:rPr>
          <w:rFonts w:hint="eastAsia" w:ascii="Times New Roman" w:hAnsi="Times New Roman" w:eastAsia="楷体" w:cs="Times New Roman"/>
          <w:b/>
          <w:bCs/>
          <w:color w:val="FF0000"/>
          <w:sz w:val="24"/>
          <w:szCs w:val="24"/>
          <w:u w:val="single"/>
        </w:rPr>
        <w:t>目录技巧：</w:t>
      </w:r>
      <w:r>
        <w:rPr>
          <w:rFonts w:ascii="Times New Roman" w:hAnsi="Times New Roman" w:eastAsia="楷体" w:cs="Times New Roman"/>
          <w:color w:val="FF0000"/>
          <w:sz w:val="24"/>
          <w:szCs w:val="24"/>
          <w:highlight w:val="yellow"/>
        </w:rPr>
        <w:t>第1章和第2 章目录只到节就行，不要再具体；第3，4，5是自己核心的章，目录尽量详细，</w:t>
      </w:r>
      <w:r>
        <w:rPr>
          <w:rFonts w:hint="eastAsia" w:ascii="Times New Roman" w:hAnsi="Times New Roman" w:eastAsia="楷体" w:cs="Times New Roman"/>
          <w:color w:val="FF0000"/>
          <w:sz w:val="24"/>
          <w:szCs w:val="24"/>
          <w:highlight w:val="yellow"/>
        </w:rPr>
        <w:t>最好能</w:t>
      </w:r>
      <w:r>
        <w:rPr>
          <w:rFonts w:ascii="Times New Roman" w:hAnsi="Times New Roman" w:eastAsia="楷体" w:cs="Times New Roman"/>
          <w:color w:val="FF0000"/>
          <w:sz w:val="24"/>
          <w:szCs w:val="24"/>
          <w:highlight w:val="yellow"/>
        </w:rPr>
        <w:t>到三级目录</w:t>
      </w:r>
    </w:p>
    <w:p w14:paraId="692C08B1">
      <w:pPr>
        <w:pStyle w:val="12"/>
        <w:snapToGrid/>
      </w:pPr>
      <w:r>
        <w:fldChar w:fldCharType="begin"/>
      </w:r>
      <w:r>
        <w:instrText xml:space="preserve"> TOC \o "1-3" \h \z </w:instrText>
      </w:r>
      <w:r>
        <w:fldChar w:fldCharType="separate"/>
      </w:r>
      <w:r>
        <w:fldChar w:fldCharType="begin"/>
      </w:r>
      <w:r>
        <w:instrText xml:space="preserve"> HYPERLINK \l "_Toc124157435" </w:instrText>
      </w:r>
      <w:r>
        <w:fldChar w:fldCharType="separate"/>
      </w:r>
      <w:r>
        <w:rPr>
          <w:rStyle w:val="18"/>
        </w:rPr>
        <w:t>第1章</w:t>
      </w:r>
      <w:r>
        <w:tab/>
      </w:r>
      <w:r>
        <w:rPr>
          <w:rStyle w:val="18"/>
        </w:rPr>
        <w:t>绪论</w:t>
      </w:r>
      <w:r>
        <w:tab/>
      </w:r>
      <w:r>
        <w:fldChar w:fldCharType="begin"/>
      </w:r>
      <w:r>
        <w:instrText xml:space="preserve"> PAGEREF _Toc124157435 \h </w:instrText>
      </w:r>
      <w:r>
        <w:fldChar w:fldCharType="separate"/>
      </w:r>
      <w:r>
        <w:t>9</w:t>
      </w:r>
      <w:r>
        <w:fldChar w:fldCharType="end"/>
      </w:r>
      <w:r>
        <w:fldChar w:fldCharType="end"/>
      </w:r>
    </w:p>
    <w:p w14:paraId="5956539A">
      <w:pPr>
        <w:pStyle w:val="14"/>
        <w:tabs>
          <w:tab w:val="right" w:leader="dot" w:pos="8221"/>
          <w:tab w:val="clear" w:pos="7643"/>
        </w:tabs>
        <w:spacing w:line="360" w:lineRule="auto"/>
        <w:rPr>
          <w:sz w:val="24"/>
        </w:rPr>
      </w:pPr>
      <w:r>
        <w:fldChar w:fldCharType="begin"/>
      </w:r>
      <w:r>
        <w:instrText xml:space="preserve"> HYPERLINK \l "_Toc124157436" </w:instrText>
      </w:r>
      <w:r>
        <w:fldChar w:fldCharType="separate"/>
      </w:r>
      <w:r>
        <w:rPr>
          <w:rStyle w:val="18"/>
          <w:sz w:val="24"/>
        </w:rPr>
        <w:t>1.1 研究背景与意义</w:t>
      </w:r>
      <w:r>
        <w:rPr>
          <w:sz w:val="24"/>
        </w:rPr>
        <w:tab/>
      </w:r>
      <w:r>
        <w:rPr>
          <w:sz w:val="24"/>
        </w:rPr>
        <w:fldChar w:fldCharType="begin"/>
      </w:r>
      <w:r>
        <w:rPr>
          <w:sz w:val="24"/>
        </w:rPr>
        <w:instrText xml:space="preserve"> PAGEREF _Toc124157436 \h </w:instrText>
      </w:r>
      <w:r>
        <w:rPr>
          <w:sz w:val="24"/>
        </w:rPr>
        <w:fldChar w:fldCharType="separate"/>
      </w:r>
      <w:r>
        <w:rPr>
          <w:sz w:val="24"/>
        </w:rPr>
        <w:t>9</w:t>
      </w:r>
      <w:r>
        <w:rPr>
          <w:sz w:val="24"/>
        </w:rPr>
        <w:fldChar w:fldCharType="end"/>
      </w:r>
      <w:r>
        <w:rPr>
          <w:sz w:val="24"/>
        </w:rPr>
        <w:fldChar w:fldCharType="end"/>
      </w:r>
    </w:p>
    <w:p w14:paraId="5FD22AF6">
      <w:pPr>
        <w:pStyle w:val="14"/>
        <w:tabs>
          <w:tab w:val="right" w:leader="dot" w:pos="8221"/>
          <w:tab w:val="clear" w:pos="7643"/>
        </w:tabs>
        <w:spacing w:line="360" w:lineRule="auto"/>
        <w:rPr>
          <w:sz w:val="24"/>
        </w:rPr>
      </w:pPr>
      <w:r>
        <w:fldChar w:fldCharType="begin"/>
      </w:r>
      <w:r>
        <w:instrText xml:space="preserve"> HYPERLINK \l "_Toc124157437" </w:instrText>
      </w:r>
      <w:r>
        <w:fldChar w:fldCharType="separate"/>
      </w:r>
      <w:r>
        <w:rPr>
          <w:rStyle w:val="18"/>
          <w:sz w:val="24"/>
        </w:rPr>
        <w:t>1.2 研究问题与内容</w:t>
      </w:r>
      <w:r>
        <w:rPr>
          <w:sz w:val="24"/>
        </w:rPr>
        <w:tab/>
      </w:r>
      <w:r>
        <w:rPr>
          <w:sz w:val="24"/>
        </w:rPr>
        <w:fldChar w:fldCharType="begin"/>
      </w:r>
      <w:r>
        <w:rPr>
          <w:sz w:val="24"/>
        </w:rPr>
        <w:instrText xml:space="preserve"> PAGEREF _Toc124157437 \h </w:instrText>
      </w:r>
      <w:r>
        <w:rPr>
          <w:sz w:val="24"/>
        </w:rPr>
        <w:fldChar w:fldCharType="separate"/>
      </w:r>
      <w:r>
        <w:rPr>
          <w:sz w:val="24"/>
        </w:rPr>
        <w:t>11</w:t>
      </w:r>
      <w:r>
        <w:rPr>
          <w:sz w:val="24"/>
        </w:rPr>
        <w:fldChar w:fldCharType="end"/>
      </w:r>
      <w:r>
        <w:rPr>
          <w:sz w:val="24"/>
        </w:rPr>
        <w:fldChar w:fldCharType="end"/>
      </w:r>
    </w:p>
    <w:p w14:paraId="1CC70E6A">
      <w:pPr>
        <w:pStyle w:val="14"/>
        <w:tabs>
          <w:tab w:val="right" w:leader="dot" w:pos="8221"/>
          <w:tab w:val="clear" w:pos="7643"/>
        </w:tabs>
        <w:spacing w:line="360" w:lineRule="auto"/>
        <w:rPr>
          <w:sz w:val="24"/>
        </w:rPr>
      </w:pPr>
      <w:r>
        <w:fldChar w:fldCharType="begin"/>
      </w:r>
      <w:r>
        <w:instrText xml:space="preserve"> HYPERLINK \l "_Toc124157438" </w:instrText>
      </w:r>
      <w:r>
        <w:fldChar w:fldCharType="separate"/>
      </w:r>
      <w:r>
        <w:rPr>
          <w:rStyle w:val="18"/>
          <w:sz w:val="24"/>
        </w:rPr>
        <w:t>1.3 研究方法</w:t>
      </w:r>
      <w:r>
        <w:rPr>
          <w:sz w:val="24"/>
        </w:rPr>
        <w:tab/>
      </w:r>
      <w:r>
        <w:rPr>
          <w:sz w:val="24"/>
        </w:rPr>
        <w:fldChar w:fldCharType="begin"/>
      </w:r>
      <w:r>
        <w:rPr>
          <w:sz w:val="24"/>
        </w:rPr>
        <w:instrText xml:space="preserve"> PAGEREF _Toc124157438 \h </w:instrText>
      </w:r>
      <w:r>
        <w:rPr>
          <w:sz w:val="24"/>
        </w:rPr>
        <w:fldChar w:fldCharType="separate"/>
      </w:r>
      <w:r>
        <w:rPr>
          <w:sz w:val="24"/>
        </w:rPr>
        <w:t>14</w:t>
      </w:r>
      <w:r>
        <w:rPr>
          <w:sz w:val="24"/>
        </w:rPr>
        <w:fldChar w:fldCharType="end"/>
      </w:r>
      <w:r>
        <w:rPr>
          <w:sz w:val="24"/>
        </w:rPr>
        <w:fldChar w:fldCharType="end"/>
      </w:r>
    </w:p>
    <w:p w14:paraId="1B80B354">
      <w:pPr>
        <w:pStyle w:val="14"/>
        <w:tabs>
          <w:tab w:val="right" w:leader="dot" w:pos="8221"/>
          <w:tab w:val="clear" w:pos="7643"/>
        </w:tabs>
        <w:spacing w:line="360" w:lineRule="auto"/>
        <w:rPr>
          <w:sz w:val="24"/>
        </w:rPr>
      </w:pPr>
      <w:r>
        <w:fldChar w:fldCharType="begin"/>
      </w:r>
      <w:r>
        <w:instrText xml:space="preserve"> HYPERLINK \l "_Toc124157439" </w:instrText>
      </w:r>
      <w:r>
        <w:fldChar w:fldCharType="separate"/>
      </w:r>
      <w:r>
        <w:rPr>
          <w:rStyle w:val="18"/>
          <w:sz w:val="24"/>
        </w:rPr>
        <w:t>1.4 创新点与难点</w:t>
      </w:r>
      <w:r>
        <w:rPr>
          <w:sz w:val="24"/>
        </w:rPr>
        <w:tab/>
      </w:r>
      <w:r>
        <w:rPr>
          <w:sz w:val="24"/>
        </w:rPr>
        <w:fldChar w:fldCharType="begin"/>
      </w:r>
      <w:r>
        <w:rPr>
          <w:sz w:val="24"/>
        </w:rPr>
        <w:instrText xml:space="preserve"> PAGEREF _Toc124157439 \h </w:instrText>
      </w:r>
      <w:r>
        <w:rPr>
          <w:sz w:val="24"/>
        </w:rPr>
        <w:fldChar w:fldCharType="separate"/>
      </w:r>
      <w:r>
        <w:rPr>
          <w:sz w:val="24"/>
        </w:rPr>
        <w:t>15</w:t>
      </w:r>
      <w:r>
        <w:rPr>
          <w:sz w:val="24"/>
        </w:rPr>
        <w:fldChar w:fldCharType="end"/>
      </w:r>
      <w:r>
        <w:rPr>
          <w:sz w:val="24"/>
        </w:rPr>
        <w:fldChar w:fldCharType="end"/>
      </w:r>
    </w:p>
    <w:p w14:paraId="336C678C">
      <w:pPr>
        <w:pStyle w:val="14"/>
        <w:tabs>
          <w:tab w:val="right" w:leader="dot" w:pos="8221"/>
          <w:tab w:val="clear" w:pos="7643"/>
        </w:tabs>
        <w:spacing w:line="360" w:lineRule="auto"/>
        <w:rPr>
          <w:sz w:val="24"/>
        </w:rPr>
      </w:pPr>
      <w:r>
        <w:fldChar w:fldCharType="begin"/>
      </w:r>
      <w:r>
        <w:instrText xml:space="preserve"> HYPERLINK \l "_Toc124157440" </w:instrText>
      </w:r>
      <w:r>
        <w:fldChar w:fldCharType="separate"/>
      </w:r>
      <w:r>
        <w:rPr>
          <w:rStyle w:val="18"/>
          <w:sz w:val="24"/>
        </w:rPr>
        <w:t>1.5 论文结构安排</w:t>
      </w:r>
      <w:r>
        <w:rPr>
          <w:sz w:val="24"/>
        </w:rPr>
        <w:tab/>
      </w:r>
      <w:r>
        <w:rPr>
          <w:sz w:val="24"/>
        </w:rPr>
        <w:fldChar w:fldCharType="begin"/>
      </w:r>
      <w:r>
        <w:rPr>
          <w:sz w:val="24"/>
        </w:rPr>
        <w:instrText xml:space="preserve"> PAGEREF _Toc124157440 \h </w:instrText>
      </w:r>
      <w:r>
        <w:rPr>
          <w:sz w:val="24"/>
        </w:rPr>
        <w:fldChar w:fldCharType="separate"/>
      </w:r>
      <w:r>
        <w:rPr>
          <w:sz w:val="24"/>
        </w:rPr>
        <w:t>16</w:t>
      </w:r>
      <w:r>
        <w:rPr>
          <w:sz w:val="24"/>
        </w:rPr>
        <w:fldChar w:fldCharType="end"/>
      </w:r>
      <w:r>
        <w:rPr>
          <w:sz w:val="24"/>
        </w:rPr>
        <w:fldChar w:fldCharType="end"/>
      </w:r>
    </w:p>
    <w:p w14:paraId="60CD2B04">
      <w:pPr>
        <w:pStyle w:val="12"/>
        <w:snapToGrid/>
      </w:pPr>
      <w:r>
        <w:fldChar w:fldCharType="begin"/>
      </w:r>
      <w:r>
        <w:instrText xml:space="preserve"> HYPERLINK \l "_Toc124157441" </w:instrText>
      </w:r>
      <w:r>
        <w:fldChar w:fldCharType="separate"/>
      </w:r>
      <w:r>
        <w:rPr>
          <w:rStyle w:val="18"/>
        </w:rPr>
        <w:t>第2章</w:t>
      </w:r>
      <w:r>
        <w:tab/>
      </w:r>
      <w:r>
        <w:rPr>
          <w:rStyle w:val="18"/>
        </w:rPr>
        <w:t>研究综述</w:t>
      </w:r>
      <w:r>
        <w:tab/>
      </w:r>
      <w:r>
        <w:fldChar w:fldCharType="begin"/>
      </w:r>
      <w:r>
        <w:instrText xml:space="preserve"> PAGEREF _Toc124157441 \h </w:instrText>
      </w:r>
      <w:r>
        <w:fldChar w:fldCharType="separate"/>
      </w:r>
      <w:r>
        <w:t>18</w:t>
      </w:r>
      <w:r>
        <w:fldChar w:fldCharType="end"/>
      </w:r>
      <w:r>
        <w:fldChar w:fldCharType="end"/>
      </w:r>
    </w:p>
    <w:p w14:paraId="39F82B65">
      <w:pPr>
        <w:pStyle w:val="14"/>
        <w:tabs>
          <w:tab w:val="right" w:leader="dot" w:pos="8221"/>
          <w:tab w:val="clear" w:pos="7643"/>
        </w:tabs>
        <w:spacing w:line="360" w:lineRule="auto"/>
        <w:rPr>
          <w:sz w:val="24"/>
        </w:rPr>
      </w:pPr>
      <w:r>
        <w:fldChar w:fldCharType="begin"/>
      </w:r>
      <w:r>
        <w:instrText xml:space="preserve"> HYPERLINK \l "_Toc124157442" </w:instrText>
      </w:r>
      <w:r>
        <w:fldChar w:fldCharType="separate"/>
      </w:r>
      <w:r>
        <w:rPr>
          <w:rStyle w:val="18"/>
          <w:sz w:val="24"/>
        </w:rPr>
        <w:t>2.1 基于知识图谱的推荐研究</w:t>
      </w:r>
      <w:r>
        <w:rPr>
          <w:sz w:val="24"/>
        </w:rPr>
        <w:tab/>
      </w:r>
      <w:r>
        <w:rPr>
          <w:sz w:val="24"/>
        </w:rPr>
        <w:fldChar w:fldCharType="begin"/>
      </w:r>
      <w:r>
        <w:rPr>
          <w:sz w:val="24"/>
        </w:rPr>
        <w:instrText xml:space="preserve"> PAGEREF _Toc124157442 \h </w:instrText>
      </w:r>
      <w:r>
        <w:rPr>
          <w:sz w:val="24"/>
        </w:rPr>
        <w:fldChar w:fldCharType="separate"/>
      </w:r>
      <w:r>
        <w:rPr>
          <w:sz w:val="24"/>
        </w:rPr>
        <w:t>18</w:t>
      </w:r>
      <w:r>
        <w:rPr>
          <w:sz w:val="24"/>
        </w:rPr>
        <w:fldChar w:fldCharType="end"/>
      </w:r>
      <w:r>
        <w:rPr>
          <w:sz w:val="24"/>
        </w:rPr>
        <w:fldChar w:fldCharType="end"/>
      </w:r>
    </w:p>
    <w:p w14:paraId="00A58D99">
      <w:pPr>
        <w:pStyle w:val="14"/>
        <w:tabs>
          <w:tab w:val="right" w:leader="dot" w:pos="8221"/>
          <w:tab w:val="clear" w:pos="7643"/>
        </w:tabs>
        <w:spacing w:line="360" w:lineRule="auto"/>
        <w:rPr>
          <w:sz w:val="24"/>
        </w:rPr>
      </w:pPr>
      <w:r>
        <w:fldChar w:fldCharType="begin"/>
      </w:r>
      <w:r>
        <w:instrText xml:space="preserve"> HYPERLINK \l "_Toc124157443" </w:instrText>
      </w:r>
      <w:r>
        <w:fldChar w:fldCharType="separate"/>
      </w:r>
      <w:r>
        <w:rPr>
          <w:rStyle w:val="18"/>
          <w:sz w:val="24"/>
        </w:rPr>
        <w:t>2.2 文本形式化表示的研究</w:t>
      </w:r>
      <w:r>
        <w:rPr>
          <w:sz w:val="24"/>
        </w:rPr>
        <w:tab/>
      </w:r>
      <w:r>
        <w:rPr>
          <w:sz w:val="24"/>
        </w:rPr>
        <w:fldChar w:fldCharType="begin"/>
      </w:r>
      <w:r>
        <w:rPr>
          <w:sz w:val="24"/>
        </w:rPr>
        <w:instrText xml:space="preserve"> PAGEREF _Toc124157443 \h </w:instrText>
      </w:r>
      <w:r>
        <w:rPr>
          <w:sz w:val="24"/>
        </w:rPr>
        <w:fldChar w:fldCharType="separate"/>
      </w:r>
      <w:r>
        <w:rPr>
          <w:sz w:val="24"/>
        </w:rPr>
        <w:t>19</w:t>
      </w:r>
      <w:r>
        <w:rPr>
          <w:sz w:val="24"/>
        </w:rPr>
        <w:fldChar w:fldCharType="end"/>
      </w:r>
      <w:r>
        <w:rPr>
          <w:sz w:val="24"/>
        </w:rPr>
        <w:fldChar w:fldCharType="end"/>
      </w:r>
    </w:p>
    <w:p w14:paraId="6A35DA21">
      <w:pPr>
        <w:pStyle w:val="14"/>
        <w:tabs>
          <w:tab w:val="right" w:leader="dot" w:pos="8221"/>
          <w:tab w:val="clear" w:pos="7643"/>
        </w:tabs>
        <w:spacing w:line="360" w:lineRule="auto"/>
        <w:rPr>
          <w:sz w:val="24"/>
        </w:rPr>
      </w:pPr>
      <w:r>
        <w:fldChar w:fldCharType="begin"/>
      </w:r>
      <w:r>
        <w:instrText xml:space="preserve"> HYPERLINK \l "_Toc124157444" </w:instrText>
      </w:r>
      <w:r>
        <w:fldChar w:fldCharType="separate"/>
      </w:r>
      <w:r>
        <w:rPr>
          <w:rStyle w:val="18"/>
          <w:sz w:val="24"/>
        </w:rPr>
        <w:t>2.3 基于深度学习的文本推荐研究</w:t>
      </w:r>
      <w:r>
        <w:rPr>
          <w:sz w:val="24"/>
        </w:rPr>
        <w:tab/>
      </w:r>
      <w:r>
        <w:rPr>
          <w:sz w:val="24"/>
        </w:rPr>
        <w:fldChar w:fldCharType="begin"/>
      </w:r>
      <w:r>
        <w:rPr>
          <w:sz w:val="24"/>
        </w:rPr>
        <w:instrText xml:space="preserve"> PAGEREF _Toc124157444 \h </w:instrText>
      </w:r>
      <w:r>
        <w:rPr>
          <w:sz w:val="24"/>
        </w:rPr>
        <w:fldChar w:fldCharType="separate"/>
      </w:r>
      <w:r>
        <w:rPr>
          <w:sz w:val="24"/>
        </w:rPr>
        <w:t>20</w:t>
      </w:r>
      <w:r>
        <w:rPr>
          <w:sz w:val="24"/>
        </w:rPr>
        <w:fldChar w:fldCharType="end"/>
      </w:r>
      <w:r>
        <w:rPr>
          <w:sz w:val="24"/>
        </w:rPr>
        <w:fldChar w:fldCharType="end"/>
      </w:r>
    </w:p>
    <w:p w14:paraId="2EFE22FF">
      <w:pPr>
        <w:pStyle w:val="14"/>
        <w:tabs>
          <w:tab w:val="right" w:leader="dot" w:pos="8221"/>
          <w:tab w:val="clear" w:pos="7643"/>
        </w:tabs>
        <w:spacing w:line="360" w:lineRule="auto"/>
        <w:rPr>
          <w:sz w:val="24"/>
        </w:rPr>
      </w:pPr>
      <w:r>
        <w:fldChar w:fldCharType="begin"/>
      </w:r>
      <w:r>
        <w:instrText xml:space="preserve"> HYPERLINK \l "_Toc124157445" </w:instrText>
      </w:r>
      <w:r>
        <w:fldChar w:fldCharType="separate"/>
      </w:r>
      <w:r>
        <w:rPr>
          <w:rStyle w:val="18"/>
          <w:sz w:val="24"/>
        </w:rPr>
        <w:t>2.4 医学领域的推荐研究</w:t>
      </w:r>
      <w:r>
        <w:rPr>
          <w:sz w:val="24"/>
        </w:rPr>
        <w:tab/>
      </w:r>
      <w:r>
        <w:rPr>
          <w:sz w:val="24"/>
        </w:rPr>
        <w:fldChar w:fldCharType="begin"/>
      </w:r>
      <w:r>
        <w:rPr>
          <w:sz w:val="24"/>
        </w:rPr>
        <w:instrText xml:space="preserve"> PAGEREF _Toc124157445 \h </w:instrText>
      </w:r>
      <w:r>
        <w:rPr>
          <w:sz w:val="24"/>
        </w:rPr>
        <w:fldChar w:fldCharType="separate"/>
      </w:r>
      <w:r>
        <w:rPr>
          <w:sz w:val="24"/>
        </w:rPr>
        <w:t>21</w:t>
      </w:r>
      <w:r>
        <w:rPr>
          <w:sz w:val="24"/>
        </w:rPr>
        <w:fldChar w:fldCharType="end"/>
      </w:r>
      <w:r>
        <w:rPr>
          <w:sz w:val="24"/>
        </w:rPr>
        <w:fldChar w:fldCharType="end"/>
      </w:r>
    </w:p>
    <w:p w14:paraId="66914B01">
      <w:pPr>
        <w:pStyle w:val="14"/>
        <w:tabs>
          <w:tab w:val="right" w:leader="dot" w:pos="8221"/>
          <w:tab w:val="clear" w:pos="7643"/>
        </w:tabs>
        <w:spacing w:line="360" w:lineRule="auto"/>
        <w:rPr>
          <w:sz w:val="24"/>
        </w:rPr>
      </w:pPr>
      <w:r>
        <w:fldChar w:fldCharType="begin"/>
      </w:r>
      <w:r>
        <w:instrText xml:space="preserve"> HYPERLINK \l "_Toc124157446" </w:instrText>
      </w:r>
      <w:r>
        <w:fldChar w:fldCharType="separate"/>
      </w:r>
      <w:r>
        <w:rPr>
          <w:rStyle w:val="18"/>
          <w:sz w:val="24"/>
        </w:rPr>
        <w:t>2.5 研究现状总结</w:t>
      </w:r>
      <w:r>
        <w:rPr>
          <w:sz w:val="24"/>
        </w:rPr>
        <w:tab/>
      </w:r>
      <w:r>
        <w:rPr>
          <w:sz w:val="24"/>
        </w:rPr>
        <w:fldChar w:fldCharType="begin"/>
      </w:r>
      <w:r>
        <w:rPr>
          <w:sz w:val="24"/>
        </w:rPr>
        <w:instrText xml:space="preserve"> PAGEREF _Toc124157446 \h </w:instrText>
      </w:r>
      <w:r>
        <w:rPr>
          <w:sz w:val="24"/>
        </w:rPr>
        <w:fldChar w:fldCharType="separate"/>
      </w:r>
      <w:r>
        <w:rPr>
          <w:sz w:val="24"/>
        </w:rPr>
        <w:t>23</w:t>
      </w:r>
      <w:r>
        <w:rPr>
          <w:sz w:val="24"/>
        </w:rPr>
        <w:fldChar w:fldCharType="end"/>
      </w:r>
      <w:r>
        <w:rPr>
          <w:sz w:val="24"/>
        </w:rPr>
        <w:fldChar w:fldCharType="end"/>
      </w:r>
    </w:p>
    <w:p w14:paraId="6EF7524E">
      <w:pPr>
        <w:pStyle w:val="12"/>
        <w:snapToGrid/>
      </w:pPr>
      <w:r>
        <w:fldChar w:fldCharType="begin"/>
      </w:r>
      <w:r>
        <w:instrText xml:space="preserve"> HYPERLINK \l "_Toc124157447" </w:instrText>
      </w:r>
      <w:r>
        <w:fldChar w:fldCharType="separate"/>
      </w:r>
      <w:r>
        <w:rPr>
          <w:rStyle w:val="18"/>
        </w:rPr>
        <w:t>第3章</w:t>
      </w:r>
      <w:r>
        <w:tab/>
      </w:r>
      <w:r>
        <w:rPr>
          <w:rFonts w:hint="eastAsia"/>
        </w:rPr>
        <w:t>在线医疗诊断</w:t>
      </w:r>
      <w:r>
        <w:rPr>
          <w:rStyle w:val="18"/>
        </w:rPr>
        <w:t>数据获取与特征分析</w:t>
      </w:r>
      <w:r>
        <w:tab/>
      </w:r>
      <w:r>
        <w:fldChar w:fldCharType="begin"/>
      </w:r>
      <w:r>
        <w:instrText xml:space="preserve"> PAGEREF _Toc124157447 \h </w:instrText>
      </w:r>
      <w:r>
        <w:fldChar w:fldCharType="separate"/>
      </w:r>
      <w:r>
        <w:t>24</w:t>
      </w:r>
      <w:r>
        <w:fldChar w:fldCharType="end"/>
      </w:r>
      <w:r>
        <w:fldChar w:fldCharType="end"/>
      </w:r>
    </w:p>
    <w:p w14:paraId="211D7E96">
      <w:pPr>
        <w:pStyle w:val="14"/>
        <w:tabs>
          <w:tab w:val="right" w:leader="dot" w:pos="8221"/>
          <w:tab w:val="clear" w:pos="7643"/>
        </w:tabs>
        <w:spacing w:line="360" w:lineRule="auto"/>
        <w:rPr>
          <w:sz w:val="24"/>
        </w:rPr>
      </w:pPr>
      <w:r>
        <w:fldChar w:fldCharType="begin"/>
      </w:r>
      <w:r>
        <w:instrText xml:space="preserve"> HYPERLINK \l "_Toc124157448" </w:instrText>
      </w:r>
      <w:r>
        <w:fldChar w:fldCharType="separate"/>
      </w:r>
      <w:r>
        <w:rPr>
          <w:rStyle w:val="18"/>
          <w:sz w:val="24"/>
        </w:rPr>
        <w:t>3.1 医疗数据获取</w:t>
      </w:r>
      <w:r>
        <w:rPr>
          <w:sz w:val="24"/>
        </w:rPr>
        <w:tab/>
      </w:r>
      <w:r>
        <w:rPr>
          <w:sz w:val="24"/>
        </w:rPr>
        <w:fldChar w:fldCharType="begin"/>
      </w:r>
      <w:r>
        <w:rPr>
          <w:sz w:val="24"/>
        </w:rPr>
        <w:instrText xml:space="preserve"> PAGEREF _Toc124157448 \h </w:instrText>
      </w:r>
      <w:r>
        <w:rPr>
          <w:sz w:val="24"/>
        </w:rPr>
        <w:fldChar w:fldCharType="separate"/>
      </w:r>
      <w:r>
        <w:rPr>
          <w:sz w:val="24"/>
        </w:rPr>
        <w:t>24</w:t>
      </w:r>
      <w:r>
        <w:rPr>
          <w:sz w:val="24"/>
        </w:rPr>
        <w:fldChar w:fldCharType="end"/>
      </w:r>
      <w:r>
        <w:rPr>
          <w:sz w:val="24"/>
        </w:rPr>
        <w:fldChar w:fldCharType="end"/>
      </w:r>
    </w:p>
    <w:p w14:paraId="038E0AE6">
      <w:pPr>
        <w:pStyle w:val="14"/>
        <w:tabs>
          <w:tab w:val="right" w:leader="dot" w:pos="8221"/>
          <w:tab w:val="clear" w:pos="7643"/>
        </w:tabs>
        <w:spacing w:line="360" w:lineRule="auto"/>
        <w:rPr>
          <w:sz w:val="24"/>
        </w:rPr>
      </w:pPr>
      <w:r>
        <w:fldChar w:fldCharType="begin"/>
      </w:r>
      <w:r>
        <w:instrText xml:space="preserve"> HYPERLINK \l "_Toc124157449" </w:instrText>
      </w:r>
      <w:r>
        <w:fldChar w:fldCharType="separate"/>
      </w:r>
      <w:r>
        <w:rPr>
          <w:rStyle w:val="18"/>
          <w:sz w:val="24"/>
        </w:rPr>
        <w:t>3.2 医疗数据预处理</w:t>
      </w:r>
      <w:r>
        <w:rPr>
          <w:sz w:val="24"/>
        </w:rPr>
        <w:tab/>
      </w:r>
      <w:r>
        <w:rPr>
          <w:sz w:val="24"/>
        </w:rPr>
        <w:fldChar w:fldCharType="begin"/>
      </w:r>
      <w:r>
        <w:rPr>
          <w:sz w:val="24"/>
        </w:rPr>
        <w:instrText xml:space="preserve"> PAGEREF _Toc124157449 \h </w:instrText>
      </w:r>
      <w:r>
        <w:rPr>
          <w:sz w:val="24"/>
        </w:rPr>
        <w:fldChar w:fldCharType="separate"/>
      </w:r>
      <w:r>
        <w:rPr>
          <w:sz w:val="24"/>
        </w:rPr>
        <w:t>24</w:t>
      </w:r>
      <w:r>
        <w:rPr>
          <w:sz w:val="24"/>
        </w:rPr>
        <w:fldChar w:fldCharType="end"/>
      </w:r>
      <w:r>
        <w:rPr>
          <w:sz w:val="24"/>
        </w:rPr>
        <w:fldChar w:fldCharType="end"/>
      </w:r>
    </w:p>
    <w:p w14:paraId="7B44DB30">
      <w:pPr>
        <w:pStyle w:val="14"/>
        <w:tabs>
          <w:tab w:val="right" w:leader="dot" w:pos="8221"/>
          <w:tab w:val="clear" w:pos="7643"/>
        </w:tabs>
        <w:spacing w:line="360" w:lineRule="auto"/>
        <w:rPr>
          <w:sz w:val="24"/>
        </w:rPr>
      </w:pPr>
      <w:r>
        <w:fldChar w:fldCharType="begin"/>
      </w:r>
      <w:r>
        <w:instrText xml:space="preserve"> HYPERLINK \l "_Toc124157450" </w:instrText>
      </w:r>
      <w:r>
        <w:fldChar w:fldCharType="separate"/>
      </w:r>
      <w:r>
        <w:rPr>
          <w:rStyle w:val="18"/>
          <w:sz w:val="24"/>
        </w:rPr>
        <w:t>3.3 医疗数据分析</w:t>
      </w:r>
      <w:r>
        <w:rPr>
          <w:sz w:val="24"/>
        </w:rPr>
        <w:tab/>
      </w:r>
      <w:r>
        <w:rPr>
          <w:sz w:val="24"/>
        </w:rPr>
        <w:fldChar w:fldCharType="begin"/>
      </w:r>
      <w:r>
        <w:rPr>
          <w:sz w:val="24"/>
        </w:rPr>
        <w:instrText xml:space="preserve"> PAGEREF _Toc124157450 \h </w:instrText>
      </w:r>
      <w:r>
        <w:rPr>
          <w:sz w:val="24"/>
        </w:rPr>
        <w:fldChar w:fldCharType="separate"/>
      </w:r>
      <w:r>
        <w:rPr>
          <w:sz w:val="24"/>
        </w:rPr>
        <w:t>24</w:t>
      </w:r>
      <w:r>
        <w:rPr>
          <w:sz w:val="24"/>
        </w:rPr>
        <w:fldChar w:fldCharType="end"/>
      </w:r>
      <w:r>
        <w:rPr>
          <w:sz w:val="24"/>
        </w:rPr>
        <w:fldChar w:fldCharType="end"/>
      </w:r>
    </w:p>
    <w:p w14:paraId="1B99C523">
      <w:pPr>
        <w:pStyle w:val="14"/>
        <w:tabs>
          <w:tab w:val="right" w:leader="dot" w:pos="8221"/>
          <w:tab w:val="clear" w:pos="7643"/>
        </w:tabs>
        <w:spacing w:line="360" w:lineRule="auto"/>
        <w:rPr>
          <w:sz w:val="24"/>
        </w:rPr>
      </w:pPr>
      <w:r>
        <w:fldChar w:fldCharType="begin"/>
      </w:r>
      <w:r>
        <w:instrText xml:space="preserve"> HYPERLINK \l "_Toc124157451" </w:instrText>
      </w:r>
      <w:r>
        <w:fldChar w:fldCharType="separate"/>
      </w:r>
      <w:r>
        <w:rPr>
          <w:rStyle w:val="18"/>
          <w:sz w:val="24"/>
        </w:rPr>
        <w:t>3.4 医疗知识图谱构建</w:t>
      </w:r>
      <w:r>
        <w:rPr>
          <w:sz w:val="24"/>
        </w:rPr>
        <w:tab/>
      </w:r>
      <w:r>
        <w:rPr>
          <w:sz w:val="24"/>
        </w:rPr>
        <w:fldChar w:fldCharType="begin"/>
      </w:r>
      <w:r>
        <w:rPr>
          <w:sz w:val="24"/>
        </w:rPr>
        <w:instrText xml:space="preserve"> PAGEREF _Toc124157451 \h </w:instrText>
      </w:r>
      <w:r>
        <w:rPr>
          <w:sz w:val="24"/>
        </w:rPr>
        <w:fldChar w:fldCharType="separate"/>
      </w:r>
      <w:r>
        <w:rPr>
          <w:sz w:val="24"/>
        </w:rPr>
        <w:t>24</w:t>
      </w:r>
      <w:r>
        <w:rPr>
          <w:sz w:val="24"/>
        </w:rPr>
        <w:fldChar w:fldCharType="end"/>
      </w:r>
      <w:r>
        <w:rPr>
          <w:sz w:val="24"/>
        </w:rPr>
        <w:fldChar w:fldCharType="end"/>
      </w:r>
    </w:p>
    <w:p w14:paraId="752C9D90">
      <w:pPr>
        <w:pStyle w:val="14"/>
        <w:tabs>
          <w:tab w:val="right" w:leader="dot" w:pos="8221"/>
          <w:tab w:val="clear" w:pos="7643"/>
        </w:tabs>
        <w:spacing w:line="360" w:lineRule="auto"/>
        <w:rPr>
          <w:sz w:val="24"/>
        </w:rPr>
      </w:pPr>
      <w:r>
        <w:fldChar w:fldCharType="begin"/>
      </w:r>
      <w:r>
        <w:instrText xml:space="preserve"> HYPERLINK \l "_Toc124157452" </w:instrText>
      </w:r>
      <w:r>
        <w:fldChar w:fldCharType="separate"/>
      </w:r>
      <w:r>
        <w:rPr>
          <w:rStyle w:val="18"/>
          <w:sz w:val="24"/>
        </w:rPr>
        <w:t>3.5 本章小结</w:t>
      </w:r>
      <w:r>
        <w:rPr>
          <w:sz w:val="24"/>
        </w:rPr>
        <w:tab/>
      </w:r>
      <w:r>
        <w:rPr>
          <w:sz w:val="24"/>
        </w:rPr>
        <w:fldChar w:fldCharType="begin"/>
      </w:r>
      <w:r>
        <w:rPr>
          <w:sz w:val="24"/>
        </w:rPr>
        <w:instrText xml:space="preserve"> PAGEREF _Toc124157452 \h </w:instrText>
      </w:r>
      <w:r>
        <w:rPr>
          <w:sz w:val="24"/>
        </w:rPr>
        <w:fldChar w:fldCharType="separate"/>
      </w:r>
      <w:r>
        <w:rPr>
          <w:sz w:val="24"/>
        </w:rPr>
        <w:t>24</w:t>
      </w:r>
      <w:r>
        <w:rPr>
          <w:sz w:val="24"/>
        </w:rPr>
        <w:fldChar w:fldCharType="end"/>
      </w:r>
      <w:r>
        <w:rPr>
          <w:sz w:val="24"/>
        </w:rPr>
        <w:fldChar w:fldCharType="end"/>
      </w:r>
    </w:p>
    <w:p w14:paraId="4BA592F3">
      <w:pPr>
        <w:pStyle w:val="12"/>
        <w:snapToGrid/>
      </w:pPr>
      <w:r>
        <w:fldChar w:fldCharType="begin"/>
      </w:r>
      <w:r>
        <w:instrText xml:space="preserve"> HYPERLINK \l "_Toc124157453" </w:instrText>
      </w:r>
      <w:r>
        <w:fldChar w:fldCharType="separate"/>
      </w:r>
      <w:r>
        <w:rPr>
          <w:rStyle w:val="18"/>
        </w:rPr>
        <w:t>第4章</w:t>
      </w:r>
      <w:r>
        <w:tab/>
      </w:r>
      <w:r>
        <w:rPr>
          <w:rStyle w:val="18"/>
        </w:rPr>
        <w:t>基于注意力机制的医疗诊断推荐</w:t>
      </w:r>
      <w:r>
        <w:tab/>
      </w:r>
      <w:r>
        <w:fldChar w:fldCharType="begin"/>
      </w:r>
      <w:r>
        <w:instrText xml:space="preserve"> PAGEREF _Toc124157453 \h </w:instrText>
      </w:r>
      <w:r>
        <w:fldChar w:fldCharType="separate"/>
      </w:r>
      <w:r>
        <w:t>25</w:t>
      </w:r>
      <w:r>
        <w:fldChar w:fldCharType="end"/>
      </w:r>
      <w:r>
        <w:fldChar w:fldCharType="end"/>
      </w:r>
    </w:p>
    <w:p w14:paraId="2A035503">
      <w:pPr>
        <w:pStyle w:val="14"/>
        <w:tabs>
          <w:tab w:val="right" w:leader="dot" w:pos="8221"/>
          <w:tab w:val="clear" w:pos="7643"/>
        </w:tabs>
        <w:spacing w:line="360" w:lineRule="auto"/>
        <w:rPr>
          <w:sz w:val="24"/>
        </w:rPr>
      </w:pPr>
      <w:r>
        <w:fldChar w:fldCharType="begin"/>
      </w:r>
      <w:r>
        <w:instrText xml:space="preserve"> HYPERLINK \l "_Toc124157454" </w:instrText>
      </w:r>
      <w:r>
        <w:fldChar w:fldCharType="separate"/>
      </w:r>
      <w:r>
        <w:rPr>
          <w:rStyle w:val="18"/>
          <w:sz w:val="24"/>
        </w:rPr>
        <w:t>4.1 模型设计理念及框架</w:t>
      </w:r>
      <w:r>
        <w:rPr>
          <w:sz w:val="24"/>
        </w:rPr>
        <w:tab/>
      </w:r>
      <w:r>
        <w:rPr>
          <w:sz w:val="24"/>
        </w:rPr>
        <w:fldChar w:fldCharType="begin"/>
      </w:r>
      <w:r>
        <w:rPr>
          <w:sz w:val="24"/>
        </w:rPr>
        <w:instrText xml:space="preserve"> PAGEREF _Toc124157454 \h </w:instrText>
      </w:r>
      <w:r>
        <w:rPr>
          <w:sz w:val="24"/>
        </w:rPr>
        <w:fldChar w:fldCharType="separate"/>
      </w:r>
      <w:r>
        <w:rPr>
          <w:sz w:val="24"/>
        </w:rPr>
        <w:t>25</w:t>
      </w:r>
      <w:r>
        <w:rPr>
          <w:sz w:val="24"/>
        </w:rPr>
        <w:fldChar w:fldCharType="end"/>
      </w:r>
      <w:r>
        <w:rPr>
          <w:sz w:val="24"/>
        </w:rPr>
        <w:fldChar w:fldCharType="end"/>
      </w:r>
    </w:p>
    <w:p w14:paraId="5CE11AAC">
      <w:pPr>
        <w:pStyle w:val="7"/>
        <w:tabs>
          <w:tab w:val="right" w:leader="dot" w:pos="8221"/>
        </w:tabs>
        <w:spacing w:line="360" w:lineRule="auto"/>
        <w:rPr>
          <w:rFonts w:ascii="Times New Roman" w:hAnsi="Times New Roman" w:eastAsia="宋体" w:cs="Times New Roman"/>
          <w:sz w:val="24"/>
          <w:szCs w:val="24"/>
        </w:rPr>
      </w:pPr>
      <w:r>
        <w:fldChar w:fldCharType="begin"/>
      </w:r>
      <w:r>
        <w:instrText xml:space="preserve"> HYPERLINK \l "_Toc124157455" </w:instrText>
      </w:r>
      <w:r>
        <w:fldChar w:fldCharType="separate"/>
      </w:r>
      <w:r>
        <w:rPr>
          <w:rStyle w:val="18"/>
          <w:rFonts w:ascii="Times New Roman" w:hAnsi="Times New Roman" w:eastAsia="宋体" w:cs="Times New Roman"/>
          <w:sz w:val="24"/>
          <w:szCs w:val="24"/>
        </w:rPr>
        <w:t>4.1.1 设计理念</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_Toc124157455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25</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42C9165F">
      <w:pPr>
        <w:pStyle w:val="7"/>
        <w:tabs>
          <w:tab w:val="right" w:leader="dot" w:pos="8221"/>
        </w:tabs>
        <w:spacing w:line="360" w:lineRule="auto"/>
        <w:rPr>
          <w:rFonts w:ascii="Times New Roman" w:hAnsi="Times New Roman" w:eastAsia="宋体" w:cs="Times New Roman"/>
          <w:sz w:val="24"/>
          <w:szCs w:val="24"/>
        </w:rPr>
      </w:pPr>
      <w:r>
        <w:fldChar w:fldCharType="begin"/>
      </w:r>
      <w:r>
        <w:instrText xml:space="preserve"> HYPERLINK \l "_Toc124157456" </w:instrText>
      </w:r>
      <w:r>
        <w:fldChar w:fldCharType="separate"/>
      </w:r>
      <w:r>
        <w:rPr>
          <w:rStyle w:val="18"/>
          <w:rFonts w:ascii="Times New Roman" w:hAnsi="Times New Roman" w:eastAsia="宋体" w:cs="Times New Roman"/>
          <w:sz w:val="24"/>
          <w:szCs w:val="24"/>
        </w:rPr>
        <w:t>4.1.2 问题定义和符号表示</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_Toc124157456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26</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376C04D7">
      <w:pPr>
        <w:pStyle w:val="7"/>
        <w:tabs>
          <w:tab w:val="right" w:leader="dot" w:pos="8221"/>
        </w:tabs>
        <w:spacing w:line="360" w:lineRule="auto"/>
        <w:rPr>
          <w:rFonts w:ascii="Times New Roman" w:hAnsi="Times New Roman" w:eastAsia="宋体" w:cs="Times New Roman"/>
          <w:sz w:val="24"/>
          <w:szCs w:val="24"/>
        </w:rPr>
      </w:pPr>
      <w:r>
        <w:fldChar w:fldCharType="begin"/>
      </w:r>
      <w:r>
        <w:instrText xml:space="preserve"> HYPERLINK \l "_Toc124157457" </w:instrText>
      </w:r>
      <w:r>
        <w:fldChar w:fldCharType="separate"/>
      </w:r>
      <w:r>
        <w:rPr>
          <w:rStyle w:val="18"/>
          <w:rFonts w:ascii="Times New Roman" w:hAnsi="Times New Roman" w:eastAsia="宋体" w:cs="Times New Roman"/>
          <w:sz w:val="24"/>
          <w:szCs w:val="24"/>
        </w:rPr>
        <w:t>4.1.3 推荐模型架构</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_Toc124157457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27</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46028D23">
      <w:pPr>
        <w:pStyle w:val="14"/>
        <w:tabs>
          <w:tab w:val="right" w:leader="dot" w:pos="8221"/>
          <w:tab w:val="clear" w:pos="7643"/>
        </w:tabs>
        <w:spacing w:line="360" w:lineRule="auto"/>
        <w:rPr>
          <w:sz w:val="24"/>
        </w:rPr>
      </w:pPr>
      <w:r>
        <w:fldChar w:fldCharType="begin"/>
      </w:r>
      <w:r>
        <w:instrText xml:space="preserve"> HYPERLINK \l "_Toc124157458" </w:instrText>
      </w:r>
      <w:r>
        <w:fldChar w:fldCharType="separate"/>
      </w:r>
      <w:r>
        <w:rPr>
          <w:rStyle w:val="18"/>
          <w:sz w:val="24"/>
        </w:rPr>
        <w:t>4.2 基于协同注意力机制的医疗诊断建模</w:t>
      </w:r>
      <w:r>
        <w:rPr>
          <w:sz w:val="24"/>
        </w:rPr>
        <w:tab/>
      </w:r>
      <w:r>
        <w:rPr>
          <w:sz w:val="24"/>
        </w:rPr>
        <w:fldChar w:fldCharType="begin"/>
      </w:r>
      <w:r>
        <w:rPr>
          <w:sz w:val="24"/>
        </w:rPr>
        <w:instrText xml:space="preserve"> PAGEREF _Toc124157458 \h </w:instrText>
      </w:r>
      <w:r>
        <w:rPr>
          <w:sz w:val="24"/>
        </w:rPr>
        <w:fldChar w:fldCharType="separate"/>
      </w:r>
      <w:r>
        <w:rPr>
          <w:sz w:val="24"/>
        </w:rPr>
        <w:t>28</w:t>
      </w:r>
      <w:r>
        <w:rPr>
          <w:sz w:val="24"/>
        </w:rPr>
        <w:fldChar w:fldCharType="end"/>
      </w:r>
      <w:r>
        <w:rPr>
          <w:sz w:val="24"/>
        </w:rPr>
        <w:fldChar w:fldCharType="end"/>
      </w:r>
    </w:p>
    <w:p w14:paraId="6AED5A2B">
      <w:pPr>
        <w:pStyle w:val="7"/>
        <w:tabs>
          <w:tab w:val="right" w:leader="dot" w:pos="8221"/>
        </w:tabs>
        <w:spacing w:line="360" w:lineRule="auto"/>
        <w:rPr>
          <w:rFonts w:ascii="Times New Roman" w:hAnsi="Times New Roman" w:eastAsia="宋体" w:cs="Times New Roman"/>
          <w:sz w:val="24"/>
          <w:szCs w:val="24"/>
        </w:rPr>
      </w:pPr>
      <w:r>
        <w:fldChar w:fldCharType="begin"/>
      </w:r>
      <w:r>
        <w:instrText xml:space="preserve"> HYPERLINK \l "_Toc124157459" </w:instrText>
      </w:r>
      <w:r>
        <w:fldChar w:fldCharType="separate"/>
      </w:r>
      <w:r>
        <w:rPr>
          <w:rStyle w:val="18"/>
          <w:rFonts w:ascii="Times New Roman" w:hAnsi="Times New Roman" w:eastAsia="宋体" w:cs="Times New Roman"/>
          <w:sz w:val="24"/>
          <w:szCs w:val="24"/>
        </w:rPr>
        <w:t>4.2.1 诊断建模总体架构</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_Toc124157459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28</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2EA91763">
      <w:pPr>
        <w:pStyle w:val="7"/>
        <w:tabs>
          <w:tab w:val="right" w:leader="dot" w:pos="8221"/>
        </w:tabs>
        <w:spacing w:line="360" w:lineRule="auto"/>
        <w:rPr>
          <w:rFonts w:ascii="Times New Roman" w:hAnsi="Times New Roman" w:eastAsia="宋体" w:cs="Times New Roman"/>
          <w:sz w:val="24"/>
          <w:szCs w:val="24"/>
        </w:rPr>
      </w:pPr>
      <w:r>
        <w:fldChar w:fldCharType="begin"/>
      </w:r>
      <w:r>
        <w:instrText xml:space="preserve"> HYPERLINK \l "_Toc124157460" </w:instrText>
      </w:r>
      <w:r>
        <w:fldChar w:fldCharType="separate"/>
      </w:r>
      <w:r>
        <w:rPr>
          <w:rStyle w:val="18"/>
          <w:rFonts w:ascii="Times New Roman" w:hAnsi="Times New Roman" w:eastAsia="宋体" w:cs="Times New Roman"/>
          <w:sz w:val="24"/>
          <w:szCs w:val="24"/>
        </w:rPr>
        <w:t>4.2.2 疾病主题建模</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_Toc124157460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30</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27F2FCDE">
      <w:pPr>
        <w:pStyle w:val="14"/>
        <w:tabs>
          <w:tab w:val="right" w:leader="dot" w:pos="8221"/>
          <w:tab w:val="clear" w:pos="7643"/>
        </w:tabs>
        <w:spacing w:line="360" w:lineRule="auto"/>
        <w:rPr>
          <w:sz w:val="24"/>
        </w:rPr>
      </w:pPr>
      <w:r>
        <w:fldChar w:fldCharType="begin"/>
      </w:r>
      <w:r>
        <w:instrText xml:space="preserve"> HYPERLINK \l "_Toc124157461" </w:instrText>
      </w:r>
      <w:r>
        <w:fldChar w:fldCharType="separate"/>
      </w:r>
      <w:r>
        <w:rPr>
          <w:rStyle w:val="18"/>
          <w:sz w:val="24"/>
        </w:rPr>
        <w:t>4.3 基于多维特征的医疗诊断推荐模型</w:t>
      </w:r>
      <w:r>
        <w:rPr>
          <w:sz w:val="24"/>
        </w:rPr>
        <w:tab/>
      </w:r>
      <w:r>
        <w:rPr>
          <w:sz w:val="24"/>
        </w:rPr>
        <w:fldChar w:fldCharType="begin"/>
      </w:r>
      <w:r>
        <w:rPr>
          <w:sz w:val="24"/>
        </w:rPr>
        <w:instrText xml:space="preserve"> PAGEREF _Toc124157461 \h </w:instrText>
      </w:r>
      <w:r>
        <w:rPr>
          <w:sz w:val="24"/>
        </w:rPr>
        <w:fldChar w:fldCharType="separate"/>
      </w:r>
      <w:r>
        <w:rPr>
          <w:sz w:val="24"/>
        </w:rPr>
        <w:t>31</w:t>
      </w:r>
      <w:r>
        <w:rPr>
          <w:sz w:val="24"/>
        </w:rPr>
        <w:fldChar w:fldCharType="end"/>
      </w:r>
      <w:r>
        <w:rPr>
          <w:sz w:val="24"/>
        </w:rPr>
        <w:fldChar w:fldCharType="end"/>
      </w:r>
    </w:p>
    <w:p w14:paraId="2FDBAA90">
      <w:pPr>
        <w:pStyle w:val="7"/>
        <w:tabs>
          <w:tab w:val="right" w:leader="dot" w:pos="8221"/>
        </w:tabs>
        <w:spacing w:line="360" w:lineRule="auto"/>
        <w:rPr>
          <w:rFonts w:ascii="Times New Roman" w:hAnsi="Times New Roman" w:eastAsia="宋体" w:cs="Times New Roman"/>
          <w:sz w:val="24"/>
          <w:szCs w:val="24"/>
        </w:rPr>
      </w:pPr>
      <w:r>
        <w:fldChar w:fldCharType="begin"/>
      </w:r>
      <w:r>
        <w:instrText xml:space="preserve"> HYPERLINK \l "_Toc124157462" </w:instrText>
      </w:r>
      <w:r>
        <w:fldChar w:fldCharType="separate"/>
      </w:r>
      <w:r>
        <w:rPr>
          <w:rStyle w:val="18"/>
          <w:rFonts w:ascii="Times New Roman" w:hAnsi="Times New Roman" w:eastAsia="宋体" w:cs="Times New Roman"/>
          <w:sz w:val="24"/>
          <w:szCs w:val="24"/>
        </w:rPr>
        <w:t>4.3.1 基于诊断相似性的推荐</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_Toc124157462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31</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192B2EF5">
      <w:pPr>
        <w:pStyle w:val="12"/>
        <w:snapToGrid/>
      </w:pPr>
      <w:r>
        <w:fldChar w:fldCharType="begin"/>
      </w:r>
      <w:r>
        <w:instrText xml:space="preserve"> HYPERLINK \l "_Toc124157463" </w:instrText>
      </w:r>
      <w:r>
        <w:fldChar w:fldCharType="separate"/>
      </w:r>
      <w:r>
        <w:rPr>
          <w:rStyle w:val="18"/>
        </w:rPr>
        <w:t>第5章</w:t>
      </w:r>
      <w:r>
        <w:tab/>
      </w:r>
      <w:r>
        <w:rPr>
          <w:rStyle w:val="18"/>
        </w:rPr>
        <w:t>实验分析</w:t>
      </w:r>
      <w:r>
        <w:tab/>
      </w:r>
      <w:r>
        <w:fldChar w:fldCharType="begin"/>
      </w:r>
      <w:r>
        <w:instrText xml:space="preserve"> PAGEREF _Toc124157463 \h </w:instrText>
      </w:r>
      <w:r>
        <w:fldChar w:fldCharType="separate"/>
      </w:r>
      <w:r>
        <w:t>32</w:t>
      </w:r>
      <w:r>
        <w:fldChar w:fldCharType="end"/>
      </w:r>
      <w:r>
        <w:fldChar w:fldCharType="end"/>
      </w:r>
    </w:p>
    <w:p w14:paraId="28B51BE9">
      <w:pPr>
        <w:pStyle w:val="14"/>
        <w:tabs>
          <w:tab w:val="right" w:leader="dot" w:pos="8221"/>
          <w:tab w:val="clear" w:pos="7643"/>
        </w:tabs>
        <w:spacing w:line="360" w:lineRule="auto"/>
        <w:rPr>
          <w:sz w:val="24"/>
        </w:rPr>
      </w:pPr>
      <w:r>
        <w:fldChar w:fldCharType="begin"/>
      </w:r>
      <w:r>
        <w:instrText xml:space="preserve"> HYPERLINK \l "_Toc124157464" </w:instrText>
      </w:r>
      <w:r>
        <w:fldChar w:fldCharType="separate"/>
      </w:r>
      <w:r>
        <w:rPr>
          <w:rStyle w:val="18"/>
          <w:sz w:val="24"/>
        </w:rPr>
        <w:t>5.1 实验过程和方法</w:t>
      </w:r>
      <w:r>
        <w:rPr>
          <w:sz w:val="24"/>
        </w:rPr>
        <w:tab/>
      </w:r>
      <w:r>
        <w:rPr>
          <w:sz w:val="24"/>
        </w:rPr>
        <w:fldChar w:fldCharType="begin"/>
      </w:r>
      <w:r>
        <w:rPr>
          <w:sz w:val="24"/>
        </w:rPr>
        <w:instrText xml:space="preserve"> PAGEREF _Toc124157464 \h </w:instrText>
      </w:r>
      <w:r>
        <w:rPr>
          <w:sz w:val="24"/>
        </w:rPr>
        <w:fldChar w:fldCharType="separate"/>
      </w:r>
      <w:r>
        <w:rPr>
          <w:sz w:val="24"/>
        </w:rPr>
        <w:t>32</w:t>
      </w:r>
      <w:r>
        <w:rPr>
          <w:sz w:val="24"/>
        </w:rPr>
        <w:fldChar w:fldCharType="end"/>
      </w:r>
      <w:r>
        <w:rPr>
          <w:sz w:val="24"/>
        </w:rPr>
        <w:fldChar w:fldCharType="end"/>
      </w:r>
    </w:p>
    <w:p w14:paraId="46FC883F">
      <w:pPr>
        <w:pStyle w:val="7"/>
        <w:tabs>
          <w:tab w:val="right" w:leader="dot" w:pos="8221"/>
        </w:tabs>
        <w:spacing w:line="360" w:lineRule="auto"/>
        <w:rPr>
          <w:rFonts w:ascii="Times New Roman" w:hAnsi="Times New Roman" w:eastAsia="宋体" w:cs="Times New Roman"/>
          <w:sz w:val="24"/>
          <w:szCs w:val="24"/>
        </w:rPr>
      </w:pPr>
      <w:r>
        <w:fldChar w:fldCharType="begin"/>
      </w:r>
      <w:r>
        <w:instrText xml:space="preserve"> HYPERLINK \l "_Toc124157465" </w:instrText>
      </w:r>
      <w:r>
        <w:fldChar w:fldCharType="separate"/>
      </w:r>
      <w:r>
        <w:rPr>
          <w:rStyle w:val="18"/>
          <w:rFonts w:ascii="Times New Roman" w:hAnsi="Times New Roman" w:eastAsia="宋体" w:cs="Times New Roman"/>
          <w:sz w:val="24"/>
          <w:szCs w:val="24"/>
        </w:rPr>
        <w:t>5.1.1 基准模型</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_Toc124157465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103A11E">
      <w:pPr>
        <w:pStyle w:val="7"/>
        <w:tabs>
          <w:tab w:val="right" w:leader="dot" w:pos="8221"/>
        </w:tabs>
        <w:spacing w:line="360" w:lineRule="auto"/>
        <w:rPr>
          <w:rFonts w:ascii="Times New Roman" w:hAnsi="Times New Roman" w:eastAsia="宋体" w:cs="Times New Roman"/>
          <w:sz w:val="24"/>
          <w:szCs w:val="24"/>
        </w:rPr>
      </w:pPr>
      <w:r>
        <w:fldChar w:fldCharType="begin"/>
      </w:r>
      <w:r>
        <w:instrText xml:space="preserve"> HYPERLINK \l "_Toc124157466" </w:instrText>
      </w:r>
      <w:r>
        <w:fldChar w:fldCharType="separate"/>
      </w:r>
      <w:r>
        <w:rPr>
          <w:rStyle w:val="18"/>
          <w:rFonts w:ascii="Times New Roman" w:hAnsi="Times New Roman" w:eastAsia="宋体" w:cs="Times New Roman"/>
          <w:sz w:val="24"/>
          <w:szCs w:val="24"/>
        </w:rPr>
        <w:t>5.1.2 评价指标</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_Toc124157466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32</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6348D9A2">
      <w:pPr>
        <w:pStyle w:val="7"/>
        <w:tabs>
          <w:tab w:val="right" w:leader="dot" w:pos="8221"/>
        </w:tabs>
        <w:spacing w:line="360" w:lineRule="auto"/>
        <w:rPr>
          <w:rFonts w:ascii="Times New Roman" w:hAnsi="Times New Roman" w:eastAsia="宋体" w:cs="Times New Roman"/>
          <w:sz w:val="24"/>
          <w:szCs w:val="24"/>
        </w:rPr>
      </w:pPr>
      <w:r>
        <w:fldChar w:fldCharType="begin"/>
      </w:r>
      <w:r>
        <w:instrText xml:space="preserve"> HYPERLINK \l "_Toc124157467" </w:instrText>
      </w:r>
      <w:r>
        <w:fldChar w:fldCharType="separate"/>
      </w:r>
      <w:r>
        <w:rPr>
          <w:rStyle w:val="18"/>
          <w:rFonts w:ascii="Times New Roman" w:hAnsi="Times New Roman" w:eastAsia="宋体" w:cs="Times New Roman"/>
          <w:sz w:val="24"/>
          <w:szCs w:val="24"/>
        </w:rPr>
        <w:t>5.1.3 参数设置</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_Toc124157467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33</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7CD1FE9B">
      <w:pPr>
        <w:pStyle w:val="14"/>
        <w:tabs>
          <w:tab w:val="right" w:leader="dot" w:pos="8221"/>
          <w:tab w:val="clear" w:pos="7643"/>
        </w:tabs>
        <w:spacing w:line="360" w:lineRule="auto"/>
        <w:rPr>
          <w:sz w:val="24"/>
        </w:rPr>
      </w:pPr>
      <w:r>
        <w:fldChar w:fldCharType="begin"/>
      </w:r>
      <w:r>
        <w:instrText xml:space="preserve"> HYPERLINK \l "_Toc124157468" </w:instrText>
      </w:r>
      <w:r>
        <w:fldChar w:fldCharType="separate"/>
      </w:r>
      <w:r>
        <w:rPr>
          <w:rStyle w:val="18"/>
          <w:sz w:val="24"/>
        </w:rPr>
        <w:t>5.2 实验结果</w:t>
      </w:r>
      <w:r>
        <w:rPr>
          <w:sz w:val="24"/>
        </w:rPr>
        <w:tab/>
      </w:r>
      <w:r>
        <w:rPr>
          <w:sz w:val="24"/>
        </w:rPr>
        <w:fldChar w:fldCharType="begin"/>
      </w:r>
      <w:r>
        <w:rPr>
          <w:sz w:val="24"/>
        </w:rPr>
        <w:instrText xml:space="preserve"> PAGEREF _Toc124157468 \h </w:instrText>
      </w:r>
      <w:r>
        <w:rPr>
          <w:sz w:val="24"/>
        </w:rPr>
        <w:fldChar w:fldCharType="separate"/>
      </w:r>
      <w:r>
        <w:rPr>
          <w:sz w:val="24"/>
        </w:rPr>
        <w:t>34</w:t>
      </w:r>
      <w:r>
        <w:rPr>
          <w:sz w:val="24"/>
        </w:rPr>
        <w:fldChar w:fldCharType="end"/>
      </w:r>
      <w:r>
        <w:rPr>
          <w:sz w:val="24"/>
        </w:rPr>
        <w:fldChar w:fldCharType="end"/>
      </w:r>
    </w:p>
    <w:p w14:paraId="1F216996">
      <w:pPr>
        <w:pStyle w:val="7"/>
        <w:tabs>
          <w:tab w:val="right" w:leader="dot" w:pos="8221"/>
        </w:tabs>
        <w:spacing w:line="360" w:lineRule="auto"/>
        <w:rPr>
          <w:rFonts w:ascii="Times New Roman" w:hAnsi="Times New Roman" w:eastAsia="宋体" w:cs="Times New Roman"/>
          <w:sz w:val="24"/>
          <w:szCs w:val="24"/>
        </w:rPr>
      </w:pPr>
      <w:r>
        <w:fldChar w:fldCharType="begin"/>
      </w:r>
      <w:r>
        <w:instrText xml:space="preserve"> HYPERLINK \l "_Toc124157469" </w:instrText>
      </w:r>
      <w:r>
        <w:fldChar w:fldCharType="separate"/>
      </w:r>
      <w:r>
        <w:rPr>
          <w:rStyle w:val="18"/>
          <w:rFonts w:ascii="Times New Roman" w:hAnsi="Times New Roman" w:eastAsia="宋体" w:cs="Times New Roman"/>
          <w:sz w:val="24"/>
          <w:szCs w:val="24"/>
        </w:rPr>
        <w:t>5.2.1 TTE模型的对比实验</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_Toc124157469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34</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5FDC5AE9">
      <w:pPr>
        <w:pStyle w:val="7"/>
        <w:tabs>
          <w:tab w:val="right" w:leader="dot" w:pos="8221"/>
        </w:tabs>
        <w:spacing w:line="360" w:lineRule="auto"/>
        <w:rPr>
          <w:rFonts w:ascii="Times New Roman" w:hAnsi="Times New Roman" w:eastAsia="宋体" w:cs="Times New Roman"/>
          <w:sz w:val="24"/>
          <w:szCs w:val="24"/>
        </w:rPr>
      </w:pPr>
      <w:r>
        <w:fldChar w:fldCharType="begin"/>
      </w:r>
      <w:r>
        <w:instrText xml:space="preserve"> HYPERLINK \l "_Toc124157470" </w:instrText>
      </w:r>
      <w:r>
        <w:fldChar w:fldCharType="separate"/>
      </w:r>
      <w:r>
        <w:rPr>
          <w:rStyle w:val="18"/>
          <w:rFonts w:ascii="Times New Roman" w:hAnsi="Times New Roman" w:eastAsia="宋体" w:cs="Times New Roman"/>
          <w:sz w:val="24"/>
          <w:szCs w:val="24"/>
        </w:rPr>
        <w:t>5.2.2 TTE模型的消融实验</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_Toc124157470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34</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2398780F">
      <w:pPr>
        <w:pStyle w:val="7"/>
        <w:tabs>
          <w:tab w:val="right" w:leader="dot" w:pos="8221"/>
        </w:tabs>
        <w:spacing w:line="360" w:lineRule="auto"/>
        <w:rPr>
          <w:rFonts w:ascii="Times New Roman" w:hAnsi="Times New Roman" w:eastAsia="宋体" w:cs="Times New Roman"/>
          <w:sz w:val="24"/>
          <w:szCs w:val="24"/>
        </w:rPr>
      </w:pPr>
      <w:r>
        <w:fldChar w:fldCharType="begin"/>
      </w:r>
      <w:r>
        <w:instrText xml:space="preserve"> HYPERLINK \l "_Toc124157471" </w:instrText>
      </w:r>
      <w:r>
        <w:fldChar w:fldCharType="separate"/>
      </w:r>
      <w:r>
        <w:rPr>
          <w:rStyle w:val="18"/>
          <w:rFonts w:ascii="Times New Roman" w:hAnsi="Times New Roman" w:eastAsia="宋体" w:cs="Times New Roman"/>
          <w:sz w:val="24"/>
          <w:szCs w:val="24"/>
        </w:rPr>
        <w:t>5.2.3 推荐结果分析</w:t>
      </w:r>
      <w:r>
        <w:rPr>
          <w:rFonts w:ascii="Times New Roman" w:hAnsi="Times New Roman" w:eastAsia="宋体" w:cs="Times New Roman"/>
          <w:sz w:val="24"/>
          <w:szCs w:val="24"/>
        </w:rPr>
        <w:tab/>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PAGEREF _Toc124157471 \h </w:instrText>
      </w:r>
      <w:r>
        <w:rPr>
          <w:rFonts w:ascii="Times New Roman" w:hAnsi="Times New Roman" w:eastAsia="宋体" w:cs="Times New Roman"/>
          <w:sz w:val="24"/>
          <w:szCs w:val="24"/>
        </w:rPr>
        <w:fldChar w:fldCharType="separate"/>
      </w:r>
      <w:r>
        <w:rPr>
          <w:rFonts w:ascii="Times New Roman" w:hAnsi="Times New Roman" w:eastAsia="宋体" w:cs="Times New Roman"/>
          <w:sz w:val="24"/>
          <w:szCs w:val="24"/>
        </w:rPr>
        <w:t>34</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fldChar w:fldCharType="end"/>
      </w:r>
    </w:p>
    <w:p w14:paraId="2B42A201">
      <w:pPr>
        <w:pStyle w:val="14"/>
        <w:tabs>
          <w:tab w:val="right" w:leader="dot" w:pos="8221"/>
          <w:tab w:val="clear" w:pos="7643"/>
        </w:tabs>
        <w:spacing w:line="360" w:lineRule="auto"/>
        <w:rPr>
          <w:sz w:val="24"/>
        </w:rPr>
      </w:pPr>
      <w:r>
        <w:fldChar w:fldCharType="begin"/>
      </w:r>
      <w:r>
        <w:instrText xml:space="preserve"> HYPERLINK \l "_Toc124157472" </w:instrText>
      </w:r>
      <w:r>
        <w:fldChar w:fldCharType="separate"/>
      </w:r>
      <w:r>
        <w:rPr>
          <w:rStyle w:val="18"/>
          <w:sz w:val="24"/>
        </w:rPr>
        <w:t>5.3 本章小结</w:t>
      </w:r>
      <w:r>
        <w:rPr>
          <w:sz w:val="24"/>
        </w:rPr>
        <w:tab/>
      </w:r>
      <w:r>
        <w:rPr>
          <w:sz w:val="24"/>
        </w:rPr>
        <w:fldChar w:fldCharType="begin"/>
      </w:r>
      <w:r>
        <w:rPr>
          <w:sz w:val="24"/>
        </w:rPr>
        <w:instrText xml:space="preserve"> PAGEREF _Toc124157472 \h </w:instrText>
      </w:r>
      <w:r>
        <w:rPr>
          <w:sz w:val="24"/>
        </w:rPr>
        <w:fldChar w:fldCharType="separate"/>
      </w:r>
      <w:r>
        <w:rPr>
          <w:sz w:val="24"/>
        </w:rPr>
        <w:t>34</w:t>
      </w:r>
      <w:r>
        <w:rPr>
          <w:sz w:val="24"/>
        </w:rPr>
        <w:fldChar w:fldCharType="end"/>
      </w:r>
      <w:r>
        <w:rPr>
          <w:sz w:val="24"/>
        </w:rPr>
        <w:fldChar w:fldCharType="end"/>
      </w:r>
    </w:p>
    <w:p w14:paraId="364DCFF0">
      <w:pPr>
        <w:pStyle w:val="12"/>
        <w:snapToGrid/>
      </w:pPr>
      <w:r>
        <w:fldChar w:fldCharType="begin"/>
      </w:r>
      <w:r>
        <w:instrText xml:space="preserve"> HYPERLINK \l "_Toc124157473" </w:instrText>
      </w:r>
      <w:r>
        <w:fldChar w:fldCharType="separate"/>
      </w:r>
      <w:r>
        <w:rPr>
          <w:rStyle w:val="18"/>
        </w:rPr>
        <w:t>第6章</w:t>
      </w:r>
      <w:r>
        <w:tab/>
      </w:r>
      <w:r>
        <w:rPr>
          <w:rStyle w:val="18"/>
        </w:rPr>
        <w:t>总结与展望</w:t>
      </w:r>
      <w:r>
        <w:tab/>
      </w:r>
      <w:r>
        <w:fldChar w:fldCharType="begin"/>
      </w:r>
      <w:r>
        <w:instrText xml:space="preserve"> PAGEREF _Toc124157473 \h </w:instrText>
      </w:r>
      <w:r>
        <w:fldChar w:fldCharType="separate"/>
      </w:r>
      <w:r>
        <w:t>36</w:t>
      </w:r>
      <w:r>
        <w:fldChar w:fldCharType="end"/>
      </w:r>
      <w:r>
        <w:fldChar w:fldCharType="end"/>
      </w:r>
    </w:p>
    <w:p w14:paraId="622F0047">
      <w:pPr>
        <w:pStyle w:val="14"/>
        <w:tabs>
          <w:tab w:val="right" w:leader="dot" w:pos="8221"/>
          <w:tab w:val="clear" w:pos="7643"/>
        </w:tabs>
        <w:spacing w:line="360" w:lineRule="auto"/>
        <w:rPr>
          <w:sz w:val="24"/>
        </w:rPr>
      </w:pPr>
      <w:r>
        <w:fldChar w:fldCharType="begin"/>
      </w:r>
      <w:r>
        <w:instrText xml:space="preserve"> HYPERLINK \l "_Toc124157474" </w:instrText>
      </w:r>
      <w:r>
        <w:fldChar w:fldCharType="separate"/>
      </w:r>
      <w:r>
        <w:rPr>
          <w:rStyle w:val="18"/>
          <w:sz w:val="24"/>
        </w:rPr>
        <w:t>6.1 研究成果总结</w:t>
      </w:r>
      <w:r>
        <w:rPr>
          <w:sz w:val="24"/>
        </w:rPr>
        <w:tab/>
      </w:r>
      <w:r>
        <w:rPr>
          <w:sz w:val="24"/>
        </w:rPr>
        <w:fldChar w:fldCharType="begin"/>
      </w:r>
      <w:r>
        <w:rPr>
          <w:sz w:val="24"/>
        </w:rPr>
        <w:instrText xml:space="preserve"> PAGEREF _Toc124157474 \h </w:instrText>
      </w:r>
      <w:r>
        <w:rPr>
          <w:sz w:val="24"/>
        </w:rPr>
        <w:fldChar w:fldCharType="separate"/>
      </w:r>
      <w:r>
        <w:rPr>
          <w:sz w:val="24"/>
        </w:rPr>
        <w:t>36</w:t>
      </w:r>
      <w:r>
        <w:rPr>
          <w:sz w:val="24"/>
        </w:rPr>
        <w:fldChar w:fldCharType="end"/>
      </w:r>
      <w:r>
        <w:rPr>
          <w:sz w:val="24"/>
        </w:rPr>
        <w:fldChar w:fldCharType="end"/>
      </w:r>
    </w:p>
    <w:p w14:paraId="402A98AE">
      <w:pPr>
        <w:pStyle w:val="14"/>
        <w:tabs>
          <w:tab w:val="right" w:leader="dot" w:pos="8221"/>
          <w:tab w:val="clear" w:pos="7643"/>
        </w:tabs>
        <w:spacing w:line="360" w:lineRule="auto"/>
        <w:rPr>
          <w:sz w:val="24"/>
        </w:rPr>
      </w:pPr>
      <w:r>
        <w:fldChar w:fldCharType="begin"/>
      </w:r>
      <w:r>
        <w:instrText xml:space="preserve"> HYPERLINK \l "_Toc124157475" </w:instrText>
      </w:r>
      <w:r>
        <w:fldChar w:fldCharType="separate"/>
      </w:r>
      <w:r>
        <w:rPr>
          <w:rStyle w:val="18"/>
          <w:sz w:val="24"/>
        </w:rPr>
        <w:t>6.2 未来工作展望</w:t>
      </w:r>
      <w:r>
        <w:rPr>
          <w:sz w:val="24"/>
        </w:rPr>
        <w:tab/>
      </w:r>
      <w:r>
        <w:rPr>
          <w:sz w:val="24"/>
        </w:rPr>
        <w:fldChar w:fldCharType="begin"/>
      </w:r>
      <w:r>
        <w:rPr>
          <w:sz w:val="24"/>
        </w:rPr>
        <w:instrText xml:space="preserve"> PAGEREF _Toc124157475 \h </w:instrText>
      </w:r>
      <w:r>
        <w:rPr>
          <w:sz w:val="24"/>
        </w:rPr>
        <w:fldChar w:fldCharType="separate"/>
      </w:r>
      <w:r>
        <w:rPr>
          <w:sz w:val="24"/>
        </w:rPr>
        <w:t>37</w:t>
      </w:r>
      <w:r>
        <w:rPr>
          <w:sz w:val="24"/>
        </w:rPr>
        <w:fldChar w:fldCharType="end"/>
      </w:r>
      <w:r>
        <w:rPr>
          <w:sz w:val="24"/>
        </w:rPr>
        <w:fldChar w:fldCharType="end"/>
      </w:r>
    </w:p>
    <w:p w14:paraId="3D3032D6">
      <w:pPr>
        <w:pStyle w:val="12"/>
        <w:snapToGrid/>
      </w:pPr>
      <w:r>
        <w:fldChar w:fldCharType="begin"/>
      </w:r>
      <w:r>
        <w:instrText xml:space="preserve"> HYPERLINK \l "_Toc124157476" </w:instrText>
      </w:r>
      <w:r>
        <w:fldChar w:fldCharType="separate"/>
      </w:r>
      <w:r>
        <w:rPr>
          <w:rStyle w:val="18"/>
        </w:rPr>
        <w:t>参考文献</w:t>
      </w:r>
      <w:r>
        <w:tab/>
      </w:r>
      <w:r>
        <w:fldChar w:fldCharType="begin"/>
      </w:r>
      <w:r>
        <w:instrText xml:space="preserve"> PAGEREF _Toc124157476 \h </w:instrText>
      </w:r>
      <w:r>
        <w:fldChar w:fldCharType="separate"/>
      </w:r>
      <w:r>
        <w:t>38</w:t>
      </w:r>
      <w:r>
        <w:fldChar w:fldCharType="end"/>
      </w:r>
      <w:r>
        <w:fldChar w:fldCharType="end"/>
      </w:r>
    </w:p>
    <w:p w14:paraId="7D1B1D98">
      <w:pPr>
        <w:pStyle w:val="12"/>
        <w:snapToGrid/>
      </w:pPr>
      <w:r>
        <w:fldChar w:fldCharType="begin"/>
      </w:r>
      <w:r>
        <w:instrText xml:space="preserve"> HYPERLINK \l "_Toc124157477" </w:instrText>
      </w:r>
      <w:r>
        <w:fldChar w:fldCharType="separate"/>
      </w:r>
      <w:r>
        <w:rPr>
          <w:rStyle w:val="18"/>
        </w:rPr>
        <w:t>致谢</w:t>
      </w:r>
      <w:r>
        <w:tab/>
      </w:r>
      <w:r>
        <w:fldChar w:fldCharType="begin"/>
      </w:r>
      <w:r>
        <w:instrText xml:space="preserve"> PAGEREF _Toc124157477 \h </w:instrText>
      </w:r>
      <w:r>
        <w:fldChar w:fldCharType="separate"/>
      </w:r>
      <w:r>
        <w:t>39</w:t>
      </w:r>
      <w:r>
        <w:fldChar w:fldCharType="end"/>
      </w:r>
      <w:r>
        <w:fldChar w:fldCharType="end"/>
      </w:r>
    </w:p>
    <w:p w14:paraId="144B58F7">
      <w:pPr>
        <w:pStyle w:val="12"/>
        <w:snapToGrid/>
      </w:pPr>
      <w:r>
        <w:fldChar w:fldCharType="begin"/>
      </w:r>
      <w:r>
        <w:instrText xml:space="preserve"> HYPERLINK \l "_Toc124157478" </w:instrText>
      </w:r>
      <w:r>
        <w:fldChar w:fldCharType="separate"/>
      </w:r>
      <w:r>
        <w:rPr>
          <w:rStyle w:val="18"/>
        </w:rPr>
        <w:t>附录</w:t>
      </w:r>
      <w:r>
        <w:tab/>
      </w:r>
      <w:r>
        <w:fldChar w:fldCharType="begin"/>
      </w:r>
      <w:r>
        <w:instrText xml:space="preserve"> PAGEREF _Toc124157478 \h </w:instrText>
      </w:r>
      <w:r>
        <w:fldChar w:fldCharType="separate"/>
      </w:r>
      <w:r>
        <w:t>40</w:t>
      </w:r>
      <w:r>
        <w:fldChar w:fldCharType="end"/>
      </w:r>
      <w:r>
        <w:fldChar w:fldCharType="end"/>
      </w:r>
    </w:p>
    <w:p w14:paraId="29A0C23D">
      <w:pPr>
        <w:tabs>
          <w:tab w:val="right" w:leader="dot" w:pos="8221"/>
        </w:tabs>
        <w:snapToGrid/>
        <w:spacing w:line="360" w:lineRule="auto"/>
        <w:ind w:left="213" w:hanging="9"/>
        <w:rPr>
          <w:rFonts w:ascii="Times New Roman" w:hAnsi="Times New Roman" w:cs="Times New Roman"/>
          <w:sz w:val="24"/>
          <w:szCs w:val="24"/>
        </w:rPr>
      </w:pPr>
      <w:r>
        <w:rPr>
          <w:rFonts w:ascii="Times New Roman" w:hAnsi="Times New Roman" w:eastAsia="宋体" w:cs="Times New Roman"/>
          <w:sz w:val="24"/>
          <w:szCs w:val="24"/>
        </w:rPr>
        <w:fldChar w:fldCharType="end"/>
      </w:r>
    </w:p>
    <w:p w14:paraId="17487514">
      <w:pPr>
        <w:spacing w:before="78" w:line="335" w:lineRule="auto"/>
        <w:ind w:left="213" w:hanging="9"/>
        <w:rPr>
          <w:rFonts w:ascii="Times New Roman" w:hAnsi="Times New Roman" w:cs="Times New Roman"/>
          <w:sz w:val="24"/>
          <w:szCs w:val="24"/>
        </w:rPr>
      </w:pPr>
    </w:p>
    <w:p w14:paraId="51C04EB7">
      <w:pPr>
        <w:spacing w:before="78" w:line="335" w:lineRule="auto"/>
        <w:ind w:left="213" w:hanging="9"/>
        <w:rPr>
          <w:rFonts w:ascii="Times New Roman" w:hAnsi="Times New Roman" w:eastAsia="Times New Roman" w:cs="Times New Roman"/>
          <w:sz w:val="24"/>
          <w:szCs w:val="24"/>
        </w:rPr>
      </w:pPr>
    </w:p>
    <w:p w14:paraId="5998A323">
      <w:pPr>
        <w:sectPr>
          <w:headerReference r:id="rId4" w:type="default"/>
          <w:footerReference r:id="rId5" w:type="default"/>
          <w:pgSz w:w="11907" w:h="16839"/>
          <w:pgMar w:top="2552" w:right="1701" w:bottom="2268" w:left="1985" w:header="879" w:footer="1196" w:gutter="0"/>
          <w:cols w:space="720" w:num="1"/>
          <w:docGrid w:linePitch="286" w:charSpace="0"/>
        </w:sectPr>
      </w:pPr>
    </w:p>
    <w:p w14:paraId="4FB75BB1">
      <w:pPr>
        <w:pStyle w:val="28"/>
        <w:tabs>
          <w:tab w:val="left" w:pos="3480"/>
        </w:tabs>
        <w:spacing w:after="240" w:afterLines="100" w:line="240" w:lineRule="auto"/>
        <w:jc w:val="center"/>
        <w:rPr>
          <w:rFonts w:ascii="Times New Roman" w:hAnsi="Times New Roman" w:eastAsia="黑体" w:cs="Times New Roman"/>
          <w:color w:val="auto"/>
          <w:lang w:val="zh-CN"/>
        </w:rPr>
      </w:pPr>
      <w:r>
        <w:rPr>
          <w:rFonts w:ascii="Times New Roman" w:hAnsi="Times New Roman" w:eastAsia="黑体" w:cs="Times New Roman"/>
          <w:color w:val="auto"/>
          <w:lang w:val="zh-CN"/>
        </w:rPr>
        <w:t>图索引</w:t>
      </w:r>
    </w:p>
    <w:p w14:paraId="0B3B8FD5">
      <w:pPr>
        <w:pStyle w:val="13"/>
        <w:tabs>
          <w:tab w:val="right" w:leader="dot" w:pos="8221"/>
        </w:tabs>
      </w:pPr>
      <w:bookmarkStart w:id="0" w:name="_Hlk103335649"/>
      <w:bookmarkStart w:id="89" w:name="_GoBack"/>
      <w:bookmarkEnd w:id="89"/>
      <w:r>
        <w:rPr>
          <w:rFonts w:ascii="Times New Roman" w:hAnsi="Times New Roman" w:cs="Times New Roman"/>
          <w:snapToGrid/>
          <w:color w:val="auto"/>
          <w:kern w:val="2"/>
          <w:szCs w:val="22"/>
        </w:rPr>
        <w:fldChar w:fldCharType="begin"/>
      </w:r>
      <w:r>
        <w:rPr>
          <w:rFonts w:ascii="Times New Roman" w:hAnsi="Times New Roman" w:cs="Times New Roman"/>
          <w:snapToGrid/>
          <w:color w:val="auto"/>
          <w:kern w:val="2"/>
          <w:szCs w:val="22"/>
        </w:rPr>
        <w:instrText xml:space="preserve">TOC \h \c "图"</w:instrText>
      </w:r>
      <w:r>
        <w:rPr>
          <w:rFonts w:ascii="Times New Roman" w:hAnsi="Times New Roman" w:cs="Times New Roman"/>
          <w:snapToGrid/>
          <w:color w:val="auto"/>
          <w:kern w:val="2"/>
          <w:szCs w:val="22"/>
        </w:rPr>
        <w:fldChar w:fldCharType="separate"/>
      </w:r>
      <w:r>
        <w:rPr>
          <w:rFonts w:ascii="Times New Roman" w:hAnsi="Times New Roman" w:cs="Times New Roman"/>
          <w:snapToGrid/>
          <w:color w:val="auto"/>
          <w:kern w:val="2"/>
          <w:szCs w:val="22"/>
        </w:rPr>
        <w:fldChar w:fldCharType="begin"/>
      </w:r>
      <w:r>
        <w:rPr>
          <w:rFonts w:ascii="Times New Roman" w:hAnsi="Times New Roman" w:cs="Times New Roman"/>
          <w:snapToGrid/>
          <w:kern w:val="2"/>
          <w:szCs w:val="22"/>
        </w:rPr>
        <w:instrText xml:space="preserve"> HYPERLINK \l _Toc4870 </w:instrText>
      </w:r>
      <w:r>
        <w:rPr>
          <w:rFonts w:ascii="Times New Roman" w:hAnsi="Times New Roman" w:cs="Times New Roman"/>
          <w:snapToGrid/>
          <w:kern w:val="2"/>
          <w:szCs w:val="22"/>
        </w:rPr>
        <w:fldChar w:fldCharType="separate"/>
      </w:r>
      <w:r>
        <w:t>图 1</w:t>
      </w:r>
      <w:r>
        <w:rPr>
          <w:rFonts w:hint="eastAsia"/>
          <w:lang w:eastAsia="zh-CN"/>
        </w:rPr>
        <w:t>-</w:t>
      </w:r>
      <w:r>
        <w:t xml:space="preserve">1 </w:t>
      </w:r>
      <w:r>
        <w:rPr>
          <w:rFonts w:hint="eastAsia"/>
          <w:lang w:eastAsia="zh-CN"/>
        </w:rPr>
        <w:t xml:space="preserve"> 在线医疗平台诊断列表</w:t>
      </w:r>
      <w:r>
        <w:tab/>
      </w:r>
      <w:r>
        <w:fldChar w:fldCharType="begin"/>
      </w:r>
      <w:r>
        <w:instrText xml:space="preserve"> PAGEREF _Toc4870 \h </w:instrText>
      </w:r>
      <w:r>
        <w:fldChar w:fldCharType="separate"/>
      </w:r>
      <w:r>
        <w:t>11</w:t>
      </w:r>
      <w:r>
        <w:fldChar w:fldCharType="end"/>
      </w:r>
      <w:r>
        <w:rPr>
          <w:rFonts w:ascii="Times New Roman" w:hAnsi="Times New Roman" w:cs="Times New Roman"/>
          <w:snapToGrid/>
          <w:color w:val="auto"/>
          <w:kern w:val="2"/>
          <w:szCs w:val="22"/>
        </w:rPr>
        <w:fldChar w:fldCharType="end"/>
      </w:r>
    </w:p>
    <w:p w14:paraId="333B8226">
      <w:pPr>
        <w:pStyle w:val="13"/>
        <w:tabs>
          <w:tab w:val="right" w:leader="dot" w:pos="8221"/>
        </w:tabs>
      </w:pPr>
      <w:r>
        <w:rPr>
          <w:rFonts w:ascii="Times New Roman" w:hAnsi="Times New Roman" w:cs="Times New Roman"/>
          <w:snapToGrid/>
          <w:color w:val="auto"/>
          <w:kern w:val="2"/>
          <w:szCs w:val="22"/>
        </w:rPr>
        <w:fldChar w:fldCharType="begin"/>
      </w:r>
      <w:r>
        <w:rPr>
          <w:rFonts w:ascii="Times New Roman" w:hAnsi="Times New Roman" w:cs="Times New Roman"/>
          <w:snapToGrid/>
          <w:kern w:val="2"/>
          <w:szCs w:val="22"/>
        </w:rPr>
        <w:instrText xml:space="preserve"> HYPERLINK \l _Toc12805 </w:instrText>
      </w:r>
      <w:r>
        <w:rPr>
          <w:rFonts w:ascii="Times New Roman" w:hAnsi="Times New Roman" w:cs="Times New Roman"/>
          <w:snapToGrid/>
          <w:kern w:val="2"/>
          <w:szCs w:val="22"/>
        </w:rPr>
        <w:fldChar w:fldCharType="separate"/>
      </w:r>
      <w:r>
        <w:t>图 1</w:t>
      </w:r>
      <w:r>
        <w:rPr>
          <w:rFonts w:hint="eastAsia"/>
          <w:lang w:eastAsia="zh-CN"/>
        </w:rPr>
        <w:t>-</w:t>
      </w:r>
      <w:r>
        <w:t xml:space="preserve">2 </w:t>
      </w:r>
      <w:r>
        <w:rPr>
          <w:rFonts w:hint="eastAsia"/>
          <w:lang w:eastAsia="zh-CN"/>
        </w:rPr>
        <w:t xml:space="preserve"> 研究框架图</w:t>
      </w:r>
      <w:r>
        <w:tab/>
      </w:r>
      <w:r>
        <w:fldChar w:fldCharType="begin"/>
      </w:r>
      <w:r>
        <w:instrText xml:space="preserve"> PAGEREF _Toc12805 \h </w:instrText>
      </w:r>
      <w:r>
        <w:fldChar w:fldCharType="separate"/>
      </w:r>
      <w:r>
        <w:t>12</w:t>
      </w:r>
      <w:r>
        <w:fldChar w:fldCharType="end"/>
      </w:r>
      <w:r>
        <w:rPr>
          <w:rFonts w:ascii="Times New Roman" w:hAnsi="Times New Roman" w:cs="Times New Roman"/>
          <w:snapToGrid/>
          <w:color w:val="auto"/>
          <w:kern w:val="2"/>
          <w:szCs w:val="22"/>
        </w:rPr>
        <w:fldChar w:fldCharType="end"/>
      </w:r>
    </w:p>
    <w:p w14:paraId="0DBAE18A">
      <w:pPr>
        <w:pStyle w:val="13"/>
        <w:tabs>
          <w:tab w:val="right" w:leader="dot" w:pos="8221"/>
        </w:tabs>
      </w:pPr>
      <w:r>
        <w:rPr>
          <w:rFonts w:ascii="Times New Roman" w:hAnsi="Times New Roman" w:cs="Times New Roman"/>
          <w:snapToGrid/>
          <w:color w:val="auto"/>
          <w:kern w:val="2"/>
          <w:szCs w:val="22"/>
        </w:rPr>
        <w:fldChar w:fldCharType="begin"/>
      </w:r>
      <w:r>
        <w:rPr>
          <w:rFonts w:ascii="Times New Roman" w:hAnsi="Times New Roman" w:cs="Times New Roman"/>
          <w:snapToGrid/>
          <w:kern w:val="2"/>
          <w:szCs w:val="22"/>
        </w:rPr>
        <w:instrText xml:space="preserve"> HYPERLINK \l _Toc18883 </w:instrText>
      </w:r>
      <w:r>
        <w:rPr>
          <w:rFonts w:ascii="Times New Roman" w:hAnsi="Times New Roman" w:cs="Times New Roman"/>
          <w:snapToGrid/>
          <w:kern w:val="2"/>
          <w:szCs w:val="22"/>
        </w:rPr>
        <w:fldChar w:fldCharType="separate"/>
      </w:r>
      <w:r>
        <w:t>图 1</w:t>
      </w:r>
      <w:r>
        <w:rPr>
          <w:rFonts w:hint="eastAsia"/>
          <w:lang w:eastAsia="zh-CN"/>
        </w:rPr>
        <w:t>-</w:t>
      </w:r>
      <w:r>
        <w:t xml:space="preserve">3 </w:t>
      </w:r>
      <w:r>
        <w:rPr>
          <w:rFonts w:hint="eastAsia"/>
          <w:lang w:eastAsia="zh-CN"/>
        </w:rPr>
        <w:t xml:space="preserve"> 研究框架图</w:t>
      </w:r>
      <w:r>
        <w:tab/>
      </w:r>
      <w:r>
        <w:fldChar w:fldCharType="begin"/>
      </w:r>
      <w:r>
        <w:instrText xml:space="preserve"> PAGEREF _Toc18883 \h </w:instrText>
      </w:r>
      <w:r>
        <w:fldChar w:fldCharType="separate"/>
      </w:r>
      <w:r>
        <w:t>12</w:t>
      </w:r>
      <w:r>
        <w:fldChar w:fldCharType="end"/>
      </w:r>
      <w:r>
        <w:rPr>
          <w:rFonts w:ascii="Times New Roman" w:hAnsi="Times New Roman" w:cs="Times New Roman"/>
          <w:snapToGrid/>
          <w:color w:val="auto"/>
          <w:kern w:val="2"/>
          <w:szCs w:val="22"/>
        </w:rPr>
        <w:fldChar w:fldCharType="end"/>
      </w:r>
    </w:p>
    <w:p w14:paraId="54FA613A">
      <w:pPr>
        <w:pStyle w:val="13"/>
        <w:tabs>
          <w:tab w:val="right" w:leader="dot" w:pos="8221"/>
        </w:tabs>
      </w:pPr>
      <w:r>
        <w:rPr>
          <w:rFonts w:ascii="Times New Roman" w:hAnsi="Times New Roman" w:cs="Times New Roman"/>
          <w:snapToGrid/>
          <w:color w:val="auto"/>
          <w:kern w:val="2"/>
          <w:szCs w:val="22"/>
        </w:rPr>
        <w:fldChar w:fldCharType="begin"/>
      </w:r>
      <w:r>
        <w:rPr>
          <w:rFonts w:ascii="Times New Roman" w:hAnsi="Times New Roman" w:cs="Times New Roman"/>
          <w:snapToGrid/>
          <w:kern w:val="2"/>
          <w:szCs w:val="22"/>
        </w:rPr>
        <w:instrText xml:space="preserve"> HYPERLINK \l _Toc18167 </w:instrText>
      </w:r>
      <w:r>
        <w:rPr>
          <w:rFonts w:ascii="Times New Roman" w:hAnsi="Times New Roman" w:cs="Times New Roman"/>
          <w:snapToGrid/>
          <w:kern w:val="2"/>
          <w:szCs w:val="22"/>
        </w:rPr>
        <w:fldChar w:fldCharType="separate"/>
      </w:r>
      <w:r>
        <w:t>图 1</w:t>
      </w:r>
      <w:r>
        <w:rPr>
          <w:rFonts w:hint="eastAsia"/>
          <w:lang w:eastAsia="zh-CN"/>
        </w:rPr>
        <w:t>-</w:t>
      </w:r>
      <w:r>
        <w:t xml:space="preserve">4 </w:t>
      </w:r>
      <w:r>
        <w:rPr>
          <w:rFonts w:hint="eastAsia"/>
          <w:lang w:eastAsia="zh-CN"/>
        </w:rPr>
        <w:t xml:space="preserve"> 技术路线图</w:t>
      </w:r>
      <w:r>
        <w:tab/>
      </w:r>
      <w:r>
        <w:fldChar w:fldCharType="begin"/>
      </w:r>
      <w:r>
        <w:instrText xml:space="preserve"> PAGEREF _Toc18167 \h </w:instrText>
      </w:r>
      <w:r>
        <w:fldChar w:fldCharType="separate"/>
      </w:r>
      <w:r>
        <w:t>15</w:t>
      </w:r>
      <w:r>
        <w:fldChar w:fldCharType="end"/>
      </w:r>
      <w:r>
        <w:rPr>
          <w:rFonts w:ascii="Times New Roman" w:hAnsi="Times New Roman" w:cs="Times New Roman"/>
          <w:snapToGrid/>
          <w:color w:val="auto"/>
          <w:kern w:val="2"/>
          <w:szCs w:val="22"/>
        </w:rPr>
        <w:fldChar w:fldCharType="end"/>
      </w:r>
    </w:p>
    <w:p w14:paraId="6C2EDB65">
      <w:pPr>
        <w:pStyle w:val="13"/>
        <w:tabs>
          <w:tab w:val="right" w:leader="dot" w:pos="8221"/>
        </w:tabs>
      </w:pPr>
      <w:r>
        <w:rPr>
          <w:rFonts w:ascii="Times New Roman" w:hAnsi="Times New Roman" w:cs="Times New Roman"/>
          <w:snapToGrid/>
          <w:color w:val="auto"/>
          <w:kern w:val="2"/>
          <w:szCs w:val="22"/>
        </w:rPr>
        <w:fldChar w:fldCharType="begin"/>
      </w:r>
      <w:r>
        <w:rPr>
          <w:rFonts w:ascii="Times New Roman" w:hAnsi="Times New Roman" w:cs="Times New Roman"/>
          <w:snapToGrid/>
          <w:kern w:val="2"/>
          <w:szCs w:val="22"/>
        </w:rPr>
        <w:instrText xml:space="preserve"> HYPERLINK \l _Toc13875 </w:instrText>
      </w:r>
      <w:r>
        <w:rPr>
          <w:rFonts w:ascii="Times New Roman" w:hAnsi="Times New Roman" w:cs="Times New Roman"/>
          <w:snapToGrid/>
          <w:kern w:val="2"/>
          <w:szCs w:val="22"/>
        </w:rPr>
        <w:fldChar w:fldCharType="separate"/>
      </w:r>
      <w:r>
        <w:t>图 2</w:t>
      </w:r>
      <w:r>
        <w:rPr>
          <w:rFonts w:hint="eastAsia"/>
          <w:lang w:eastAsia="zh-CN"/>
        </w:rPr>
        <w:t>-</w:t>
      </w:r>
      <w:r>
        <w:t xml:space="preserve">1 </w:t>
      </w:r>
      <w:r>
        <w:rPr>
          <w:rFonts w:hint="eastAsia"/>
          <w:lang w:eastAsia="zh-CN"/>
        </w:rPr>
        <w:t xml:space="preserve"> 聚类图展示</w:t>
      </w:r>
      <w:r>
        <w:tab/>
      </w:r>
      <w:r>
        <w:fldChar w:fldCharType="begin"/>
      </w:r>
      <w:r>
        <w:instrText xml:space="preserve"> PAGEREF _Toc13875 \h </w:instrText>
      </w:r>
      <w:r>
        <w:fldChar w:fldCharType="separate"/>
      </w:r>
      <w:r>
        <w:t>18</w:t>
      </w:r>
      <w:r>
        <w:fldChar w:fldCharType="end"/>
      </w:r>
      <w:r>
        <w:rPr>
          <w:rFonts w:ascii="Times New Roman" w:hAnsi="Times New Roman" w:cs="Times New Roman"/>
          <w:snapToGrid/>
          <w:color w:val="auto"/>
          <w:kern w:val="2"/>
          <w:szCs w:val="22"/>
        </w:rPr>
        <w:fldChar w:fldCharType="end"/>
      </w:r>
    </w:p>
    <w:p w14:paraId="279F47E3">
      <w:pPr>
        <w:spacing w:line="360" w:lineRule="auto"/>
        <w:rPr>
          <w:rFonts w:ascii="Times New Roman" w:hAnsi="Times New Roman" w:cs="Times New Roman"/>
          <w:snapToGrid/>
          <w:color w:val="auto"/>
          <w:kern w:val="2"/>
          <w:szCs w:val="22"/>
        </w:rPr>
      </w:pPr>
      <w:r>
        <w:rPr>
          <w:rFonts w:ascii="Times New Roman" w:hAnsi="Times New Roman" w:cs="Times New Roman"/>
          <w:snapToGrid/>
          <w:color w:val="auto"/>
          <w:kern w:val="2"/>
          <w:szCs w:val="22"/>
        </w:rPr>
        <w:fldChar w:fldCharType="end"/>
      </w:r>
    </w:p>
    <w:p w14:paraId="5D2EB965">
      <w:pPr>
        <w:spacing w:line="360" w:lineRule="auto"/>
        <w:rPr>
          <w:rFonts w:ascii="Times New Roman" w:hAnsi="Times New Roman" w:cs="Times New Roman"/>
        </w:rPr>
      </w:pPr>
    </w:p>
    <w:p w14:paraId="648B4BFA">
      <w:pPr>
        <w:pStyle w:val="28"/>
        <w:tabs>
          <w:tab w:val="left" w:pos="3480"/>
        </w:tabs>
        <w:spacing w:after="240" w:afterLines="100" w:line="240" w:lineRule="auto"/>
        <w:jc w:val="center"/>
        <w:rPr>
          <w:rFonts w:ascii="Times New Roman" w:hAnsi="Times New Roman" w:eastAsia="黑体" w:cs="Times New Roman"/>
          <w:color w:val="auto"/>
          <w:lang w:val="zh-CN"/>
        </w:rPr>
      </w:pPr>
      <w:r>
        <w:rPr>
          <w:rFonts w:ascii="Times New Roman" w:hAnsi="Times New Roman" w:eastAsia="黑体" w:cs="Times New Roman"/>
          <w:color w:val="auto"/>
          <w:lang w:val="zh-CN"/>
        </w:rPr>
        <w:t>表索引</w:t>
      </w:r>
    </w:p>
    <w:bookmarkEnd w:id="0"/>
    <w:p w14:paraId="4EEEB26D">
      <w:pPr>
        <w:pStyle w:val="13"/>
        <w:tabs>
          <w:tab w:val="right" w:leader="dot" w:pos="8438"/>
        </w:tabs>
        <w:spacing w:line="360" w:lineRule="auto"/>
        <w:ind w:left="900" w:hanging="480"/>
        <w:rPr>
          <w:rFonts w:ascii="Times New Roman" w:hAnsi="Times New Roman" w:cs="Times New Roman"/>
          <w:sz w:val="24"/>
        </w:rPr>
      </w:pPr>
      <w:r>
        <w:rPr>
          <w:rFonts w:ascii="Times New Roman" w:hAnsi="Times New Roman" w:eastAsia="宋体" w:cs="Times New Roman"/>
          <w:sz w:val="24"/>
        </w:rPr>
        <w:fldChar w:fldCharType="begin"/>
      </w:r>
      <w:r>
        <w:rPr>
          <w:rFonts w:ascii="Times New Roman" w:hAnsi="Times New Roman" w:eastAsia="宋体" w:cs="Times New Roman"/>
          <w:sz w:val="24"/>
        </w:rPr>
        <w:instrText xml:space="preserve"> TOC \h \z \c "表格" </w:instrText>
      </w:r>
      <w:r>
        <w:rPr>
          <w:rFonts w:ascii="Times New Roman" w:hAnsi="Times New Roman" w:eastAsia="宋体" w:cs="Times New Roman"/>
          <w:sz w:val="24"/>
        </w:rPr>
        <w:fldChar w:fldCharType="separate"/>
      </w:r>
      <w:r>
        <w:fldChar w:fldCharType="begin"/>
      </w:r>
      <w:r>
        <w:instrText xml:space="preserve"> HYPERLINK \l "_Toc124146530" </w:instrText>
      </w:r>
      <w:r>
        <w:fldChar w:fldCharType="separate"/>
      </w:r>
      <w:r>
        <w:rPr>
          <w:rStyle w:val="18"/>
          <w:rFonts w:ascii="Times New Roman" w:hAnsi="Times New Roman" w:eastAsia="宋体" w:cs="Times New Roman"/>
          <w:spacing w:val="-3"/>
          <w:sz w:val="24"/>
          <w14:textOutline w14:w="4356" w14:cap="flat" w14:cmpd="sng" w14:algn="ctr">
            <w14:solidFill>
              <w14:srgbClr w14:val="000000"/>
            </w14:solidFill>
            <w14:prstDash w14:val="solid"/>
            <w14:miter w14:val="0"/>
          </w14:textOutline>
        </w:rPr>
        <w:t>表2-1 文本推荐研究方法</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_Toc124146530 \h </w:instrText>
      </w:r>
      <w:r>
        <w:rPr>
          <w:rFonts w:ascii="Times New Roman" w:hAnsi="Times New Roman" w:cs="Times New Roman"/>
          <w:sz w:val="24"/>
        </w:rPr>
        <w:fldChar w:fldCharType="separate"/>
      </w:r>
      <w:r>
        <w:rPr>
          <w:rFonts w:ascii="Times New Roman" w:hAnsi="Times New Roman" w:cs="Times New Roman"/>
          <w:sz w:val="24"/>
        </w:rPr>
        <w:t>19</w:t>
      </w:r>
      <w:r>
        <w:rPr>
          <w:rFonts w:ascii="Times New Roman" w:hAnsi="Times New Roman" w:cs="Times New Roman"/>
          <w:sz w:val="24"/>
        </w:rPr>
        <w:fldChar w:fldCharType="end"/>
      </w:r>
      <w:r>
        <w:rPr>
          <w:rFonts w:ascii="Times New Roman" w:hAnsi="Times New Roman" w:cs="Times New Roman"/>
          <w:sz w:val="24"/>
        </w:rPr>
        <w:fldChar w:fldCharType="end"/>
      </w:r>
    </w:p>
    <w:p w14:paraId="363FDC0F">
      <w:pPr>
        <w:pStyle w:val="13"/>
        <w:tabs>
          <w:tab w:val="right" w:leader="dot" w:pos="8438"/>
        </w:tabs>
        <w:spacing w:line="360" w:lineRule="auto"/>
        <w:ind w:left="840" w:hanging="420"/>
        <w:rPr>
          <w:rFonts w:ascii="Times New Roman" w:hAnsi="Times New Roman" w:cs="Times New Roman"/>
          <w:sz w:val="24"/>
        </w:rPr>
      </w:pPr>
      <w:r>
        <w:fldChar w:fldCharType="begin"/>
      </w:r>
      <w:r>
        <w:instrText xml:space="preserve"> HYPERLINK \l "_Toc124146531" </w:instrText>
      </w:r>
      <w:r>
        <w:fldChar w:fldCharType="separate"/>
      </w:r>
      <w:r>
        <w:rPr>
          <w:rStyle w:val="18"/>
          <w:rFonts w:ascii="Times New Roman" w:hAnsi="Times New Roman" w:eastAsia="宋体" w:cs="Times New Roman"/>
          <w:spacing w:val="-3"/>
          <w:sz w:val="24"/>
          <w14:textOutline w14:w="4356" w14:cap="flat" w14:cmpd="sng" w14:algn="ctr">
            <w14:solidFill>
              <w14:srgbClr w14:val="000000"/>
            </w14:solidFill>
            <w14:prstDash w14:val="solid"/>
            <w14:miter w14:val="0"/>
          </w14:textOutline>
        </w:rPr>
        <w:t xml:space="preserve">表2-2 </w:t>
      </w:r>
      <w:r>
        <w:rPr>
          <w:rStyle w:val="18"/>
          <w:rFonts w:ascii="Times New Roman" w:hAnsi="Times New Roman" w:eastAsia="宋体" w:cs="Times New Roman"/>
          <w:snapToGrid w:val="0"/>
          <w:spacing w:val="-3"/>
          <w:kern w:val="0"/>
          <w:sz w:val="24"/>
          <w14:textOutline w14:w="4356" w14:cap="flat" w14:cmpd="sng" w14:algn="ctr">
            <w14:solidFill>
              <w14:srgbClr w14:val="000000"/>
            </w14:solidFill>
            <w14:prstDash w14:val="solid"/>
            <w14:miter w14:val="0"/>
          </w14:textOutline>
        </w:rPr>
        <w:t>医疗领域推荐的相关研究</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_Toc124146531 \h </w:instrText>
      </w:r>
      <w:r>
        <w:rPr>
          <w:rFonts w:ascii="Times New Roman" w:hAnsi="Times New Roman" w:cs="Times New Roman"/>
          <w:sz w:val="24"/>
        </w:rPr>
        <w:fldChar w:fldCharType="separate"/>
      </w:r>
      <w:r>
        <w:rPr>
          <w:rFonts w:ascii="Times New Roman" w:hAnsi="Times New Roman" w:cs="Times New Roman"/>
          <w:sz w:val="24"/>
        </w:rPr>
        <w:t>20</w:t>
      </w:r>
      <w:r>
        <w:rPr>
          <w:rFonts w:ascii="Times New Roman" w:hAnsi="Times New Roman" w:cs="Times New Roman"/>
          <w:sz w:val="24"/>
        </w:rPr>
        <w:fldChar w:fldCharType="end"/>
      </w:r>
      <w:r>
        <w:rPr>
          <w:rFonts w:ascii="Times New Roman" w:hAnsi="Times New Roman" w:cs="Times New Roman"/>
          <w:sz w:val="24"/>
        </w:rPr>
        <w:fldChar w:fldCharType="end"/>
      </w:r>
    </w:p>
    <w:p w14:paraId="4AEA0AD5">
      <w:pPr>
        <w:pStyle w:val="13"/>
        <w:tabs>
          <w:tab w:val="right" w:leader="dot" w:pos="8438"/>
        </w:tabs>
        <w:spacing w:line="360" w:lineRule="auto"/>
        <w:ind w:left="840" w:hanging="420"/>
        <w:rPr>
          <w:rFonts w:ascii="Times New Roman" w:hAnsi="Times New Roman" w:cs="Times New Roman"/>
          <w:sz w:val="24"/>
        </w:rPr>
      </w:pPr>
      <w:r>
        <w:fldChar w:fldCharType="begin"/>
      </w:r>
      <w:r>
        <w:instrText xml:space="preserve"> HYPERLINK \l "_Toc124146532" </w:instrText>
      </w:r>
      <w:r>
        <w:fldChar w:fldCharType="separate"/>
      </w:r>
      <w:r>
        <w:rPr>
          <w:rStyle w:val="18"/>
          <w:rFonts w:ascii="Times New Roman" w:hAnsi="Times New Roman" w:eastAsia="宋体" w:cs="Times New Roman"/>
          <w:spacing w:val="-3"/>
          <w:sz w:val="24"/>
          <w14:textOutline w14:w="4356" w14:cap="flat" w14:cmpd="sng" w14:algn="ctr">
            <w14:solidFill>
              <w14:srgbClr w14:val="000000"/>
            </w14:solidFill>
            <w14:prstDash w14:val="solid"/>
            <w14:miter w14:val="0"/>
          </w14:textOutline>
        </w:rPr>
        <w:t>表4-1 MDR模型变量定义</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_Toc124146532 \h </w:instrText>
      </w:r>
      <w:r>
        <w:rPr>
          <w:rFonts w:ascii="Times New Roman" w:hAnsi="Times New Roman" w:cs="Times New Roman"/>
          <w:sz w:val="24"/>
        </w:rPr>
        <w:fldChar w:fldCharType="separate"/>
      </w:r>
      <w:r>
        <w:rPr>
          <w:rFonts w:ascii="Times New Roman" w:hAnsi="Times New Roman" w:cs="Times New Roman"/>
          <w:sz w:val="24"/>
        </w:rPr>
        <w:t>23</w:t>
      </w:r>
      <w:r>
        <w:rPr>
          <w:rFonts w:ascii="Times New Roman" w:hAnsi="Times New Roman" w:cs="Times New Roman"/>
          <w:sz w:val="24"/>
        </w:rPr>
        <w:fldChar w:fldCharType="end"/>
      </w:r>
      <w:r>
        <w:rPr>
          <w:rFonts w:ascii="Times New Roman" w:hAnsi="Times New Roman" w:cs="Times New Roman"/>
          <w:sz w:val="24"/>
        </w:rPr>
        <w:fldChar w:fldCharType="end"/>
      </w:r>
    </w:p>
    <w:p w14:paraId="0FAE6FFD">
      <w:pPr>
        <w:pStyle w:val="13"/>
        <w:tabs>
          <w:tab w:val="right" w:leader="dot" w:pos="8438"/>
        </w:tabs>
        <w:spacing w:line="360" w:lineRule="auto"/>
        <w:ind w:left="840" w:hanging="420"/>
        <w:rPr>
          <w:rFonts w:ascii="Times New Roman" w:hAnsi="Times New Roman" w:cs="Times New Roman"/>
          <w:sz w:val="24"/>
        </w:rPr>
      </w:pPr>
      <w:r>
        <w:fldChar w:fldCharType="begin"/>
      </w:r>
      <w:r>
        <w:instrText xml:space="preserve"> HYPERLINK \l "_Toc124146533" </w:instrText>
      </w:r>
      <w:r>
        <w:fldChar w:fldCharType="separate"/>
      </w:r>
      <w:r>
        <w:rPr>
          <w:rStyle w:val="18"/>
          <w:rFonts w:ascii="Times New Roman" w:hAnsi="Times New Roman" w:eastAsia="宋体" w:cs="Times New Roman"/>
          <w:spacing w:val="-3"/>
          <w:sz w:val="24"/>
          <w14:textOutline w14:w="4356" w14:cap="flat" w14:cmpd="sng" w14:algn="ctr">
            <w14:solidFill>
              <w14:srgbClr w14:val="000000"/>
            </w14:solidFill>
            <w14:prstDash w14:val="solid"/>
            <w14:miter w14:val="0"/>
          </w14:textOutline>
        </w:rPr>
        <w:t>表5-1 TTE模型的超参数设置</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_Toc124146533 \h </w:instrText>
      </w:r>
      <w:r>
        <w:rPr>
          <w:rFonts w:ascii="Times New Roman" w:hAnsi="Times New Roman" w:cs="Times New Roman"/>
          <w:sz w:val="24"/>
        </w:rPr>
        <w:fldChar w:fldCharType="separate"/>
      </w:r>
      <w:r>
        <w:rPr>
          <w:rFonts w:ascii="Times New Roman" w:hAnsi="Times New Roman" w:cs="Times New Roman"/>
          <w:sz w:val="24"/>
        </w:rPr>
        <w:t>30</w:t>
      </w:r>
      <w:r>
        <w:rPr>
          <w:rFonts w:ascii="Times New Roman" w:hAnsi="Times New Roman" w:cs="Times New Roman"/>
          <w:sz w:val="24"/>
        </w:rPr>
        <w:fldChar w:fldCharType="end"/>
      </w:r>
      <w:r>
        <w:rPr>
          <w:rFonts w:ascii="Times New Roman" w:hAnsi="Times New Roman" w:cs="Times New Roman"/>
          <w:sz w:val="24"/>
        </w:rPr>
        <w:fldChar w:fldCharType="end"/>
      </w:r>
    </w:p>
    <w:p w14:paraId="320AF1E3">
      <w:pPr>
        <w:spacing w:line="360" w:lineRule="auto"/>
        <w:ind w:left="900" w:leftChars="200" w:hanging="480" w:hangingChars="200"/>
        <w:rPr>
          <w:rFonts w:ascii="Times New Roman" w:hAnsi="Times New Roman" w:eastAsia="宋体" w:cs="Times New Roman"/>
        </w:rPr>
      </w:pPr>
      <w:r>
        <w:rPr>
          <w:rFonts w:ascii="Times New Roman" w:hAnsi="Times New Roman" w:eastAsia="宋体" w:cs="Times New Roman"/>
          <w:sz w:val="24"/>
        </w:rPr>
        <w:fldChar w:fldCharType="end"/>
      </w:r>
    </w:p>
    <w:p w14:paraId="68EE550C">
      <w:pPr>
        <w:spacing w:line="287" w:lineRule="auto"/>
        <w:ind w:left="840" w:leftChars="200" w:hanging="420" w:hangingChars="200"/>
        <w:rPr>
          <w:rFonts w:ascii="Times New Roman" w:hAnsi="Times New Roman" w:eastAsia="宋体" w:cs="Times New Roman"/>
        </w:rPr>
      </w:pPr>
    </w:p>
    <w:p w14:paraId="1A41A76C">
      <w:pPr>
        <w:spacing w:line="287" w:lineRule="auto"/>
        <w:ind w:left="840" w:leftChars="200" w:hanging="420" w:hangingChars="200"/>
        <w:rPr>
          <w:rFonts w:ascii="Times New Roman" w:hAnsi="Times New Roman" w:eastAsia="楷体" w:cs="Times New Roman"/>
          <w:color w:val="FF0000"/>
        </w:rPr>
      </w:pPr>
      <w:r>
        <w:rPr>
          <w:rFonts w:ascii="Times New Roman" w:hAnsi="Times New Roman" w:eastAsia="楷体" w:cs="Times New Roman"/>
          <w:color w:val="FF0000"/>
        </w:rPr>
        <w:t>【图表目录自动生成，生成后，确保中文为宋体，英文为Time new roman</w:t>
      </w:r>
      <w:r>
        <w:rPr>
          <w:rFonts w:hint="eastAsia" w:ascii="Times New Roman" w:hAnsi="Times New Roman" w:eastAsia="楷体" w:cs="Times New Roman"/>
          <w:color w:val="FF0000"/>
        </w:rPr>
        <w:t>，图表目录行间距为1</w:t>
      </w:r>
      <w:r>
        <w:rPr>
          <w:rFonts w:ascii="Times New Roman" w:hAnsi="Times New Roman" w:eastAsia="楷体" w:cs="Times New Roman"/>
          <w:color w:val="FF0000"/>
        </w:rPr>
        <w:t>.5</w:t>
      </w:r>
      <w:r>
        <w:rPr>
          <w:rFonts w:hint="eastAsia" w:ascii="Times New Roman" w:hAnsi="Times New Roman" w:eastAsia="楷体" w:cs="Times New Roman"/>
          <w:color w:val="FF0000"/>
        </w:rPr>
        <w:t>倍</w:t>
      </w:r>
      <w:r>
        <w:rPr>
          <w:rFonts w:ascii="Times New Roman" w:hAnsi="Times New Roman" w:eastAsia="楷体" w:cs="Times New Roman"/>
          <w:color w:val="FF0000"/>
        </w:rPr>
        <w:t>】</w:t>
      </w:r>
    </w:p>
    <w:p w14:paraId="63C08996">
      <w:pPr>
        <w:spacing w:line="287" w:lineRule="auto"/>
      </w:pPr>
    </w:p>
    <w:p w14:paraId="6C6B37E6">
      <w:pPr>
        <w:sectPr>
          <w:footerReference r:id="rId6" w:type="default"/>
          <w:pgSz w:w="11907" w:h="16839"/>
          <w:pgMar w:top="2552" w:right="1701" w:bottom="2268" w:left="1985" w:header="879" w:footer="1196" w:gutter="0"/>
          <w:cols w:space="720" w:num="1"/>
          <w:docGrid w:linePitch="286" w:charSpace="0"/>
        </w:sectPr>
      </w:pPr>
    </w:p>
    <w:p w14:paraId="684C6EC9">
      <w:pPr>
        <w:pStyle w:val="2"/>
        <w:numPr>
          <w:ilvl w:val="0"/>
          <w:numId w:val="2"/>
        </w:numPr>
        <w:spacing w:before="360" w:after="240" w:line="360" w:lineRule="auto"/>
        <w:jc w:val="center"/>
        <w:rPr>
          <w:rFonts w:ascii="Times New Roman" w:hAnsi="Times New Roman" w:eastAsia="黑体" w:cs="Times New Roman"/>
          <w:b w:val="0"/>
          <w:sz w:val="36"/>
        </w:rPr>
      </w:pPr>
      <w:bookmarkStart w:id="1" w:name="_Toc124097362"/>
      <w:bookmarkStart w:id="2" w:name="_Toc124157435"/>
      <w:r>
        <w:rPr>
          <w:rFonts w:ascii="Times New Roman" w:hAnsi="Times New Roman" w:eastAsia="黑体" w:cs="Times New Roman"/>
          <w:b w:val="0"/>
          <w:sz w:val="36"/>
        </w:rPr>
        <w:t>绪论</w:t>
      </w:r>
      <w:bookmarkEnd w:id="1"/>
      <w:bookmarkEnd w:id="2"/>
    </w:p>
    <w:p w14:paraId="5742F527">
      <w:pPr>
        <w:spacing w:line="312" w:lineRule="auto"/>
        <w:ind w:right="23" w:firstLine="426"/>
        <w:jc w:val="both"/>
        <w:rPr>
          <w:rFonts w:ascii="Times New Roman" w:hAnsi="Times New Roman" w:eastAsia="宋体" w:cs="Times New Roman"/>
          <w:sz w:val="24"/>
          <w:szCs w:val="24"/>
        </w:rPr>
      </w:pPr>
      <w:r>
        <w:drawing>
          <wp:anchor distT="0" distB="0" distL="114300" distR="114300" simplePos="0" relativeHeight="251671552" behindDoc="0" locked="0" layoutInCell="1" allowOverlap="1">
            <wp:simplePos x="0" y="0"/>
            <wp:positionH relativeFrom="column">
              <wp:posOffset>-974725</wp:posOffset>
            </wp:positionH>
            <wp:positionV relativeFrom="paragraph">
              <wp:posOffset>949325</wp:posOffset>
            </wp:positionV>
            <wp:extent cx="974725" cy="810895"/>
            <wp:effectExtent l="0" t="0" r="0" b="8255"/>
            <wp:wrapNone/>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974725" cy="810895"/>
                    </a:xfrm>
                    <a:prstGeom prst="rect">
                      <a:avLst/>
                    </a:prstGeom>
                    <a:noFill/>
                    <a:ln>
                      <a:noFill/>
                    </a:ln>
                  </pic:spPr>
                </pic:pic>
              </a:graphicData>
            </a:graphic>
          </wp:anchor>
        </w:drawing>
      </w:r>
      <w:r>
        <w:rPr>
          <w:rFonts w:ascii="Times New Roman" w:hAnsi="Times New Roman" w:eastAsia="宋体" w:cs="Times New Roman"/>
          <w:sz w:val="24"/>
          <w:szCs w:val="24"/>
        </w:rPr>
        <w:t>在线医疗平台中的医疗诊断推荐是一个新兴的研究方向，随着诊断价值逐渐被重视，利用深度学习等方法向用户推荐诊断有着重要的现实意义和研究价值。本章首先介绍在线医疗平台的诊断推荐背景，探讨医疗诊断推荐研究的理论意义和实际意义，接着提出了医疗诊断建模和推荐这一研究内容，然后阐述本文的难点并提出创新点，最后给出本文的结构安排。</w:t>
      </w:r>
    </w:p>
    <w:p w14:paraId="3EC3B4BB">
      <w:pPr>
        <w:spacing w:line="312" w:lineRule="auto"/>
        <w:ind w:right="23"/>
        <w:jc w:val="both"/>
        <w:rPr>
          <w:rFonts w:ascii="Times New Roman" w:hAnsi="Times New Roman" w:eastAsia="宋体" w:cs="Times New Roman"/>
          <w:sz w:val="24"/>
          <w:szCs w:val="24"/>
        </w:rPr>
      </w:pPr>
      <w:r>
        <w:rPr>
          <w:rFonts w:ascii="Times New Roman" w:hAnsi="Times New Roman" w:eastAsia="楷体" w:cs="Times New Roman"/>
          <w:color w:val="FF0000"/>
          <w:sz w:val="24"/>
          <w:szCs w:val="24"/>
          <w:highlight w:val="yellow"/>
        </w:rPr>
        <w:t>【每章都有一个章摘要4到6行，对本章的</w:t>
      </w:r>
      <w:r>
        <w:rPr>
          <w:rFonts w:hint="eastAsia" w:ascii="Times New Roman" w:hAnsi="Times New Roman" w:eastAsia="楷体" w:cs="Times New Roman"/>
          <w:color w:val="FF0000"/>
          <w:sz w:val="24"/>
          <w:szCs w:val="24"/>
          <w:highlight w:val="yellow"/>
        </w:rPr>
        <w:t>重要性</w:t>
      </w:r>
      <w:r>
        <w:rPr>
          <w:rFonts w:ascii="Times New Roman" w:hAnsi="Times New Roman" w:eastAsia="楷体" w:cs="Times New Roman"/>
          <w:color w:val="FF0000"/>
          <w:sz w:val="24"/>
          <w:szCs w:val="24"/>
          <w:highlight w:val="yellow"/>
        </w:rPr>
        <w:t>、</w:t>
      </w:r>
      <w:r>
        <w:rPr>
          <w:rFonts w:hint="eastAsia" w:ascii="Times New Roman" w:hAnsi="Times New Roman" w:eastAsia="楷体" w:cs="Times New Roman"/>
          <w:color w:val="FF0000"/>
          <w:sz w:val="24"/>
          <w:szCs w:val="24"/>
          <w:highlight w:val="yellow"/>
        </w:rPr>
        <w:t>研究</w:t>
      </w:r>
      <w:r>
        <w:rPr>
          <w:rFonts w:ascii="Times New Roman" w:hAnsi="Times New Roman" w:eastAsia="楷体" w:cs="Times New Roman"/>
          <w:color w:val="FF0000"/>
          <w:sz w:val="24"/>
          <w:szCs w:val="24"/>
          <w:highlight w:val="yellow"/>
        </w:rPr>
        <w:t>内容</w:t>
      </w:r>
      <w:r>
        <w:rPr>
          <w:rFonts w:hint="eastAsia" w:ascii="Times New Roman" w:hAnsi="Times New Roman" w:eastAsia="楷体" w:cs="Times New Roman"/>
          <w:color w:val="FF0000"/>
          <w:sz w:val="24"/>
          <w:szCs w:val="24"/>
          <w:highlight w:val="yellow"/>
        </w:rPr>
        <w:t>进行</w:t>
      </w:r>
      <w:r>
        <w:rPr>
          <w:rFonts w:ascii="Times New Roman" w:hAnsi="Times New Roman" w:eastAsia="楷体" w:cs="Times New Roman"/>
          <w:color w:val="FF0000"/>
          <w:sz w:val="24"/>
          <w:szCs w:val="24"/>
          <w:highlight w:val="yellow"/>
        </w:rPr>
        <w:t>介绍】</w:t>
      </w:r>
    </w:p>
    <w:p w14:paraId="74F9426C">
      <w:pPr>
        <w:spacing w:line="312" w:lineRule="auto"/>
        <w:ind w:right="23"/>
        <w:jc w:val="both"/>
        <w:rPr>
          <w:rFonts w:ascii="Times New Roman" w:hAnsi="Times New Roman" w:eastAsia="楷体" w:cs="Times New Roman"/>
          <w:color w:val="FF0000"/>
          <w:sz w:val="24"/>
          <w:szCs w:val="24"/>
        </w:rPr>
      </w:pPr>
      <w:r>
        <w:rPr>
          <w:rFonts w:hint="eastAsia" w:ascii="Times New Roman" w:hAnsi="Times New Roman" w:eastAsia="楷体" w:cs="Times New Roman"/>
          <w:color w:val="FF0000"/>
          <w:sz w:val="24"/>
          <w:szCs w:val="24"/>
        </w:rPr>
        <w:t>【硕士论文全文的正文格式设置：段前段后为0，1</w:t>
      </w:r>
      <w:r>
        <w:rPr>
          <w:rFonts w:ascii="Times New Roman" w:hAnsi="Times New Roman" w:eastAsia="楷体" w:cs="Times New Roman"/>
          <w:color w:val="FF0000"/>
          <w:sz w:val="24"/>
          <w:szCs w:val="24"/>
        </w:rPr>
        <w:t>.3</w:t>
      </w:r>
      <w:r>
        <w:rPr>
          <w:rFonts w:hint="eastAsia" w:ascii="Times New Roman" w:hAnsi="Times New Roman" w:eastAsia="楷体" w:cs="Times New Roman"/>
          <w:color w:val="FF0000"/>
          <w:sz w:val="24"/>
          <w:szCs w:val="24"/>
        </w:rPr>
        <w:t>倍行距，中文宋体，英文New</w:t>
      </w:r>
      <w:r>
        <w:rPr>
          <w:rFonts w:ascii="Times New Roman" w:hAnsi="Times New Roman" w:eastAsia="楷体" w:cs="Times New Roman"/>
          <w:color w:val="FF0000"/>
          <w:sz w:val="24"/>
          <w:szCs w:val="24"/>
        </w:rPr>
        <w:t xml:space="preserve"> Time Roman</w:t>
      </w:r>
      <w:r>
        <w:rPr>
          <w:rFonts w:hint="eastAsia" w:ascii="Times New Roman" w:hAnsi="Times New Roman" w:eastAsia="楷体" w:cs="Times New Roman"/>
          <w:color w:val="FF0000"/>
          <w:sz w:val="24"/>
          <w:szCs w:val="24"/>
        </w:rPr>
        <w:t>，小四】</w:t>
      </w:r>
    </w:p>
    <w:p w14:paraId="197616EF">
      <w:pPr>
        <w:spacing w:line="312" w:lineRule="auto"/>
        <w:ind w:right="23"/>
        <w:jc w:val="both"/>
        <w:rPr>
          <w:rFonts w:ascii="Times New Roman" w:hAnsi="Times New Roman" w:eastAsia="楷体" w:cs="Times New Roman"/>
          <w:color w:val="FF0000"/>
          <w:sz w:val="24"/>
          <w:szCs w:val="24"/>
        </w:rPr>
      </w:pPr>
      <w:r>
        <w:rPr>
          <w:rFonts w:hint="eastAsia" w:ascii="Times New Roman" w:hAnsi="Times New Roman" w:eastAsia="楷体" w:cs="Times New Roman"/>
          <w:color w:val="FF0000"/>
          <w:sz w:val="24"/>
          <w:szCs w:val="24"/>
        </w:rPr>
        <w:t>【各种标题，包括章标题、节标题、小节标题、图表标题的字体字号，行间距、前后段距，严格按我的模板来，简单的方式就是用格式刷刷一下】</w:t>
      </w:r>
    </w:p>
    <w:p w14:paraId="625A7F4D">
      <w:pPr>
        <w:spacing w:line="312" w:lineRule="auto"/>
        <w:ind w:right="23"/>
        <w:jc w:val="both"/>
        <w:rPr>
          <w:rFonts w:ascii="Times New Roman" w:hAnsi="Times New Roman" w:eastAsia="楷体" w:cs="Times New Roman"/>
          <w:color w:val="FF0000"/>
          <w:sz w:val="24"/>
          <w:szCs w:val="24"/>
        </w:rPr>
      </w:pPr>
    </w:p>
    <w:p w14:paraId="44D29AD1">
      <w:pPr>
        <w:pStyle w:val="30"/>
        <w:rPr>
          <w:rFonts w:ascii="Times New Roman" w:hAnsi="Times New Roman" w:cs="Times New Roman"/>
          <w:b w:val="0"/>
          <w:bCs w:val="0"/>
        </w:rPr>
      </w:pPr>
      <w:bookmarkStart w:id="3" w:name="_Toc124097363"/>
      <w:bookmarkStart w:id="4" w:name="_Toc124157436"/>
      <w:r>
        <w:rPr>
          <w:rFonts w:ascii="Times New Roman" w:hAnsi="Times New Roman" w:cs="Times New Roman"/>
          <w:b w:val="0"/>
          <w:bCs w:val="0"/>
        </w:rPr>
        <w:t>1.1 研究背景与意义</w:t>
      </w:r>
      <w:bookmarkEnd w:id="3"/>
      <w:bookmarkEnd w:id="4"/>
    </w:p>
    <w:p w14:paraId="5E8A28B4">
      <w:pPr>
        <w:spacing w:line="312" w:lineRule="auto"/>
        <w:ind w:right="23" w:firstLine="426"/>
        <w:jc w:val="both"/>
        <w:rPr>
          <w:rFonts w:ascii="Times New Roman" w:hAnsi="Times New Roman" w:eastAsia="宋体" w:cs="Times New Roman"/>
          <w:sz w:val="24"/>
          <w:szCs w:val="24"/>
        </w:rPr>
      </w:pPr>
      <w:r>
        <w:rPr>
          <w:rFonts w:ascii="Times New Roman" w:hAnsi="Times New Roman" w:eastAsia="宋体" w:cs="Times New Roman"/>
          <w:sz w:val="24"/>
          <w:szCs w:val="24"/>
        </w:rPr>
        <w:t>随着社会的不断进步和居民消费力的提升，居民的医疗需求逐渐提升，医疗消费支出稳步上升</w:t>
      </w:r>
      <w:r>
        <w:rPr>
          <w:rFonts w:ascii="Times New Roman" w:hAnsi="Times New Roman" w:eastAsia="宋体" w:cs="Times New Roman"/>
          <w:color w:val="FF0000"/>
          <w:sz w:val="24"/>
          <w:szCs w:val="24"/>
          <w:highlight w:val="yellow"/>
        </w:rPr>
        <w:t>（耿永志，2017）</w:t>
      </w:r>
      <w:r>
        <w:rPr>
          <w:rFonts w:ascii="Times New Roman" w:hAnsi="Times New Roman" w:eastAsia="宋体" w:cs="Times New Roman"/>
          <w:sz w:val="24"/>
          <w:szCs w:val="24"/>
        </w:rPr>
        <w:t>，同时由于医疗资源存在着地区性的差异，线下就医没有办法满足所有的患者和医生。“科技+医疗”这一新的医疗方式向用户提供了更有效的医疗服务，具体表现为在线医疗平台的出现</w:t>
      </w:r>
      <w:r>
        <w:rPr>
          <w:rFonts w:ascii="Times New Roman" w:hAnsi="Times New Roman" w:eastAsia="宋体" w:cs="Times New Roman"/>
          <w:sz w:val="24"/>
          <w:szCs w:val="24"/>
          <w:vertAlign w:val="superscript"/>
        </w:rPr>
        <w:t>[2]</w:t>
      </w:r>
      <w:r>
        <w:rPr>
          <w:rFonts w:ascii="Times New Roman" w:hAnsi="Times New Roman" w:eastAsia="宋体" w:cs="Times New Roman"/>
          <w:sz w:val="24"/>
          <w:szCs w:val="24"/>
        </w:rPr>
        <w:t>。在线医疗平台指的是一种可供医患交流的互联网平台，因为平台中的数据便于存储，同时有效解决医患时空交互关系紧张等问题，在线医疗平台在国内外如雨后春笋般涌现，如国内的“好大夫在线”、“39健康网”等和国外的“Zocdoc”、“WebMD”等。这些平台吸引了大量对医疗知识和医疗服务有需求的用户，用户可以从在线医疗平台中方便快捷地获取大量的医疗信息</w:t>
      </w:r>
      <w:r>
        <w:rPr>
          <w:rFonts w:ascii="Times New Roman" w:hAnsi="Times New Roman" w:eastAsia="宋体" w:cs="Times New Roman"/>
          <w:sz w:val="24"/>
          <w:szCs w:val="24"/>
          <w:vertAlign w:val="superscript"/>
        </w:rPr>
        <w:t>[3]</w:t>
      </w:r>
      <w:r>
        <w:rPr>
          <w:rFonts w:ascii="Times New Roman" w:hAnsi="Times New Roman" w:eastAsia="宋体" w:cs="Times New Roman"/>
          <w:sz w:val="24"/>
          <w:szCs w:val="24"/>
        </w:rPr>
        <w:t>。</w:t>
      </w:r>
    </w:p>
    <w:p w14:paraId="75A403CC">
      <w:pPr>
        <w:pStyle w:val="33"/>
        <w:spacing w:before="48" w:after="48"/>
        <w:rPr>
          <w:rFonts w:cs="Times New Roman"/>
        </w:rPr>
      </w:pPr>
      <w:r>
        <w:rPr>
          <w:rFonts w:cs="Times New Roman"/>
        </w:rPr>
        <w:drawing>
          <wp:inline distT="0" distB="0" distL="0" distR="0">
            <wp:extent cx="4406265" cy="1648460"/>
            <wp:effectExtent l="0" t="0" r="0" b="889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455831" cy="1667065"/>
                    </a:xfrm>
                    <a:prstGeom prst="rect">
                      <a:avLst/>
                    </a:prstGeom>
                    <a:noFill/>
                  </pic:spPr>
                </pic:pic>
              </a:graphicData>
            </a:graphic>
          </wp:inline>
        </w:drawing>
      </w:r>
    </w:p>
    <w:p w14:paraId="761DC490">
      <w:pPr>
        <w:pStyle w:val="4"/>
        <w:spacing w:before="48" w:after="48"/>
        <w:jc w:val="center"/>
        <w:rPr>
          <w:rFonts w:hint="eastAsia" w:eastAsia="楷体" w:cs="Times New Roman"/>
          <w:lang w:eastAsia="zh-CN"/>
        </w:rPr>
      </w:pPr>
      <w:r>
        <w:t xml:space="preserve">图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Start w:id="5" w:name="_Toc4870"/>
      <w:r>
        <w:rPr>
          <w:rFonts w:hint="eastAsia"/>
          <w:lang w:eastAsia="zh-CN"/>
        </w:rPr>
        <w:t xml:space="preserve"> 在线医疗平台诊断列表</w:t>
      </w:r>
      <w:bookmarkEnd w:id="5"/>
    </w:p>
    <w:p w14:paraId="7DBCF5A2">
      <w:pPr>
        <w:pStyle w:val="4"/>
        <w:spacing w:before="48" w:after="48"/>
        <w:jc w:val="both"/>
        <w:rPr>
          <w:rFonts w:hint="eastAsia" w:eastAsia="楷体" w:cs="Times New Roman"/>
          <w:lang w:eastAsia="zh-CN"/>
        </w:rPr>
      </w:pPr>
    </w:p>
    <w:p w14:paraId="234E2B89">
      <w:pPr>
        <w:pStyle w:val="23"/>
        <w:numPr>
          <w:ilvl w:val="0"/>
          <w:numId w:val="1"/>
        </w:numPr>
        <w:ind w:firstLineChars="0"/>
        <w:rPr>
          <w:rFonts w:ascii="楷体" w:hAnsi="楷体" w:eastAsia="楷体"/>
          <w:color w:val="FF0000"/>
          <w:sz w:val="28"/>
          <w:szCs w:val="22"/>
          <w:highlight w:val="yellow"/>
        </w:rPr>
      </w:pPr>
      <w:r>
        <w:rPr>
          <w:rFonts w:hint="eastAsia" w:ascii="楷体" w:hAnsi="楷体" w:eastAsia="楷体"/>
          <w:color w:val="FF0000"/>
          <w:sz w:val="28"/>
          <w:szCs w:val="22"/>
        </w:rPr>
        <w:t>【</w:t>
      </w:r>
      <w:r>
        <w:rPr>
          <w:rFonts w:hint="eastAsia" w:ascii="楷体" w:hAnsi="楷体" w:eastAsia="楷体"/>
          <w:color w:val="FF0000"/>
          <w:sz w:val="28"/>
          <w:szCs w:val="22"/>
          <w:highlight w:val="yellow"/>
        </w:rPr>
        <w:t>注意图表标题的文字格式跟正文有些不同，这样好看些，大家按这个来，用格式刷直接复制格式就是】</w:t>
      </w:r>
    </w:p>
    <w:p w14:paraId="08E8E590">
      <w:pPr>
        <w:pStyle w:val="23"/>
        <w:numPr>
          <w:ilvl w:val="0"/>
          <w:numId w:val="1"/>
        </w:numPr>
        <w:ind w:firstLineChars="0"/>
        <w:rPr>
          <w:rFonts w:ascii="楷体" w:hAnsi="楷体" w:eastAsia="楷体"/>
          <w:color w:val="FF0000"/>
          <w:sz w:val="28"/>
          <w:szCs w:val="22"/>
          <w:highlight w:val="yellow"/>
        </w:rPr>
      </w:pPr>
      <w:r>
        <w:rPr>
          <w:rFonts w:hint="eastAsia" w:ascii="楷体" w:hAnsi="楷体" w:eastAsia="楷体"/>
          <w:color w:val="FF0000"/>
          <w:sz w:val="28"/>
          <w:szCs w:val="22"/>
          <w:highlight w:val="yellow"/>
        </w:rPr>
        <w:t>【确保图和图的标题是在同一页；确保不会因为某个图在当前页放不下跑到下一页而导致当前页空一大片】</w:t>
      </w:r>
    </w:p>
    <w:p w14:paraId="69BB8107">
      <w:pPr>
        <w:pStyle w:val="23"/>
        <w:numPr>
          <w:ilvl w:val="0"/>
          <w:numId w:val="1"/>
        </w:numPr>
        <w:ind w:firstLineChars="0"/>
        <w:rPr>
          <w:rFonts w:ascii="楷体" w:hAnsi="楷体" w:eastAsia="楷体"/>
          <w:color w:val="FF0000"/>
          <w:sz w:val="28"/>
          <w:szCs w:val="22"/>
        </w:rPr>
      </w:pPr>
      <w:r>
        <w:rPr>
          <w:rFonts w:hint="eastAsia" w:ascii="楷体" w:hAnsi="楷体" w:eastAsia="楷体"/>
          <w:color w:val="FF0000"/>
          <w:sz w:val="28"/>
          <w:szCs w:val="22"/>
          <w:highlight w:val="yellow"/>
        </w:rPr>
        <w:t>【图表的编号是采用如下插入题注，弄不明白就直接套用这模板】</w:t>
      </w:r>
    </w:p>
    <w:p w14:paraId="6D1A8DD7">
      <w:pPr>
        <w:rPr>
          <w:rFonts w:ascii="楷体" w:hAnsi="楷体" w:eastAsia="楷体"/>
          <w:color w:val="FF0000"/>
          <w:sz w:val="24"/>
          <w:highlight w:val="yellow"/>
        </w:rPr>
      </w:pPr>
    </w:p>
    <w:p w14:paraId="3496B16E">
      <w:pPr>
        <w:pStyle w:val="23"/>
        <w:numPr>
          <w:ilvl w:val="0"/>
          <w:numId w:val="1"/>
        </w:numPr>
        <w:ind w:firstLineChars="0"/>
        <w:rPr>
          <w:rFonts w:ascii="楷体" w:hAnsi="楷体" w:eastAsia="楷体"/>
          <w:color w:val="FF0000"/>
          <w:sz w:val="18"/>
          <w:szCs w:val="15"/>
          <w:highlight w:val="yellow"/>
        </w:rPr>
      </w:pPr>
      <w:r>
        <w:rPr>
          <w:rFonts w:hint="eastAsia" w:ascii="楷体" w:hAnsi="楷体" w:eastAsia="楷体"/>
          <w:color w:val="FF0000"/>
          <w:sz w:val="36"/>
          <w:szCs w:val="28"/>
          <w:highlight w:val="yellow"/>
        </w:rPr>
        <w:t>大家一定要重视图表，很多论文看一个图形或一个表格就知道这个论文不行！！！要注意图形大小，风格要统一！！！不能有的好大，好松，而有的好小，好密</w:t>
      </w:r>
    </w:p>
    <w:p w14:paraId="0E72C7A6">
      <w:pPr>
        <w:jc w:val="center"/>
        <w:rPr>
          <w:rFonts w:ascii="楷体" w:hAnsi="楷体" w:eastAsia="楷体"/>
          <w:color w:val="FF0000"/>
          <w:sz w:val="24"/>
        </w:rPr>
      </w:pPr>
    </w:p>
    <w:p w14:paraId="043D7380">
      <w:pPr>
        <w:spacing w:line="312" w:lineRule="auto"/>
        <w:ind w:right="23" w:firstLine="426"/>
        <w:jc w:val="both"/>
        <w:rPr>
          <w:rFonts w:ascii="Times New Roman" w:hAnsi="Times New Roman" w:eastAsia="宋体" w:cs="Times New Roman"/>
          <w:sz w:val="24"/>
          <w:szCs w:val="24"/>
        </w:rPr>
      </w:pPr>
      <w:r>
        <w:rPr>
          <w:rFonts w:ascii="Times New Roman" w:hAnsi="Times New Roman" w:eastAsia="宋体" w:cs="Times New Roman"/>
          <w:sz w:val="24"/>
          <w:szCs w:val="24"/>
        </w:rPr>
        <w:t>在医疗平台中，推荐系统可以更好地匹配用户需求和医疗诊断，从而帮助用户从数量庞大的医疗诊断中找到最符合他们需求的内容，同时也为在线医疗平台带来重要的商业价值。在医疗诊断推荐中，数据的主要存在形式是文本类型，因此，医疗诊断推荐的核心是对诊断文本进行建模并推荐。</w:t>
      </w:r>
    </w:p>
    <w:p w14:paraId="6053B997">
      <w:pPr>
        <w:pStyle w:val="30"/>
        <w:rPr>
          <w:rFonts w:ascii="Times New Roman" w:hAnsi="Times New Roman" w:cs="Times New Roman"/>
        </w:rPr>
      </w:pPr>
      <w:bookmarkStart w:id="6" w:name="_Toc124097364"/>
      <w:bookmarkStart w:id="7" w:name="_Toc124157437"/>
      <w:r>
        <w:rPr>
          <w:rFonts w:ascii="Times New Roman" w:hAnsi="Times New Roman" w:cs="Times New Roman"/>
        </w:rPr>
        <w:t>1.2 研究问题与内容</w:t>
      </w:r>
      <w:bookmarkEnd w:id="6"/>
      <w:bookmarkEnd w:id="7"/>
    </w:p>
    <w:p w14:paraId="0703C92D">
      <w:pPr>
        <w:spacing w:line="312" w:lineRule="auto"/>
        <w:ind w:right="23" w:firstLine="426"/>
        <w:jc w:val="both"/>
        <w:rPr>
          <w:rFonts w:ascii="Times New Roman" w:hAnsi="Times New Roman" w:eastAsia="宋体" w:cs="Times New Roman"/>
          <w:sz w:val="24"/>
          <w:szCs w:val="24"/>
        </w:rPr>
      </w:pPr>
      <w:r>
        <w:rPr>
          <w:rFonts w:ascii="Times New Roman" w:hAnsi="Times New Roman" w:eastAsia="宋体" w:cs="Times New Roman"/>
          <w:sz w:val="24"/>
          <w:szCs w:val="24"/>
        </w:rPr>
        <w:t>本文的推荐模型从医疗诊断建模和诊断综合评价体系构建两方面入手，对用户诊断和候选诊断进行主题、语义和实体建模并计算诊断内容的相似度，通过融合诊断内容相似度、医生能力评分和诊断质量评分得出诊断综合评分，根据综合评分排序向用户推荐医疗诊断</w:t>
      </w:r>
      <w:r>
        <w:rPr>
          <w:rFonts w:hint="eastAsia" w:ascii="Times New Roman" w:hAnsi="Times New Roman" w:eastAsia="宋体" w:cs="Times New Roman"/>
          <w:sz w:val="24"/>
          <w:szCs w:val="24"/>
        </w:rPr>
        <w:t>，论文框架如图所示。</w:t>
      </w:r>
    </w:p>
    <w:p w14:paraId="24930189">
      <w:pPr>
        <w:spacing w:line="312" w:lineRule="auto"/>
        <w:ind w:right="23"/>
        <w:jc w:val="both"/>
        <w:rPr>
          <w:rFonts w:hint="eastAsia"/>
          <w:snapToGrid/>
        </w:rPr>
      </w:pPr>
      <w:r>
        <w:rPr>
          <w:rFonts w:hint="eastAsia"/>
          <w:snapToGrid/>
        </w:rPr>
        <w:drawing>
          <wp:inline distT="0" distB="0" distL="0" distR="0">
            <wp:extent cx="5144135" cy="2501265"/>
            <wp:effectExtent l="0" t="0" r="0" b="0"/>
            <wp:docPr id="2475666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66662" name="图片 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64299" cy="2511156"/>
                    </a:xfrm>
                    <a:prstGeom prst="rect">
                      <a:avLst/>
                    </a:prstGeom>
                  </pic:spPr>
                </pic:pic>
              </a:graphicData>
            </a:graphic>
          </wp:inline>
        </w:drawing>
      </w:r>
    </w:p>
    <w:p w14:paraId="04EC2450">
      <w:pPr>
        <w:pStyle w:val="4"/>
        <w:spacing w:line="312" w:lineRule="auto"/>
        <w:ind w:right="23"/>
        <w:jc w:val="center"/>
        <w:rPr>
          <w:rFonts w:hint="eastAsia" w:eastAsiaTheme="minorEastAsia"/>
          <w:snapToGrid/>
          <w:lang w:eastAsia="zh-CN"/>
        </w:rPr>
      </w:pPr>
      <w:r>
        <w:t xml:space="preserve">图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图 \* ARABIC \s 1 </w:instrText>
      </w:r>
      <w:r>
        <w:fldChar w:fldCharType="separate"/>
      </w:r>
      <w:r>
        <w:t>2</w:t>
      </w:r>
      <w:r>
        <w:fldChar w:fldCharType="end"/>
      </w:r>
      <w:bookmarkStart w:id="8" w:name="_Toc12805"/>
      <w:r>
        <w:rPr>
          <w:rFonts w:hint="eastAsia"/>
          <w:lang w:eastAsia="zh-CN"/>
        </w:rPr>
        <w:t xml:space="preserve"> 研究框架图</w:t>
      </w:r>
      <w:bookmarkEnd w:id="8"/>
    </w:p>
    <w:p w14:paraId="4924680A">
      <w:pPr>
        <w:spacing w:line="312" w:lineRule="auto"/>
        <w:ind w:right="23"/>
        <w:jc w:val="both"/>
        <w:rPr>
          <w:rFonts w:ascii="Times New Roman" w:hAnsi="Times New Roman" w:eastAsia="宋体" w:cs="Times New Roman"/>
          <w:sz w:val="24"/>
          <w:szCs w:val="24"/>
        </w:rPr>
      </w:pPr>
    </w:p>
    <w:p w14:paraId="559930FC">
      <w:pPr>
        <w:spacing w:before="120" w:after="120" w:afterLines="50"/>
        <w:ind w:left="2" w:hanging="2"/>
        <w:jc w:val="center"/>
        <w:rPr>
          <w:rFonts w:ascii="Times New Roman" w:hAnsi="Times New Roman" w:eastAsia="楷体" w:cs="Times New Roman"/>
          <w:color w:val="FF0000"/>
          <w:sz w:val="24"/>
          <w:szCs w:val="24"/>
        </w:rPr>
      </w:pPr>
      <w:r>
        <w:rPr>
          <w:rFonts w:hint="eastAsia" w:ascii="Times New Roman" w:hAnsi="Times New Roman" w:eastAsia="楷体" w:cs="Times New Roman"/>
          <w:color w:val="FF0000"/>
          <w:sz w:val="24"/>
          <w:szCs w:val="24"/>
          <w:highlight w:val="yellow"/>
        </w:rPr>
        <w:t>论文中所有图形不能有方格背景，有的同学用一些工具软件画，还带有网格，建议就用PPT或WORD画</w:t>
      </w:r>
    </w:p>
    <w:p w14:paraId="70F90524">
      <w:pPr>
        <w:jc w:val="center"/>
        <w:rPr>
          <w:color w:val="000000" w:themeColor="text1"/>
          <w14:textFill>
            <w14:solidFill>
              <w14:schemeClr w14:val="tx1"/>
            </w14:solidFill>
          </w14:textFill>
        </w:rPr>
      </w:pPr>
      <w:r>
        <w:drawing>
          <wp:anchor distT="0" distB="0" distL="114300" distR="114300" simplePos="0" relativeHeight="251678720" behindDoc="0" locked="0" layoutInCell="1" allowOverlap="1">
            <wp:simplePos x="0" y="0"/>
            <wp:positionH relativeFrom="column">
              <wp:posOffset>-685800</wp:posOffset>
            </wp:positionH>
            <wp:positionV relativeFrom="paragraph">
              <wp:posOffset>2951480</wp:posOffset>
            </wp:positionV>
            <wp:extent cx="974725" cy="810895"/>
            <wp:effectExtent l="0" t="0" r="0" b="8255"/>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974725" cy="810895"/>
                    </a:xfrm>
                    <a:prstGeom prst="rect">
                      <a:avLst/>
                    </a:prstGeom>
                    <a:noFill/>
                    <a:ln>
                      <a:noFill/>
                    </a:ln>
                  </pic:spPr>
                </pic:pic>
              </a:graphicData>
            </a:graphic>
          </wp:anchor>
        </w:drawing>
      </w:r>
      <w:r>
        <w:rPr>
          <w:color w:val="000000" w:themeColor="text1"/>
          <w14:textFill>
            <w14:solidFill>
              <w14:schemeClr w14:val="tx1"/>
            </w14:solidFill>
          </w14:textFill>
        </w:rPr>
        <w:drawing>
          <wp:inline distT="0" distB="0" distL="0" distR="0">
            <wp:extent cx="5187950" cy="3190240"/>
            <wp:effectExtent l="0" t="0" r="0" b="0"/>
            <wp:docPr id="3074" name="图片 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图片 307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08980" cy="3203404"/>
                    </a:xfrm>
                    <a:prstGeom prst="rect">
                      <a:avLst/>
                    </a:prstGeom>
                    <a:noFill/>
                    <a:ln>
                      <a:noFill/>
                    </a:ln>
                  </pic:spPr>
                </pic:pic>
              </a:graphicData>
            </a:graphic>
          </wp:inline>
        </w:drawing>
      </w:r>
    </w:p>
    <w:p w14:paraId="7A565A6A">
      <w:pPr>
        <w:pStyle w:val="4"/>
        <w:jc w:val="center"/>
        <w:rPr>
          <w:rFonts w:hint="eastAsia" w:eastAsiaTheme="minorEastAsia"/>
          <w:color w:val="000000" w:themeColor="text1"/>
          <w:lang w:eastAsia="zh-CN"/>
          <w14:textFill>
            <w14:solidFill>
              <w14:schemeClr w14:val="tx1"/>
            </w14:solidFill>
          </w14:textFill>
        </w:rPr>
      </w:pPr>
      <w:r>
        <w:t xml:space="preserve">图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图 \* ARABIC \s 1 </w:instrText>
      </w:r>
      <w:r>
        <w:fldChar w:fldCharType="separate"/>
      </w:r>
      <w:r>
        <w:t>3</w:t>
      </w:r>
      <w:r>
        <w:fldChar w:fldCharType="end"/>
      </w:r>
      <w:bookmarkStart w:id="9" w:name="_Toc18883"/>
      <w:r>
        <w:rPr>
          <w:rFonts w:hint="eastAsia"/>
          <w:lang w:eastAsia="zh-CN"/>
        </w:rPr>
        <w:t xml:space="preserve"> 研究框架图</w:t>
      </w:r>
      <w:bookmarkEnd w:id="9"/>
    </w:p>
    <w:p w14:paraId="1C472EDD">
      <w:pPr>
        <w:pStyle w:val="4"/>
        <w:jc w:val="center"/>
        <w:rPr>
          <w:rFonts w:ascii="Times New Roman" w:hAnsi="Times New Roman" w:eastAsia="宋体" w:cs="Times New Roman"/>
          <w:sz w:val="24"/>
          <w:szCs w:val="24"/>
        </w:rPr>
      </w:pPr>
    </w:p>
    <w:p w14:paraId="1677FF07">
      <w:pPr>
        <w:spacing w:before="120" w:after="120" w:afterLines="50"/>
        <w:ind w:left="2" w:hanging="2"/>
        <w:jc w:val="center"/>
        <w:rPr>
          <w:rFonts w:ascii="Times New Roman" w:hAnsi="Times New Roman" w:eastAsia="楷体" w:cs="Times New Roman"/>
          <w:color w:val="FF0000"/>
          <w:sz w:val="24"/>
          <w:szCs w:val="24"/>
        </w:rPr>
      </w:pPr>
      <w:r>
        <w:rPr>
          <w:rFonts w:ascii="Times New Roman" w:hAnsi="Times New Roman" w:eastAsia="楷体" w:cs="Times New Roman"/>
          <w:color w:val="FF0000"/>
          <w:sz w:val="24"/>
          <w:szCs w:val="24"/>
          <w:highlight w:val="yellow"/>
        </w:rPr>
        <w:t>【每个论文都画这样画一个内容框架图】</w:t>
      </w:r>
    </w:p>
    <w:p w14:paraId="71DDA6A1">
      <w:pPr>
        <w:spacing w:before="120" w:after="120" w:afterLines="50"/>
        <w:ind w:left="2" w:hanging="2"/>
        <w:jc w:val="center"/>
        <w:rPr>
          <w:rFonts w:ascii="Times New Roman" w:hAnsi="Times New Roman" w:eastAsia="宋体" w:cs="Times New Roman"/>
          <w:sz w:val="24"/>
          <w:szCs w:val="24"/>
        </w:rPr>
      </w:pPr>
    </w:p>
    <w:p w14:paraId="5F4E603A">
      <w:pPr>
        <w:spacing w:line="312" w:lineRule="auto"/>
        <w:ind w:right="23" w:firstLine="426"/>
        <w:jc w:val="both"/>
        <w:rPr>
          <w:rFonts w:ascii="Times New Roman" w:hAnsi="Times New Roman" w:eastAsia="宋体" w:cs="Times New Roman"/>
          <w:sz w:val="24"/>
          <w:szCs w:val="24"/>
        </w:rPr>
      </w:pPr>
      <w:r>
        <w:drawing>
          <wp:anchor distT="0" distB="0" distL="114300" distR="114300" simplePos="0" relativeHeight="251672576" behindDoc="0" locked="0" layoutInCell="1" allowOverlap="1">
            <wp:simplePos x="0" y="0"/>
            <wp:positionH relativeFrom="column">
              <wp:posOffset>-732790</wp:posOffset>
            </wp:positionH>
            <wp:positionV relativeFrom="paragraph">
              <wp:posOffset>-1270</wp:posOffset>
            </wp:positionV>
            <wp:extent cx="974725" cy="810895"/>
            <wp:effectExtent l="0" t="0" r="0" b="8255"/>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974725" cy="810895"/>
                    </a:xfrm>
                    <a:prstGeom prst="rect">
                      <a:avLst/>
                    </a:prstGeom>
                    <a:noFill/>
                    <a:ln>
                      <a:noFill/>
                    </a:ln>
                  </pic:spPr>
                </pic:pic>
              </a:graphicData>
            </a:graphic>
          </wp:anchor>
        </w:drawing>
      </w:r>
      <w:r>
        <w:rPr>
          <w:rFonts w:ascii="Times New Roman" w:hAnsi="Times New Roman" w:eastAsia="宋体" w:cs="Times New Roman"/>
          <w:sz w:val="24"/>
          <w:szCs w:val="24"/>
        </w:rPr>
        <w:t>具体地说，本文从以下三个方面进行深入研究：</w:t>
      </w:r>
    </w:p>
    <w:p w14:paraId="61A05D4D">
      <w:pPr>
        <w:spacing w:line="312" w:lineRule="auto"/>
        <w:ind w:right="23" w:firstLine="426"/>
        <w:jc w:val="both"/>
        <w:rPr>
          <w:rFonts w:ascii="Times New Roman" w:hAnsi="Times New Roman" w:eastAsia="宋体" w:cs="Times New Roman"/>
          <w:b/>
          <w:bCs/>
          <w:color w:val="FF0000"/>
          <w:sz w:val="24"/>
          <w:szCs w:val="24"/>
        </w:rPr>
      </w:pPr>
      <w:r>
        <w:rPr>
          <w:rFonts w:hint="eastAsia" w:ascii="Times New Roman" w:hAnsi="Times New Roman" w:eastAsia="宋体" w:cs="Times New Roman"/>
          <w:b/>
          <w:bCs/>
          <w:color w:val="FF0000"/>
          <w:sz w:val="24"/>
          <w:szCs w:val="24"/>
          <w:highlight w:val="yellow"/>
        </w:rPr>
        <w:t>研究点的表述一定要是要点，不能随便松松散散地说一说</w:t>
      </w:r>
    </w:p>
    <w:p w14:paraId="5CCE8715">
      <w:pPr>
        <w:spacing w:line="312" w:lineRule="auto"/>
        <w:ind w:right="23" w:firstLine="426"/>
        <w:jc w:val="both"/>
        <w:rPr>
          <w:rFonts w:ascii="Times New Roman" w:hAnsi="Times New Roman" w:eastAsia="楷体" w:cs="Times New Roman"/>
          <w:bCs/>
          <w:sz w:val="24"/>
          <w:szCs w:val="24"/>
        </w:rPr>
      </w:pPr>
      <w:r>
        <w:rPr>
          <w:rFonts w:ascii="Times New Roman" w:hAnsi="Times New Roman" w:eastAsia="楷体" w:cs="Times New Roman"/>
          <w:bCs/>
          <w:sz w:val="24"/>
          <w:szCs w:val="24"/>
        </w:rPr>
        <w:t>（1）基于协同注意力机制的诊断建模研究</w:t>
      </w:r>
    </w:p>
    <w:p w14:paraId="7A210DB0">
      <w:pPr>
        <w:spacing w:line="312" w:lineRule="auto"/>
        <w:ind w:right="23" w:firstLine="426"/>
        <w:jc w:val="both"/>
        <w:rPr>
          <w:rFonts w:ascii="Times New Roman" w:hAnsi="Times New Roman" w:eastAsia="宋体" w:cs="Times New Roman"/>
          <w:sz w:val="24"/>
          <w:szCs w:val="24"/>
        </w:rPr>
      </w:pPr>
      <w:r>
        <w:rPr>
          <w:rFonts w:ascii="Times New Roman" w:hAnsi="Times New Roman" w:eastAsia="宋体" w:cs="Times New Roman"/>
          <w:sz w:val="24"/>
          <w:szCs w:val="24"/>
        </w:rPr>
        <w:t>现有的推荐研究模型通常使用用户信息对用户建模，使用物品信息对物品建模，对应到医疗诊断推荐中，本研究使用用户点击的医疗诊断对用户建模，使用候选诊断文本信息对候选诊断建模。从数据发现，用户诊断文本涉及到多个方面，候选诊断文本也包括多个方面，如果独立对用户诊断和候选诊断建模会对需求匹配产生影响。例如，图1-3中的用户诊断可以分成疾病、症状、问题等方面，还存在着一些实体，如“血糖”、“心脑血管”。第三个候选诊断文本只与用户诊断的一部分比较相关，即实体“血糖”，如果对用户和诊断独立建模，会导致难以注意到用户诊断和候选诊断的共同点。因此，本文引入了协同注意力机制，同时得到用户诊断注意力和候选诊断注意力，进而学习用户诊断和候选诊断的向量表示。</w:t>
      </w:r>
    </w:p>
    <w:p w14:paraId="76CEB96C">
      <w:pPr>
        <w:spacing w:line="312" w:lineRule="auto"/>
        <w:ind w:right="23" w:firstLine="426"/>
        <w:jc w:val="both"/>
        <w:rPr>
          <w:rFonts w:ascii="Times New Roman" w:hAnsi="Times New Roman" w:eastAsia="楷体" w:cs="Times New Roman"/>
          <w:bCs/>
          <w:sz w:val="24"/>
          <w:szCs w:val="24"/>
        </w:rPr>
      </w:pPr>
      <w:r>
        <w:rPr>
          <w:rFonts w:ascii="Times New Roman" w:hAnsi="Times New Roman" w:eastAsia="楷体" w:cs="Times New Roman"/>
          <w:bCs/>
          <w:sz w:val="24"/>
          <w:szCs w:val="24"/>
        </w:rPr>
        <w:t>（2）医疗诊断综合推荐研究</w:t>
      </w:r>
    </w:p>
    <w:p w14:paraId="73AC5346">
      <w:pPr>
        <w:spacing w:line="312" w:lineRule="auto"/>
        <w:ind w:right="23" w:firstLine="426"/>
        <w:jc w:val="both"/>
        <w:rPr>
          <w:rFonts w:ascii="Times New Roman" w:hAnsi="Times New Roman" w:eastAsia="宋体" w:cs="Times New Roman"/>
          <w:sz w:val="24"/>
          <w:szCs w:val="24"/>
        </w:rPr>
      </w:pPr>
      <w:r>
        <w:rPr>
          <w:rFonts w:ascii="Times New Roman" w:hAnsi="Times New Roman" w:eastAsia="宋体" w:cs="Times New Roman"/>
          <w:sz w:val="24"/>
          <w:szCs w:val="24"/>
        </w:rPr>
        <w:t>医疗平台中存在着很多与诊断相关的数据，这些数据可以直观地向用户展示医生的能力和诊断的质量，更容易被用户理解，对用户选择诊断有很重要的影响，因此本文利用这些数据并结合用户诊断和候选诊断的相似度构建了医疗诊断综合推荐模型。</w:t>
      </w:r>
    </w:p>
    <w:p w14:paraId="3503AC20">
      <w:pPr>
        <w:spacing w:line="312" w:lineRule="auto"/>
        <w:ind w:right="23" w:firstLine="426"/>
        <w:jc w:val="both"/>
        <w:rPr>
          <w:rFonts w:ascii="Times New Roman" w:hAnsi="Times New Roman" w:eastAsia="宋体" w:cs="Times New Roman"/>
          <w:sz w:val="24"/>
          <w:szCs w:val="24"/>
        </w:rPr>
      </w:pPr>
      <w:r>
        <w:rPr>
          <w:rFonts w:ascii="Times New Roman" w:hAnsi="Times New Roman" w:eastAsia="宋体" w:cs="Times New Roman"/>
          <w:sz w:val="24"/>
          <w:szCs w:val="24"/>
        </w:rPr>
        <w:t>本文首先通过主题协同编码器、语义协同编码器、实体协同编码器学习用户诊断和候选诊断的向量表示并计算诊断内容的相似度。接着提出了医生能力评价模块，从医生贡献、职业能力、医生声誉、平台热度和诊断评价五大维度17类特征计算出医生能力评分。然后依据诊断的完成情况、信息量情况计算出诊断质量评分。最后利用线性加权的混合策略综合诊断内容相似度、医生能力和诊断质量，提出医疗诊断综合推荐模型，向用户推荐候选诊断。</w:t>
      </w:r>
    </w:p>
    <w:p w14:paraId="68EF1FAA">
      <w:pPr>
        <w:spacing w:line="312" w:lineRule="auto"/>
        <w:ind w:right="23" w:firstLine="426"/>
        <w:jc w:val="both"/>
        <w:rPr>
          <w:rFonts w:ascii="Times New Roman" w:hAnsi="Times New Roman" w:eastAsia="楷体" w:cs="Times New Roman"/>
          <w:bCs/>
          <w:sz w:val="24"/>
          <w:szCs w:val="24"/>
        </w:rPr>
      </w:pPr>
      <w:r>
        <w:rPr>
          <w:rFonts w:ascii="Times New Roman" w:hAnsi="Times New Roman" w:eastAsia="楷体" w:cs="Times New Roman"/>
          <w:bCs/>
          <w:sz w:val="24"/>
          <w:szCs w:val="24"/>
        </w:rPr>
        <w:t>（3）模型的实验评估</w:t>
      </w:r>
    </w:p>
    <w:p w14:paraId="389EA702">
      <w:pPr>
        <w:spacing w:line="312" w:lineRule="auto"/>
        <w:ind w:right="23" w:firstLine="426"/>
        <w:jc w:val="both"/>
        <w:rPr>
          <w:rFonts w:ascii="Times New Roman" w:hAnsi="Times New Roman" w:eastAsia="宋体" w:cs="Times New Roman"/>
          <w:sz w:val="24"/>
          <w:szCs w:val="24"/>
        </w:rPr>
      </w:pPr>
      <w:r>
        <w:rPr>
          <w:rFonts w:ascii="Times New Roman" w:hAnsi="Times New Roman" w:eastAsia="宋体" w:cs="Times New Roman"/>
          <w:sz w:val="24"/>
          <w:szCs w:val="24"/>
        </w:rPr>
        <w:t>本文从好大夫在线医疗平台获取医生、疾病、药物、诊断数据并构造了PDConv数据集，通过在PDConv上进行实验，验证提出的医疗诊断建模方法和医疗诊断推荐模型的效果。首先，我们对本文所使用的医疗数据集进行介绍，并对医疗数据集进行预处理。然后在数据集上对医疗诊断建模结果进行对比实验和消融实验，将本文提出的医疗诊断建模方法和先进模型进行对比实验，验证了本文提出的诊断建模方法的优越性，同时对医疗诊断建模的内部模块进行消融实验，验证了诊断建模方法中各个编码器的必要性。最后在数据集上进行了案例分析来对推荐结果进行解释。</w:t>
      </w:r>
    </w:p>
    <w:p w14:paraId="3979C0EF">
      <w:pPr>
        <w:pStyle w:val="30"/>
        <w:rPr>
          <w:rFonts w:ascii="Times New Roman" w:hAnsi="Times New Roman" w:cs="Times New Roman"/>
          <w:b w:val="0"/>
          <w:bCs w:val="0"/>
        </w:rPr>
      </w:pPr>
      <w:bookmarkStart w:id="10" w:name="_Toc124157438"/>
      <w:bookmarkStart w:id="11" w:name="_Toc124097365"/>
      <w:r>
        <w:rPr>
          <w:rFonts w:ascii="Times New Roman" w:hAnsi="Times New Roman" w:cs="Times New Roman"/>
          <w:b w:val="0"/>
          <w:bCs w:val="0"/>
        </w:rPr>
        <w:t>1.3 研究方法</w:t>
      </w:r>
      <w:bookmarkEnd w:id="10"/>
      <w:bookmarkEnd w:id="11"/>
    </w:p>
    <w:p w14:paraId="0EEB5610">
      <w:pPr>
        <w:spacing w:line="312" w:lineRule="auto"/>
        <w:ind w:right="23" w:firstLine="426"/>
        <w:jc w:val="both"/>
        <w:rPr>
          <w:rFonts w:ascii="Times New Roman" w:hAnsi="Times New Roman" w:eastAsia="宋体" w:cs="Times New Roman"/>
          <w:sz w:val="24"/>
          <w:szCs w:val="24"/>
        </w:rPr>
      </w:pPr>
      <w:r>
        <w:rPr>
          <w:rFonts w:ascii="Times New Roman" w:hAnsi="Times New Roman" w:eastAsia="宋体" w:cs="Times New Roman"/>
          <w:sz w:val="24"/>
          <w:szCs w:val="24"/>
        </w:rPr>
        <w:t>本文是一个立足于医疗领域，融合诊断内容、医生能力和诊断质量三个方面的医疗诊断推荐研究。针对如何对医疗诊断进行建模的问题，本文设计了主题编码器、语义编码器和实体编码器对医疗诊断进行建模；针对分别对用户诊断和候选诊断建模的低精度问题，本文采用了协同编码的方法，同时学习用户诊断和候选诊断的向量表示，提高了建模的细粒度；针对如何对医疗诊断进行推荐的问题，本文构建医生能力评价模块和诊断质量评价模块，在推荐的过程中融合了诊断内容、医生能力和诊断质量并依此提出医疗诊断综合推荐模型。</w:t>
      </w:r>
    </w:p>
    <w:p w14:paraId="755150FE">
      <w:pPr>
        <w:spacing w:line="312" w:lineRule="auto"/>
        <w:ind w:right="23" w:firstLine="426"/>
        <w:jc w:val="both"/>
        <w:rPr>
          <w:rFonts w:ascii="Times New Roman" w:hAnsi="Times New Roman" w:eastAsia="宋体" w:cs="Times New Roman"/>
          <w:sz w:val="24"/>
          <w:szCs w:val="24"/>
        </w:rPr>
      </w:pPr>
      <w:r>
        <w:rPr>
          <w:rFonts w:ascii="Times New Roman" w:hAnsi="Times New Roman" w:eastAsia="宋体" w:cs="Times New Roman"/>
          <w:sz w:val="24"/>
          <w:szCs w:val="24"/>
        </w:rPr>
        <w:t>本文的技术路线如图1-4所示：</w:t>
      </w:r>
    </w:p>
    <w:p w14:paraId="4B9D0E6B">
      <w:pPr>
        <w:jc w:val="center"/>
        <w:rPr>
          <w:rFonts w:ascii="Times New Roman" w:hAnsi="Times New Roman" w:cs="Times New Roman"/>
        </w:rPr>
      </w:pPr>
    </w:p>
    <w:p w14:paraId="633EF94F">
      <w:pPr>
        <w:spacing w:line="26" w:lineRule="auto"/>
        <w:rPr>
          <w:rFonts w:ascii="Times New Roman" w:hAnsi="Times New Roman" w:cs="Times New Roman"/>
          <w:sz w:val="2"/>
        </w:rPr>
      </w:pPr>
    </w:p>
    <w:p w14:paraId="165D6565">
      <w:pPr>
        <w:jc w:val="center"/>
        <w:rPr>
          <w:rFonts w:hint="eastAsia"/>
          <w:snapToGrid/>
        </w:rPr>
      </w:pPr>
      <w:bookmarkStart w:id="12" w:name="_Hlk99115221"/>
      <w:r>
        <w:rPr>
          <w:rFonts w:hint="eastAsia"/>
          <w:snapToGrid/>
        </w:rPr>
        <w:drawing>
          <wp:inline distT="0" distB="0" distL="0" distR="0">
            <wp:extent cx="4162425" cy="4235450"/>
            <wp:effectExtent l="0" t="0" r="9525" b="0"/>
            <wp:docPr id="1676743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43731" name="图片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68959" cy="4242099"/>
                    </a:xfrm>
                    <a:prstGeom prst="rect">
                      <a:avLst/>
                    </a:prstGeom>
                  </pic:spPr>
                </pic:pic>
              </a:graphicData>
            </a:graphic>
          </wp:inline>
        </w:drawing>
      </w:r>
    </w:p>
    <w:p w14:paraId="52EE6B0B">
      <w:pPr>
        <w:pStyle w:val="4"/>
        <w:jc w:val="center"/>
        <w:rPr>
          <w:rFonts w:ascii="Times New Roman" w:hAnsi="Times New Roman" w:eastAsia="宋体" w:cs="Times New Roman"/>
          <w:sz w:val="24"/>
          <w:szCs w:val="24"/>
        </w:rPr>
      </w:pPr>
      <w:r>
        <w:t xml:space="preserve">图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图 \* ARABIC \s 1 </w:instrText>
      </w:r>
      <w:r>
        <w:fldChar w:fldCharType="separate"/>
      </w:r>
      <w:r>
        <w:t>4</w:t>
      </w:r>
      <w:r>
        <w:fldChar w:fldCharType="end"/>
      </w:r>
      <w:bookmarkStart w:id="13" w:name="_Toc18167"/>
      <w:r>
        <w:rPr>
          <w:rFonts w:hint="eastAsia"/>
          <w:lang w:eastAsia="zh-CN"/>
        </w:rPr>
        <w:t xml:space="preserve"> 技术路线图</w:t>
      </w:r>
      <w:bookmarkEnd w:id="13"/>
    </w:p>
    <w:bookmarkEnd w:id="12"/>
    <w:p w14:paraId="4FE180E6">
      <w:pPr>
        <w:spacing w:before="120" w:after="120" w:afterLines="50"/>
        <w:ind w:left="2" w:hanging="2"/>
        <w:jc w:val="center"/>
        <w:rPr>
          <w:rFonts w:ascii="Times New Roman" w:hAnsi="Times New Roman" w:eastAsia="楷体" w:cs="Times New Roman"/>
          <w:color w:val="FF0000"/>
          <w:sz w:val="24"/>
          <w:szCs w:val="24"/>
        </w:rPr>
      </w:pPr>
      <w:r>
        <w:rPr>
          <w:rFonts w:ascii="Times New Roman" w:hAnsi="Times New Roman" w:eastAsia="楷体" w:cs="Times New Roman"/>
          <w:color w:val="FF0000"/>
          <w:sz w:val="24"/>
          <w:szCs w:val="24"/>
          <w:highlight w:val="yellow"/>
        </w:rPr>
        <w:t>【</w:t>
      </w:r>
      <w:r>
        <w:rPr>
          <w:rFonts w:hint="eastAsia" w:ascii="Times New Roman" w:hAnsi="Times New Roman" w:eastAsia="楷体" w:cs="Times New Roman"/>
          <w:color w:val="FF0000"/>
          <w:sz w:val="24"/>
          <w:szCs w:val="24"/>
          <w:highlight w:val="yellow"/>
        </w:rPr>
        <w:t>每个论文</w:t>
      </w:r>
      <w:r>
        <w:rPr>
          <w:rFonts w:ascii="Times New Roman" w:hAnsi="Times New Roman" w:eastAsia="楷体" w:cs="Times New Roman"/>
          <w:color w:val="FF0000"/>
          <w:sz w:val="24"/>
          <w:szCs w:val="24"/>
          <w:highlight w:val="yellow"/>
        </w:rPr>
        <w:t>都要像上面这样画一个技术路线图，上面的图是来自另一篇论文】</w:t>
      </w:r>
    </w:p>
    <w:p w14:paraId="191AC8C8">
      <w:pPr>
        <w:spacing w:before="120" w:after="120" w:afterLines="50"/>
        <w:ind w:left="2" w:hanging="2"/>
        <w:jc w:val="center"/>
        <w:rPr>
          <w:rFonts w:ascii="Times New Roman" w:hAnsi="Times New Roman" w:eastAsia="楷体" w:cs="Times New Roman"/>
          <w:color w:val="FF0000"/>
          <w:sz w:val="24"/>
          <w:szCs w:val="24"/>
        </w:rPr>
      </w:pPr>
    </w:p>
    <w:p w14:paraId="3395673D">
      <w:pPr>
        <w:spacing w:before="120" w:after="120" w:afterLines="50"/>
        <w:ind w:left="2" w:hanging="2"/>
        <w:jc w:val="center"/>
        <w:rPr>
          <w:rFonts w:ascii="Times New Roman" w:hAnsi="Times New Roman" w:eastAsia="宋体" w:cs="Times New Roman"/>
          <w:b/>
          <w:sz w:val="36"/>
          <w:szCs w:val="24"/>
        </w:rPr>
      </w:pPr>
      <w:r>
        <w:rPr>
          <w:rFonts w:hint="eastAsia" w:ascii="Times New Roman" w:hAnsi="Times New Roman" w:eastAsia="楷体" w:cs="Times New Roman"/>
          <w:b/>
          <w:color w:val="FF0000"/>
          <w:sz w:val="36"/>
          <w:szCs w:val="24"/>
          <w:highlight w:val="yellow"/>
        </w:rPr>
        <w:t>论文中所有图形、表格中的文字字号最好是5号，不得小于小五</w:t>
      </w:r>
    </w:p>
    <w:p w14:paraId="05A66D0D">
      <w:pPr>
        <w:pStyle w:val="30"/>
        <w:rPr>
          <w:rFonts w:ascii="Times New Roman" w:hAnsi="Times New Roman" w:cs="Times New Roman"/>
          <w:b w:val="0"/>
          <w:bCs w:val="0"/>
        </w:rPr>
      </w:pPr>
      <w:bookmarkStart w:id="14" w:name="_Toc124097366"/>
      <w:bookmarkStart w:id="15" w:name="_Toc124157439"/>
      <w:r>
        <w:rPr>
          <w:b w:val="0"/>
          <w:bCs w:val="0"/>
        </w:rPr>
        <w:drawing>
          <wp:anchor distT="0" distB="0" distL="114300" distR="114300" simplePos="0" relativeHeight="251673600" behindDoc="0" locked="0" layoutInCell="1" allowOverlap="1">
            <wp:simplePos x="0" y="0"/>
            <wp:positionH relativeFrom="column">
              <wp:posOffset>-888365</wp:posOffset>
            </wp:positionH>
            <wp:positionV relativeFrom="paragraph">
              <wp:posOffset>454025</wp:posOffset>
            </wp:positionV>
            <wp:extent cx="974725" cy="810895"/>
            <wp:effectExtent l="0" t="0" r="0" b="8255"/>
            <wp:wrapNone/>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974725" cy="810895"/>
                    </a:xfrm>
                    <a:prstGeom prst="rect">
                      <a:avLst/>
                    </a:prstGeom>
                    <a:noFill/>
                    <a:ln>
                      <a:noFill/>
                    </a:ln>
                  </pic:spPr>
                </pic:pic>
              </a:graphicData>
            </a:graphic>
          </wp:anchor>
        </w:drawing>
      </w:r>
      <w:r>
        <w:rPr>
          <w:rFonts w:ascii="Times New Roman" w:hAnsi="Times New Roman" w:cs="Times New Roman"/>
          <w:b w:val="0"/>
          <w:bCs w:val="0"/>
        </w:rPr>
        <w:t>1.4 创新点与难点</w:t>
      </w:r>
      <w:bookmarkEnd w:id="14"/>
      <w:bookmarkEnd w:id="15"/>
    </w:p>
    <w:p w14:paraId="5CB22FB0">
      <w:pPr>
        <w:spacing w:line="312" w:lineRule="auto"/>
        <w:ind w:right="23" w:firstLine="426"/>
        <w:jc w:val="both"/>
        <w:rPr>
          <w:rFonts w:ascii="Times New Roman" w:hAnsi="Times New Roman" w:eastAsia="宋体" w:cs="Times New Roman"/>
          <w:sz w:val="24"/>
          <w:szCs w:val="24"/>
        </w:rPr>
      </w:pPr>
      <w:r>
        <w:rPr>
          <w:rFonts w:ascii="Times New Roman" w:hAnsi="Times New Roman" w:eastAsia="宋体" w:cs="Times New Roman"/>
          <w:sz w:val="24"/>
          <w:szCs w:val="24"/>
        </w:rPr>
        <w:t>本研究的难点主要在于：</w:t>
      </w:r>
    </w:p>
    <w:p w14:paraId="54AF2079">
      <w:pPr>
        <w:spacing w:line="312" w:lineRule="auto"/>
        <w:ind w:right="23" w:firstLine="426"/>
        <w:jc w:val="both"/>
        <w:rPr>
          <w:rFonts w:ascii="Times New Roman" w:hAnsi="Times New Roman" w:eastAsia="宋体" w:cs="Times New Roman"/>
          <w:color w:val="FF0000"/>
          <w:sz w:val="24"/>
          <w:szCs w:val="24"/>
        </w:rPr>
      </w:pPr>
      <w:r>
        <w:rPr>
          <w:rFonts w:hint="eastAsia" w:ascii="Times New Roman" w:hAnsi="Times New Roman" w:eastAsia="宋体" w:cs="Times New Roman"/>
          <w:color w:val="FF0000"/>
          <w:sz w:val="24"/>
          <w:szCs w:val="24"/>
          <w:highlight w:val="yellow"/>
        </w:rPr>
        <w:t>注意创新点的表述一定要要点，既不是太长也不能几个字。</w:t>
      </w:r>
    </w:p>
    <w:p w14:paraId="3ADC53F8">
      <w:pPr>
        <w:spacing w:line="312" w:lineRule="auto"/>
        <w:ind w:right="23" w:firstLine="426"/>
        <w:jc w:val="both"/>
        <w:rPr>
          <w:rFonts w:ascii="Times New Roman" w:hAnsi="Times New Roman" w:eastAsia="宋体" w:cs="Times New Roman"/>
          <w:sz w:val="24"/>
          <w:szCs w:val="24"/>
        </w:rPr>
      </w:pPr>
      <w:r>
        <w:rPr>
          <w:rFonts w:ascii="Times New Roman" w:hAnsi="Times New Roman" w:eastAsia="楷体" w:cs="Times New Roman"/>
          <w:bCs/>
          <w:sz w:val="24"/>
          <w:szCs w:val="24"/>
        </w:rPr>
        <w:t>（1）需要确定有效的医疗诊断建模方法。</w:t>
      </w:r>
      <w:r>
        <w:rPr>
          <w:rFonts w:ascii="Times New Roman" w:hAnsi="Times New Roman" w:eastAsia="宋体" w:cs="Times New Roman"/>
          <w:sz w:val="24"/>
          <w:szCs w:val="24"/>
        </w:rPr>
        <w:t>作为一个新兴的研究方向，医疗诊断文本建模并没有成熟的方法，因此，本文第一个难点在于确定一个有效且合适的建模方法，将医疗诊断表示成向量。同时，诊断包括多个方面，分别对用户诊断和候选诊断直接建模会削弱两者的相关关系，导致结果的准确率不高，模型应该将注意力集中在诊断之间的相似方面。</w:t>
      </w:r>
    </w:p>
    <w:p w14:paraId="318E338D">
      <w:pPr>
        <w:spacing w:line="312" w:lineRule="auto"/>
        <w:ind w:right="23" w:firstLine="426"/>
        <w:jc w:val="both"/>
        <w:rPr>
          <w:rFonts w:ascii="Times New Roman" w:hAnsi="Times New Roman" w:eastAsia="宋体" w:cs="Times New Roman"/>
          <w:sz w:val="24"/>
          <w:szCs w:val="24"/>
        </w:rPr>
      </w:pPr>
      <w:r>
        <w:rPr>
          <w:rFonts w:ascii="Times New Roman" w:hAnsi="Times New Roman" w:eastAsia="楷体" w:cs="Times New Roman"/>
          <w:bCs/>
          <w:sz w:val="24"/>
          <w:szCs w:val="24"/>
        </w:rPr>
        <w:t>（2）医疗诊断数据集的缺少。</w:t>
      </w:r>
      <w:r>
        <w:rPr>
          <w:rFonts w:ascii="Times New Roman" w:hAnsi="Times New Roman" w:eastAsia="宋体" w:cs="Times New Roman"/>
          <w:sz w:val="24"/>
          <w:szCs w:val="24"/>
        </w:rPr>
        <w:t>医疗诊断推荐属于新兴的推荐领域，目前并没有一个规范的数据集，也难以进行模型的训练和评估，因此，本文进行了医疗诊断推荐数据集的获取和构建，进而对所提出的模型进行实验验证。</w:t>
      </w:r>
    </w:p>
    <w:p w14:paraId="375C75A0">
      <w:pPr>
        <w:spacing w:line="312" w:lineRule="auto"/>
        <w:ind w:right="23" w:firstLine="426"/>
        <w:jc w:val="both"/>
        <w:rPr>
          <w:rFonts w:ascii="Times New Roman" w:hAnsi="Times New Roman" w:eastAsia="宋体" w:cs="Times New Roman"/>
          <w:sz w:val="24"/>
          <w:szCs w:val="24"/>
        </w:rPr>
      </w:pPr>
      <w:r>
        <w:rPr>
          <w:rFonts w:ascii="Times New Roman" w:hAnsi="Times New Roman" w:eastAsia="宋体" w:cs="Times New Roman"/>
          <w:sz w:val="24"/>
          <w:szCs w:val="24"/>
        </w:rPr>
        <w:t>本文的创新点主要在于：</w:t>
      </w:r>
    </w:p>
    <w:p w14:paraId="711946F3">
      <w:pPr>
        <w:spacing w:line="312" w:lineRule="auto"/>
        <w:ind w:right="23" w:firstLine="426"/>
        <w:jc w:val="both"/>
        <w:rPr>
          <w:rFonts w:ascii="Times New Roman" w:hAnsi="Times New Roman" w:eastAsia="宋体" w:cs="Times New Roman"/>
          <w:sz w:val="24"/>
          <w:szCs w:val="24"/>
        </w:rPr>
      </w:pPr>
      <w:r>
        <w:rPr>
          <w:rFonts w:ascii="Times New Roman" w:hAnsi="Times New Roman" w:eastAsia="楷体" w:cs="Times New Roman"/>
          <w:bCs/>
          <w:sz w:val="24"/>
          <w:szCs w:val="24"/>
        </w:rPr>
        <w:t>（1）本文设计了基于co-attention的医疗诊断建模方法。</w:t>
      </w:r>
      <w:r>
        <w:rPr>
          <w:rFonts w:ascii="Times New Roman" w:hAnsi="Times New Roman" w:eastAsia="宋体" w:cs="Times New Roman"/>
          <w:sz w:val="24"/>
          <w:szCs w:val="24"/>
        </w:rPr>
        <w:t>在医疗诊断建模中提出了topics co-encoder，texts co-encoder和entities co-encoder，通过协同注意力机制，交叉学习用户诊断和候选诊断在主题层次、语义层次、实体层次的向量表示，实现了更精确的建模，提高模型的性能。</w:t>
      </w:r>
    </w:p>
    <w:p w14:paraId="71C3D195">
      <w:pPr>
        <w:spacing w:line="312" w:lineRule="auto"/>
        <w:ind w:right="23" w:firstLine="426"/>
        <w:jc w:val="both"/>
        <w:rPr>
          <w:rFonts w:ascii="Times New Roman" w:hAnsi="Times New Roman" w:eastAsia="宋体" w:cs="Times New Roman"/>
          <w:sz w:val="24"/>
          <w:szCs w:val="24"/>
        </w:rPr>
      </w:pPr>
      <w:r>
        <w:rPr>
          <w:rFonts w:ascii="Times New Roman" w:hAnsi="Times New Roman" w:eastAsia="楷体" w:cs="Times New Roman"/>
          <w:bCs/>
          <w:sz w:val="24"/>
          <w:szCs w:val="24"/>
        </w:rPr>
        <w:t>（2）本文在诊断推荐中综合考虑诊断的多方面因素。</w:t>
      </w:r>
      <w:r>
        <w:rPr>
          <w:rFonts w:ascii="Times New Roman" w:hAnsi="Times New Roman" w:eastAsia="宋体" w:cs="Times New Roman"/>
          <w:sz w:val="24"/>
          <w:szCs w:val="24"/>
        </w:rPr>
        <w:t>首先考虑了诊断内容，利用诊断的向量表示计算出用户诊断和候选诊断的相似度评分。接着构建了医生能力评价体系和诊断质量评分体系，通过综合考虑医生的多维特征计算出医生能力评分，结合诊断的特征计算出诊断质量评分。最后推荐模型采用线性加权的混合策略综合以上三个方面向用户进行推荐。</w:t>
      </w:r>
    </w:p>
    <w:p w14:paraId="08E62675">
      <w:pPr>
        <w:pStyle w:val="30"/>
        <w:rPr>
          <w:rFonts w:ascii="Times New Roman" w:hAnsi="Times New Roman" w:cs="Times New Roman"/>
          <w:b w:val="0"/>
          <w:bCs w:val="0"/>
        </w:rPr>
      </w:pPr>
      <w:bookmarkStart w:id="16" w:name="_Toc124097367"/>
      <w:bookmarkStart w:id="17" w:name="_Toc124157440"/>
      <w:r>
        <w:rPr>
          <w:rFonts w:ascii="Times New Roman" w:hAnsi="Times New Roman" w:cs="Times New Roman"/>
          <w:b w:val="0"/>
          <w:bCs w:val="0"/>
        </w:rPr>
        <w:t>1.5 论文结构安排</w:t>
      </w:r>
      <w:bookmarkEnd w:id="16"/>
      <w:bookmarkEnd w:id="17"/>
    </w:p>
    <w:p w14:paraId="005E051D">
      <w:pPr>
        <w:spacing w:line="312" w:lineRule="auto"/>
        <w:ind w:right="23" w:firstLine="426"/>
        <w:jc w:val="both"/>
        <w:rPr>
          <w:rFonts w:ascii="Times New Roman" w:hAnsi="Times New Roman" w:eastAsia="宋体" w:cs="Times New Roman"/>
          <w:sz w:val="24"/>
          <w:szCs w:val="24"/>
        </w:rPr>
      </w:pPr>
      <w:r>
        <w:rPr>
          <w:rFonts w:ascii="Times New Roman" w:hAnsi="Times New Roman" w:eastAsia="宋体" w:cs="Times New Roman"/>
          <w:sz w:val="24"/>
          <w:szCs w:val="24"/>
        </w:rPr>
        <w:t>本文共分成六个章节，包括理论研究、模型构建、实验验证三方面内容，具体安排如下：</w:t>
      </w:r>
    </w:p>
    <w:p w14:paraId="31F6EAA4">
      <w:pPr>
        <w:spacing w:line="312" w:lineRule="auto"/>
        <w:ind w:right="23" w:firstLine="426"/>
        <w:jc w:val="both"/>
        <w:rPr>
          <w:rFonts w:ascii="Times New Roman" w:hAnsi="Times New Roman" w:eastAsia="宋体" w:cs="Times New Roman"/>
          <w:sz w:val="24"/>
          <w:szCs w:val="24"/>
        </w:rPr>
      </w:pPr>
      <w:r>
        <w:rPr>
          <w:rFonts w:ascii="Times New Roman" w:hAnsi="Times New Roman" w:eastAsia="宋体" w:cs="Times New Roman"/>
          <w:sz w:val="24"/>
          <w:szCs w:val="24"/>
        </w:rPr>
        <w:t>第一章，首先介绍医疗诊断推荐的研究背景，探究诊断推荐的理论意义和现实意义，接着从如何向用户推荐高质量且内容相关的这一研究问题入手，提出了本文具体的研究内容，然后介绍了本文的创新点和难点，最后给出本文的结构安排。</w:t>
      </w:r>
    </w:p>
    <w:p w14:paraId="68945A3D">
      <w:pPr>
        <w:spacing w:line="312" w:lineRule="auto"/>
        <w:ind w:right="23" w:firstLine="426"/>
        <w:jc w:val="both"/>
        <w:rPr>
          <w:rFonts w:ascii="Times New Roman" w:hAnsi="Times New Roman" w:eastAsia="宋体" w:cs="Times New Roman"/>
          <w:sz w:val="24"/>
          <w:szCs w:val="24"/>
        </w:rPr>
      </w:pPr>
      <w:r>
        <w:rPr>
          <w:rFonts w:ascii="Times New Roman" w:hAnsi="Times New Roman" w:eastAsia="宋体" w:cs="Times New Roman"/>
          <w:sz w:val="24"/>
          <w:szCs w:val="24"/>
        </w:rPr>
        <w:t>第二章，回顾并总结国内外与本文相关的研究现状。首先介绍知识图谱应用于推荐系统的相关研究，接着介绍文本建模在推荐系统中的相关研究，然后介绍基于深度学习的文本推荐以及医学领域推荐的研究进展，最后对现有研究进行总结，提出本文的研究切入点。</w:t>
      </w:r>
    </w:p>
    <w:p w14:paraId="1CED1F9E">
      <w:pPr>
        <w:spacing w:line="312" w:lineRule="auto"/>
        <w:ind w:right="23" w:firstLine="426"/>
        <w:jc w:val="both"/>
        <w:rPr>
          <w:rFonts w:ascii="Times New Roman" w:hAnsi="Times New Roman" w:eastAsia="宋体" w:cs="Times New Roman"/>
          <w:sz w:val="24"/>
          <w:szCs w:val="24"/>
        </w:rPr>
      </w:pPr>
    </w:p>
    <w:p w14:paraId="4FE29F4E">
      <w:pPr>
        <w:spacing w:line="312" w:lineRule="auto"/>
        <w:ind w:firstLine="426"/>
        <w:jc w:val="both"/>
        <w:sectPr>
          <w:footerReference r:id="rId7" w:type="default"/>
          <w:pgSz w:w="11907" w:h="16839"/>
          <w:pgMar w:top="2552" w:right="1701" w:bottom="2268" w:left="1985" w:header="879" w:footer="1196" w:gutter="0"/>
          <w:cols w:space="720" w:num="1"/>
        </w:sectPr>
      </w:pPr>
    </w:p>
    <w:p w14:paraId="440641F0">
      <w:pPr>
        <w:pStyle w:val="2"/>
        <w:numPr>
          <w:ilvl w:val="0"/>
          <w:numId w:val="2"/>
        </w:numPr>
        <w:spacing w:before="360" w:after="240" w:line="360" w:lineRule="auto"/>
        <w:jc w:val="center"/>
        <w:rPr>
          <w:rFonts w:ascii="Times New Roman" w:hAnsi="Times New Roman" w:eastAsia="黑体" w:cs="Times New Roman"/>
          <w:b w:val="0"/>
          <w:sz w:val="36"/>
        </w:rPr>
      </w:pPr>
      <w:bookmarkStart w:id="18" w:name="_Toc124097368"/>
      <w:bookmarkStart w:id="19" w:name="_Toc124157441"/>
      <w:r>
        <w:rPr>
          <w:rFonts w:ascii="Times New Roman" w:hAnsi="Times New Roman" w:eastAsia="黑体" w:cs="Times New Roman"/>
          <w:b w:val="0"/>
          <w:sz w:val="36"/>
        </w:rPr>
        <w:t>研究综述</w:t>
      </w:r>
      <w:bookmarkEnd w:id="18"/>
      <w:bookmarkEnd w:id="19"/>
    </w:p>
    <w:p w14:paraId="3F1C5C6B">
      <w:pPr>
        <w:pStyle w:val="25"/>
        <w:rPr>
          <w:rFonts w:cs="Times New Roman"/>
        </w:rPr>
      </w:pPr>
      <w:r>
        <w:rPr>
          <w:rFonts w:cs="Times New Roman"/>
        </w:rPr>
        <w:t>本章回顾并总结本文所涉及领域的国内外研究现状。首先</w:t>
      </w:r>
      <w:r>
        <w:rPr>
          <w:rFonts w:hint="eastAsia" w:cs="Times New Roman"/>
        </w:rPr>
        <w:t>对</w:t>
      </w:r>
      <w:r>
        <w:rPr>
          <w:rFonts w:cs="Times New Roman"/>
        </w:rPr>
        <w:t>知识图谱和基于知识图谱的推荐研究进行回顾</w:t>
      </w:r>
      <w:r>
        <w:rPr>
          <w:rFonts w:hint="eastAsia" w:cs="Times New Roman"/>
        </w:rPr>
        <w:t>，</w:t>
      </w:r>
      <w:r>
        <w:rPr>
          <w:rFonts w:cs="Times New Roman"/>
        </w:rPr>
        <w:t>然后介绍了文本</w:t>
      </w:r>
      <w:r>
        <w:rPr>
          <w:rFonts w:hint="eastAsia" w:cs="Times New Roman"/>
        </w:rPr>
        <w:t>建模</w:t>
      </w:r>
      <w:r>
        <w:rPr>
          <w:rFonts w:cs="Times New Roman"/>
        </w:rPr>
        <w:t>在推荐系统</w:t>
      </w:r>
      <w:r>
        <w:rPr>
          <w:rFonts w:hint="eastAsia" w:cs="Times New Roman"/>
        </w:rPr>
        <w:t>中</w:t>
      </w:r>
      <w:r>
        <w:rPr>
          <w:rFonts w:cs="Times New Roman"/>
        </w:rPr>
        <w:t>的相关研究，包括文本向量化表示算法和文本相似度</w:t>
      </w:r>
      <w:r>
        <w:rPr>
          <w:rFonts w:hint="eastAsia" w:cs="Times New Roman"/>
        </w:rPr>
        <w:t>计算方法，</w:t>
      </w:r>
      <w:r>
        <w:rPr>
          <w:rFonts w:cs="Times New Roman"/>
        </w:rPr>
        <w:t>接着介绍基于深度学习的文本推荐以及医学领域</w:t>
      </w:r>
      <w:r>
        <w:rPr>
          <w:rFonts w:hint="eastAsia" w:cs="Times New Roman"/>
        </w:rPr>
        <w:t>中</w:t>
      </w:r>
      <w:r>
        <w:rPr>
          <w:rFonts w:cs="Times New Roman"/>
        </w:rPr>
        <w:t>的推荐研究</w:t>
      </w:r>
      <w:r>
        <w:rPr>
          <w:rFonts w:hint="eastAsia" w:cs="Times New Roman"/>
        </w:rPr>
        <w:t>进展，</w:t>
      </w:r>
      <w:r>
        <w:rPr>
          <w:rFonts w:cs="Times New Roman"/>
        </w:rPr>
        <w:t>最后总结现有研究应用于医疗诊断推荐的局限性，并提出了本文的切入点。</w:t>
      </w:r>
    </w:p>
    <w:p w14:paraId="3E12529B">
      <w:pPr>
        <w:pStyle w:val="30"/>
        <w:rPr>
          <w:rFonts w:ascii="Times New Roman" w:hAnsi="Times New Roman" w:cs="Times New Roman"/>
          <w:b w:val="0"/>
          <w:bCs w:val="0"/>
        </w:rPr>
      </w:pPr>
      <w:bookmarkStart w:id="20" w:name="_Toc124157442"/>
      <w:bookmarkStart w:id="21" w:name="_Toc124097369"/>
      <w:r>
        <w:rPr>
          <w:rFonts w:ascii="Times New Roman" w:hAnsi="Times New Roman" w:cs="Times New Roman"/>
          <w:b w:val="0"/>
          <w:bCs w:val="0"/>
        </w:rPr>
        <w:t>2.1 基于知识图谱的推荐研究</w:t>
      </w:r>
      <w:bookmarkEnd w:id="20"/>
      <w:bookmarkEnd w:id="21"/>
    </w:p>
    <w:p w14:paraId="44683A16">
      <w:pPr>
        <w:pStyle w:val="25"/>
        <w:rPr>
          <w:rFonts w:cs="Times New Roman"/>
        </w:rPr>
      </w:pPr>
      <w:r>
        <w:rPr>
          <w:rFonts w:cs="Times New Roman"/>
        </w:rPr>
        <w:t>知识图谱中包含着大量的信息，在利用知识图谱的信息时，我们需要对其进行抽象化表示，即知识图谱嵌入</w:t>
      </w:r>
      <w:r>
        <w:rPr>
          <w:rFonts w:hint="eastAsia" w:cs="Times New Roman"/>
          <w:color w:val="FF0000"/>
          <w:vertAlign w:val="superscript"/>
        </w:rPr>
        <w:t>[</w:t>
      </w:r>
      <w:r>
        <w:rPr>
          <w:rFonts w:cs="Times New Roman"/>
          <w:color w:val="FF0000"/>
          <w:vertAlign w:val="superscript"/>
        </w:rPr>
        <w:t>13]</w:t>
      </w:r>
      <w:r>
        <w:rPr>
          <w:rFonts w:cs="Times New Roman"/>
        </w:rPr>
        <w:t>。知识</w:t>
      </w:r>
      <w:r>
        <w:rPr>
          <w:rFonts w:hint="eastAsia" w:cs="Times New Roman"/>
        </w:rPr>
        <w:t>图谱</w:t>
      </w:r>
      <w:r>
        <w:rPr>
          <w:rFonts w:cs="Times New Roman"/>
        </w:rPr>
        <w:t>嵌入的目的是在一个空间中</w:t>
      </w:r>
      <w:r>
        <w:rPr>
          <w:rFonts w:hint="eastAsia" w:cs="Times New Roman"/>
        </w:rPr>
        <w:t>得到</w:t>
      </w:r>
      <w:r>
        <w:rPr>
          <w:rFonts w:cs="Times New Roman"/>
        </w:rPr>
        <w:t>实体和关系</w:t>
      </w:r>
      <w:r>
        <w:rPr>
          <w:rFonts w:hint="eastAsia" w:cs="Times New Roman"/>
        </w:rPr>
        <w:t>的低维向量表示</w:t>
      </w:r>
      <w:r>
        <w:rPr>
          <w:rFonts w:cs="Times New Roman"/>
        </w:rPr>
        <w:t>，而这种方法可以有效度量实体和关系的相关性，缓解稀疏性问题。</w:t>
      </w:r>
      <w:r>
        <w:rPr>
          <w:rFonts w:hint="eastAsia" w:ascii="楷体" w:hAnsi="楷体" w:eastAsia="楷体" w:cs="Times New Roman"/>
          <w:color w:val="FF0000"/>
          <w:highlight w:val="yellow"/>
        </w:rPr>
        <w:t>【文献引用注意我用红色标注的样式】</w:t>
      </w:r>
    </w:p>
    <w:p w14:paraId="6D893FB2">
      <w:pPr>
        <w:pStyle w:val="25"/>
        <w:rPr>
          <w:rFonts w:cs="Times New Roman"/>
        </w:rPr>
      </w:pPr>
      <w:r>
        <w:rPr>
          <w:rFonts w:cs="Times New Roman"/>
        </w:rPr>
        <w:t>本节从技术角度对近年来基于知识图谱的推荐</w:t>
      </w:r>
      <w:r>
        <w:rPr>
          <w:rFonts w:hint="eastAsia" w:cs="Times New Roman"/>
        </w:rPr>
        <w:t>研究</w:t>
      </w:r>
      <w:r>
        <w:rPr>
          <w:rFonts w:cs="Times New Roman"/>
        </w:rPr>
        <w:t>进行总结</w:t>
      </w:r>
      <w:r>
        <w:rPr>
          <w:rFonts w:hint="eastAsia" w:cs="Times New Roman"/>
        </w:rPr>
        <w:t>：</w:t>
      </w:r>
    </w:p>
    <w:p w14:paraId="2CCEB22D">
      <w:pPr>
        <w:pStyle w:val="25"/>
        <w:rPr>
          <w:rFonts w:eastAsia="楷体" w:cs="Times New Roman"/>
          <w:bCs/>
        </w:rPr>
      </w:pPr>
      <w:r>
        <w:rPr>
          <w:rFonts w:eastAsia="楷体" w:cs="Times New Roman"/>
          <w:bCs/>
        </w:rPr>
        <w:t>（1）基于路径的</w:t>
      </w:r>
      <w:r>
        <w:rPr>
          <w:rFonts w:hint="eastAsia" w:eastAsia="楷体" w:cs="Times New Roman"/>
          <w:bCs/>
        </w:rPr>
        <w:t>知识图谱推荐</w:t>
      </w:r>
    </w:p>
    <w:p w14:paraId="455D8A79">
      <w:pPr>
        <w:pStyle w:val="25"/>
        <w:rPr>
          <w:rFonts w:cs="Times New Roman"/>
        </w:rPr>
      </w:pPr>
      <w:r>
        <w:rPr>
          <w:rFonts w:cs="Times New Roman"/>
        </w:rPr>
        <w:t>在用户或物品图中通常使用基于路径的方法，节点代表</w:t>
      </w:r>
      <w:r>
        <w:rPr>
          <w:rFonts w:hint="eastAsia" w:cs="Times New Roman"/>
        </w:rPr>
        <w:t>着</w:t>
      </w:r>
      <w:r>
        <w:rPr>
          <w:rFonts w:cs="Times New Roman"/>
        </w:rPr>
        <w:t>用户或者物品，边代表用户和物品之间的交互，用户-物品图中包含了复杂的用户和物品之间的信息，基于路径的方法主要就是挖掘用户和物品之间的连接关系。知识图谱和用户-物品交互数据形成一个异质信息网络</w:t>
      </w:r>
      <w:r>
        <w:rPr>
          <w:rFonts w:hint="eastAsia" w:cs="Times New Roman"/>
        </w:rPr>
        <w:t>，</w:t>
      </w:r>
      <w:r>
        <w:rPr>
          <w:rFonts w:cs="Times New Roman"/>
        </w:rPr>
        <w:t>这种方法提供了很好的可解释性</w:t>
      </w:r>
      <w:r>
        <w:rPr>
          <w:rFonts w:hint="eastAsia" w:cs="Times New Roman"/>
        </w:rPr>
        <w:t>，如</w:t>
      </w:r>
      <w:r>
        <w:rPr>
          <w:rFonts w:cs="Times New Roman"/>
          <w:color w:val="FF0000"/>
        </w:rPr>
        <w:t>Yu</w:t>
      </w:r>
      <w:r>
        <w:rPr>
          <w:rFonts w:hint="eastAsia" w:cs="Times New Roman"/>
          <w:color w:val="FF0000"/>
        </w:rPr>
        <w:t>等</w:t>
      </w:r>
      <w:r>
        <w:rPr>
          <w:rFonts w:cs="Times New Roman"/>
        </w:rPr>
        <w:t>依靠用户的显式和隐式反馈结合知识图谱的连接信息</w:t>
      </w:r>
      <w:r>
        <w:rPr>
          <w:rFonts w:hint="eastAsia" w:cs="Times New Roman"/>
        </w:rPr>
        <w:t>，</w:t>
      </w:r>
      <w:r>
        <w:rPr>
          <w:rFonts w:cs="Times New Roman"/>
        </w:rPr>
        <w:t>实现对用户的个性化推荐</w:t>
      </w:r>
      <w:r>
        <w:rPr>
          <w:rFonts w:cs="Times New Roman"/>
          <w:color w:val="FF0000"/>
          <w:vertAlign w:val="superscript"/>
        </w:rPr>
        <w:t>[21]</w:t>
      </w:r>
      <w:r>
        <w:rPr>
          <w:rFonts w:cs="Times New Roman"/>
        </w:rPr>
        <w:t>。可解释推荐系统指的是在向用户推荐的过程中给用户一个可以解释的推荐原因，从而提高用户的信任</w:t>
      </w:r>
      <w:r>
        <w:rPr>
          <w:rFonts w:hint="eastAsia" w:cs="Times New Roman"/>
        </w:rPr>
        <w:t>程度</w:t>
      </w:r>
      <w:r>
        <w:rPr>
          <w:rFonts w:cs="Times New Roman"/>
        </w:rPr>
        <w:t>和提高推荐系统的可靠性</w:t>
      </w:r>
      <w:r>
        <w:rPr>
          <w:rFonts w:cs="Times New Roman"/>
          <w:vertAlign w:val="superscript"/>
        </w:rPr>
        <w:t>[22</w:t>
      </w:r>
      <w:r>
        <w:rPr>
          <w:rFonts w:hint="eastAsia" w:cs="Times New Roman"/>
          <w:vertAlign w:val="superscript"/>
        </w:rPr>
        <w:t>,</w:t>
      </w:r>
      <w:r>
        <w:rPr>
          <w:rFonts w:cs="Times New Roman"/>
          <w:vertAlign w:val="superscript"/>
        </w:rPr>
        <w:t>23]</w:t>
      </w:r>
      <w:r>
        <w:rPr>
          <w:rFonts w:hint="eastAsia" w:cs="Times New Roman"/>
        </w:rPr>
        <w:t>。</w:t>
      </w:r>
      <w:r>
        <w:rPr>
          <w:rFonts w:cs="Times New Roman"/>
        </w:rPr>
        <w:t>知识图谱作为一种非常有效的外部知识库，它帮助我们建立用户、物品之间的联系，因此，知识图谱作为附加信息，在可解释推荐系统领域也受到了众多学者关注</w:t>
      </w:r>
      <w:r>
        <w:rPr>
          <w:rFonts w:hint="eastAsia" w:cs="Times New Roman"/>
        </w:rPr>
        <w:t>，如</w:t>
      </w:r>
      <w:r>
        <w:rPr>
          <w:rFonts w:cs="Times New Roman"/>
          <w:color w:val="FF0000"/>
        </w:rPr>
        <w:t>Sun</w:t>
      </w:r>
      <w:r>
        <w:rPr>
          <w:rFonts w:cs="Times New Roman"/>
        </w:rPr>
        <w:t>提出了INGCF，利用协同过滤把用户和物品嵌入到同一个空间</w:t>
      </w:r>
      <w:r>
        <w:rPr>
          <w:rFonts w:cs="Times New Roman"/>
          <w:color w:val="FF0000"/>
          <w:vertAlign w:val="superscript"/>
        </w:rPr>
        <w:t>[25]</w:t>
      </w:r>
      <w:r>
        <w:rPr>
          <w:rFonts w:cs="Times New Roman"/>
        </w:rPr>
        <w:t>。</w:t>
      </w:r>
      <w:r>
        <w:rPr>
          <w:rFonts w:hint="eastAsia" w:ascii="楷体" w:hAnsi="楷体" w:eastAsia="楷体" w:cs="Times New Roman"/>
          <w:color w:val="FF0000"/>
        </w:rPr>
        <w:t>【注意我用红色标注的样式】</w:t>
      </w:r>
    </w:p>
    <w:p w14:paraId="14FE9CC0">
      <w:pPr>
        <w:pStyle w:val="25"/>
        <w:rPr>
          <w:rFonts w:eastAsia="楷体" w:cs="Times New Roman"/>
          <w:bCs/>
        </w:rPr>
      </w:pPr>
      <w:r>
        <w:rPr>
          <w:rFonts w:eastAsia="楷体" w:cs="Times New Roman"/>
          <w:bCs/>
        </w:rPr>
        <w:t>（2）基于嵌入的</w:t>
      </w:r>
      <w:r>
        <w:rPr>
          <w:rFonts w:hint="eastAsia" w:eastAsia="楷体" w:cs="Times New Roman"/>
          <w:bCs/>
        </w:rPr>
        <w:t>知识图谱推荐</w:t>
      </w:r>
    </w:p>
    <w:p w14:paraId="49954CDF">
      <w:pPr>
        <w:pStyle w:val="25"/>
        <w:rPr>
          <w:rFonts w:cs="Times New Roman"/>
        </w:rPr>
      </w:pPr>
      <w:r>
        <w:rPr>
          <w:rFonts w:cs="Times New Roman"/>
        </w:rPr>
        <w:t>在用户</w:t>
      </w:r>
      <w:r>
        <w:rPr>
          <w:rFonts w:hint="eastAsia" w:cs="Times New Roman"/>
        </w:rPr>
        <w:t>知识图谱或者是</w:t>
      </w:r>
      <w:r>
        <w:rPr>
          <w:rFonts w:cs="Times New Roman"/>
        </w:rPr>
        <w:t>商品</w:t>
      </w:r>
      <w:r>
        <w:rPr>
          <w:rFonts w:hint="eastAsia" w:cs="Times New Roman"/>
        </w:rPr>
        <w:t>知识图谱</w:t>
      </w:r>
      <w:r>
        <w:rPr>
          <w:rFonts w:cs="Times New Roman"/>
        </w:rPr>
        <w:t>中通常使用基于编码的方法，商品知识图谱是节点全为商品</w:t>
      </w:r>
      <w:r>
        <w:rPr>
          <w:rFonts w:hint="eastAsia" w:cs="Times New Roman"/>
        </w:rPr>
        <w:t>的图</w:t>
      </w:r>
      <w:r>
        <w:rPr>
          <w:rFonts w:cs="Times New Roman"/>
        </w:rPr>
        <w:t>，关系均为商品之间的关系；用户知识图谱是节点全为用户</w:t>
      </w:r>
      <w:r>
        <w:rPr>
          <w:rFonts w:hint="eastAsia" w:cs="Times New Roman"/>
        </w:rPr>
        <w:t>的图</w:t>
      </w:r>
      <w:r>
        <w:rPr>
          <w:rFonts w:cs="Times New Roman"/>
        </w:rPr>
        <w:t>，关系均为用户之间的关系</w:t>
      </w:r>
      <w:r>
        <w:rPr>
          <w:rFonts w:cs="Times New Roman"/>
          <w:vertAlign w:val="superscript"/>
        </w:rPr>
        <w:t>[26]</w:t>
      </w:r>
      <w:r>
        <w:rPr>
          <w:rFonts w:cs="Times New Roman"/>
        </w:rPr>
        <w:t>。基于嵌入的方法的主要目标是在一个连续的、低维向量空间中创建</w:t>
      </w:r>
      <w:r>
        <w:rPr>
          <w:rFonts w:hint="eastAsia" w:cs="Times New Roman"/>
        </w:rPr>
        <w:t>用户/商品</w:t>
      </w:r>
      <w:r>
        <w:rPr>
          <w:rFonts w:cs="Times New Roman"/>
        </w:rPr>
        <w:t>图的密集表示，而</w:t>
      </w:r>
      <w:r>
        <w:rPr>
          <w:rFonts w:hint="eastAsia" w:cs="Times New Roman"/>
        </w:rPr>
        <w:t>这一表示</w:t>
      </w:r>
      <w:r>
        <w:rPr>
          <w:rFonts w:cs="Times New Roman"/>
        </w:rPr>
        <w:t>可用于推荐领域</w:t>
      </w:r>
      <w:r>
        <w:rPr>
          <w:rFonts w:hint="eastAsia" w:cs="Times New Roman"/>
        </w:rPr>
        <w:t>，</w:t>
      </w:r>
      <w:r>
        <w:rPr>
          <w:rFonts w:cs="Times New Roman"/>
        </w:rPr>
        <w:t>具体又可以被分成两种：</w:t>
      </w:r>
      <w:r>
        <w:rPr>
          <w:rFonts w:hint="eastAsia" w:cs="Times New Roman"/>
        </w:rPr>
        <w:t>平移</w:t>
      </w:r>
      <w:r>
        <w:rPr>
          <w:rFonts w:cs="Times New Roman"/>
        </w:rPr>
        <w:t>距离模型和语义匹配模型。</w:t>
      </w:r>
      <w:r>
        <w:rPr>
          <w:rFonts w:hint="eastAsia" w:cs="Times New Roman"/>
        </w:rPr>
        <w:t>前者</w:t>
      </w:r>
      <w:r>
        <w:rPr>
          <w:rFonts w:cs="Times New Roman"/>
        </w:rPr>
        <w:t>使用基于距离的评分函数，通过转换后头部实体和尾部实体之间的距离来度量三元组的置信度，transE</w:t>
      </w:r>
      <w:r>
        <w:rPr>
          <w:rFonts w:cs="Times New Roman"/>
          <w:vertAlign w:val="superscript"/>
        </w:rPr>
        <w:t>[27]</w:t>
      </w:r>
      <w:r>
        <w:rPr>
          <w:rFonts w:cs="Times New Roman"/>
        </w:rPr>
        <w:t>、transH</w:t>
      </w:r>
      <w:r>
        <w:rPr>
          <w:rFonts w:cs="Times New Roman"/>
          <w:vertAlign w:val="superscript"/>
        </w:rPr>
        <w:t>[28]</w:t>
      </w:r>
      <w:r>
        <w:rPr>
          <w:rFonts w:cs="Times New Roman"/>
        </w:rPr>
        <w:t>和transR</w:t>
      </w:r>
      <w:r>
        <w:rPr>
          <w:rFonts w:cs="Times New Roman"/>
          <w:vertAlign w:val="superscript"/>
        </w:rPr>
        <w:t>[29]</w:t>
      </w:r>
      <w:r>
        <w:rPr>
          <w:rFonts w:cs="Times New Roman"/>
        </w:rPr>
        <w:t>是经典的模型。语义匹配模型通过计算向量空间中实体和关系的相似度，对三元组的置信度使用基于匹配的评分函数。Bengio(2022)使用神经网络将序列建模为给定序列中所有先前单词的下一个单词的联合条件概率，</w:t>
      </w:r>
      <w:r>
        <w:rPr>
          <w:rFonts w:hint="eastAsia" w:cs="Times New Roman"/>
        </w:rPr>
        <w:t>提出了NNLM模型</w:t>
      </w:r>
      <w:r>
        <w:rPr>
          <w:rFonts w:cs="Times New Roman"/>
          <w:vertAlign w:val="superscript"/>
        </w:rPr>
        <w:t>[38]</w:t>
      </w:r>
      <w:r>
        <w:rPr>
          <w:rFonts w:hint="eastAsia" w:cs="Times New Roman"/>
        </w:rPr>
        <w:t>，</w:t>
      </w:r>
      <w:r>
        <w:rPr>
          <w:rFonts w:cs="Times New Roman"/>
        </w:rPr>
        <w:t xml:space="preserve">也称为神经网络语言模型。NNLM语言模型可以表示为: </w:t>
      </w:r>
      <w:r>
        <w:rPr>
          <w:rFonts w:hint="eastAsia" w:cs="Times New Roman"/>
          <w:b/>
          <w:color w:val="FF0000"/>
          <w:highlight w:val="yellow"/>
        </w:rPr>
        <w:t>【公式要编号且右对齐，公式本身居中】</w:t>
      </w:r>
    </w:p>
    <w:p w14:paraId="7FB2E9D7">
      <w:pPr>
        <w:pStyle w:val="25"/>
        <w:rPr>
          <w:rFonts w:cs="Times New Roman"/>
        </w:rPr>
      </w:pPr>
      <m:oMathPara>
        <m:oMath>
          <m:eqArr>
            <m:eqArrPr>
              <m:maxDist m:val="1"/>
              <m:ctrlPr>
                <w:rPr>
                  <w:rFonts w:ascii="Cambria Math" w:hAnsi="Cambria Math" w:cs="Times New Roman"/>
                </w:rPr>
              </m:ctrlPr>
            </m:eqArrPr>
            <m:e>
              <m:r>
                <m:rPr/>
                <w:rPr>
                  <w:rFonts w:hint="eastAsia" w:ascii="Cambria Math" w:hAnsi="Cambria Math" w:cs="Times New Roman"/>
                </w:rPr>
                <m:t>p</m:t>
              </m:r>
              <m:d>
                <m:dPr>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w</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w</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w</m:t>
                      </m:r>
                      <m:ctrlPr>
                        <w:rPr>
                          <w:rFonts w:ascii="Cambria Math" w:hAnsi="Cambria Math" w:cs="Times New Roman"/>
                          <w:i/>
                        </w:rPr>
                      </m:ctrlPr>
                    </m:e>
                    <m:sub>
                      <m:r>
                        <m:rPr/>
                        <w:rPr>
                          <w:rFonts w:ascii="Cambria Math" w:hAnsi="Cambria Math" w:cs="Times New Roman"/>
                        </w:rPr>
                        <m:t>3</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w</m:t>
                      </m:r>
                      <m:ctrlPr>
                        <w:rPr>
                          <w:rFonts w:ascii="Cambria Math" w:hAnsi="Cambria Math" w:cs="Times New Roman"/>
                          <w:i/>
                        </w:rPr>
                      </m:ctrlPr>
                    </m:e>
                    <m:sub>
                      <m:r>
                        <m:rPr/>
                        <w:rPr>
                          <w:rFonts w:ascii="Cambria Math" w:hAnsi="Cambria Math" w:cs="Times New Roman"/>
                        </w:rPr>
                        <m:t>n</m:t>
                      </m:r>
                      <m:ctrlPr>
                        <w:rPr>
                          <w:rFonts w:ascii="Cambria Math" w:hAnsi="Cambria Math" w:cs="Times New Roman"/>
                          <w:i/>
                        </w:rPr>
                      </m:ctrlPr>
                    </m:sub>
                  </m:sSub>
                  <m:ctrlPr>
                    <w:rPr>
                      <w:rFonts w:ascii="Cambria Math" w:hAnsi="Cambria Math" w:cs="Times New Roman"/>
                      <w:i/>
                    </w:rPr>
                  </m:ctrlPr>
                </m:e>
              </m:d>
              <m:r>
                <m:rPr/>
                <w:rPr>
                  <w:rFonts w:ascii="Cambria Math" w:hAnsi="Cambria Math" w:cs="Times New Roman"/>
                </w:rPr>
                <m:t>=p</m:t>
              </m:r>
              <m:d>
                <m:dPr>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w</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ctrlPr>
                    <w:rPr>
                      <w:rFonts w:ascii="Cambria Math" w:hAnsi="Cambria Math" w:cs="Times New Roman"/>
                      <w:i/>
                    </w:rPr>
                  </m:ctrlPr>
                </m:e>
              </m:d>
              <m:r>
                <m:rPr/>
                <w:rPr>
                  <w:rFonts w:ascii="Cambria Math" w:hAnsi="Cambria Math" w:cs="Times New Roman"/>
                </w:rPr>
                <m:t>p</m:t>
              </m:r>
              <m:d>
                <m:dPr>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w</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ctrlPr>
                    <w:rPr>
                      <w:rFonts w:ascii="Cambria Math" w:hAnsi="Cambria Math" w:cs="Times New Roman"/>
                      <w:i/>
                    </w:rPr>
                  </m:ctrlPr>
                </m:e>
                <m:e>
                  <m:sSub>
                    <m:sSubPr>
                      <m:ctrlPr>
                        <w:rPr>
                          <w:rFonts w:ascii="Cambria Math" w:hAnsi="Cambria Math" w:cs="Times New Roman"/>
                          <w:i/>
                        </w:rPr>
                      </m:ctrlPr>
                    </m:sSubPr>
                    <m:e>
                      <m:r>
                        <m:rPr/>
                        <w:rPr>
                          <w:rFonts w:ascii="Cambria Math" w:hAnsi="Cambria Math" w:cs="Times New Roman"/>
                        </w:rPr>
                        <m:t>w</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ctrlPr>
                    <w:rPr>
                      <w:rFonts w:ascii="Cambria Math" w:hAnsi="Cambria Math" w:cs="Times New Roman"/>
                      <w:i/>
                    </w:rPr>
                  </m:ctrlPr>
                </m:e>
              </m:d>
              <m:r>
                <m:rPr/>
                <w:rPr>
                  <w:rFonts w:ascii="Cambria Math" w:hAnsi="Cambria Math" w:cs="Times New Roman"/>
                </w:rPr>
                <m:t>…p</m:t>
              </m:r>
              <m:d>
                <m:dPr>
                  <m:ctrlPr>
                    <w:rPr>
                      <w:rFonts w:ascii="Cambria Math" w:hAnsi="Cambria Math" w:cs="Times New Roman"/>
                      <w:i/>
                    </w:rPr>
                  </m:ctrlPr>
                </m:dPr>
                <m:e>
                  <m:sSub>
                    <m:sSubPr>
                      <m:ctrlPr>
                        <w:rPr>
                          <w:rFonts w:ascii="Cambria Math" w:hAnsi="Cambria Math" w:cs="Times New Roman"/>
                          <w:i/>
                        </w:rPr>
                      </m:ctrlPr>
                    </m:sSubPr>
                    <m:e>
                      <m:r>
                        <m:rPr/>
                        <w:rPr>
                          <w:rFonts w:ascii="Cambria Math" w:hAnsi="Cambria Math" w:cs="Times New Roman"/>
                        </w:rPr>
                        <m:t>w</m:t>
                      </m:r>
                      <m:ctrlPr>
                        <w:rPr>
                          <w:rFonts w:ascii="Cambria Math" w:hAnsi="Cambria Math" w:cs="Times New Roman"/>
                          <w:i/>
                        </w:rPr>
                      </m:ctrlPr>
                    </m:e>
                    <m:sub>
                      <m:r>
                        <m:rPr/>
                        <w:rPr>
                          <w:rFonts w:ascii="Cambria Math" w:hAnsi="Cambria Math" w:cs="Times New Roman"/>
                        </w:rPr>
                        <m:t>n</m:t>
                      </m:r>
                      <m:ctrlPr>
                        <w:rPr>
                          <w:rFonts w:ascii="Cambria Math" w:hAnsi="Cambria Math" w:cs="Times New Roman"/>
                          <w:i/>
                        </w:rPr>
                      </m:ctrlPr>
                    </m:sub>
                  </m:sSub>
                  <m:ctrlPr>
                    <w:rPr>
                      <w:rFonts w:ascii="Cambria Math" w:hAnsi="Cambria Math" w:cs="Times New Roman"/>
                      <w:i/>
                    </w:rPr>
                  </m:ctrlPr>
                </m:e>
                <m:e>
                  <m:sSub>
                    <m:sSubPr>
                      <m:ctrlPr>
                        <w:rPr>
                          <w:rFonts w:ascii="Cambria Math" w:hAnsi="Cambria Math" w:cs="Times New Roman"/>
                          <w:i/>
                        </w:rPr>
                      </m:ctrlPr>
                    </m:sSubPr>
                    <m:e>
                      <m:r>
                        <m:rPr/>
                        <w:rPr>
                          <w:rFonts w:ascii="Cambria Math" w:hAnsi="Cambria Math" w:cs="Times New Roman"/>
                        </w:rPr>
                        <m:t>w</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w</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ascii="Cambria Math" w:hAnsi="Cambria Math" w:cs="Times New Roman"/>
                        </w:rPr>
                        <m:t>w</m:t>
                      </m:r>
                      <m:ctrlPr>
                        <w:rPr>
                          <w:rFonts w:ascii="Cambria Math" w:hAnsi="Cambria Math" w:cs="Times New Roman"/>
                          <w:i/>
                        </w:rPr>
                      </m:ctrlPr>
                    </m:e>
                    <m:sub>
                      <m:r>
                        <m:rPr/>
                        <w:rPr>
                          <w:rFonts w:ascii="Cambria Math" w:hAnsi="Cambria Math" w:cs="Times New Roman"/>
                        </w:rPr>
                        <m:t>n−1</m:t>
                      </m:r>
                      <m:ctrlPr>
                        <w:rPr>
                          <w:rFonts w:ascii="Cambria Math" w:hAnsi="Cambria Math" w:cs="Times New Roman"/>
                          <w:i/>
                        </w:rPr>
                      </m:ctrlPr>
                    </m:sub>
                  </m:sSub>
                  <m:ctrlPr>
                    <w:rPr>
                      <w:rFonts w:ascii="Cambria Math" w:hAnsi="Cambria Math" w:cs="Times New Roman"/>
                      <w:i/>
                    </w:rPr>
                  </m:ctrlPr>
                </m:e>
              </m:d>
              <m:r>
                <m:rPr/>
                <w:rPr>
                  <w:rFonts w:ascii="Cambria Math" w:hAnsi="Cambria Math" w:cs="Times New Roman"/>
                </w:rPr>
                <m:t>#</m:t>
              </m:r>
              <m:d>
                <m:dPr>
                  <m:ctrlPr>
                    <w:rPr>
                      <w:rFonts w:ascii="Cambria Math" w:hAnsi="Cambria Math" w:cs="Times New Roman"/>
                    </w:rPr>
                  </m:ctrlPr>
                </m:dPr>
                <m:e>
                  <m:r>
                    <m:rPr>
                      <m:sty m:val="p"/>
                    </m:rPr>
                    <w:rPr>
                      <w:rFonts w:ascii="Cambria Math" w:hAnsi="Cambria Math" w:cs="Times New Roman"/>
                    </w:rPr>
                    <m:t>2.1</m:t>
                  </m:r>
                  <m:ctrlPr>
                    <w:rPr>
                      <w:rFonts w:ascii="Cambria Math" w:hAnsi="Cambria Math" w:cs="Times New Roman"/>
                    </w:rPr>
                  </m:ctrlPr>
                </m:e>
              </m:d>
              <m:ctrlPr>
                <w:rPr>
                  <w:rFonts w:ascii="Cambria Math" w:hAnsi="Cambria Math" w:cs="Times New Roman"/>
                  <w:i/>
                </w:rPr>
              </m:ctrlPr>
            </m:e>
          </m:eqArr>
        </m:oMath>
      </m:oMathPara>
    </w:p>
    <w:p w14:paraId="309612B5">
      <w:pPr>
        <w:pStyle w:val="25"/>
        <w:spacing w:line="240" w:lineRule="auto"/>
        <w:rPr>
          <w:rFonts w:hint="eastAsia" w:eastAsia="宋体" w:cs="Times New Roman"/>
          <w:lang w:eastAsia="zh-CN"/>
        </w:rPr>
      </w:pPr>
      <w:r>
        <w:rPr>
          <w:rFonts w:hint="eastAsia" w:eastAsia="宋体" w:cs="Times New Roman"/>
          <w:lang w:eastAsia="zh-CN"/>
        </w:rPr>
        <w:drawing>
          <wp:inline distT="0" distB="0" distL="114300" distR="114300">
            <wp:extent cx="5213985" cy="2609850"/>
            <wp:effectExtent l="0" t="0" r="13335" b="11430"/>
            <wp:docPr id="4" name="图片 4" descr="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luster"/>
                    <pic:cNvPicPr>
                      <a:picLocks noChangeAspect="1"/>
                    </pic:cNvPicPr>
                  </pic:nvPicPr>
                  <pic:blipFill>
                    <a:blip r:embed="rId19"/>
                    <a:stretch>
                      <a:fillRect/>
                    </a:stretch>
                  </pic:blipFill>
                  <pic:spPr>
                    <a:xfrm>
                      <a:off x="0" y="0"/>
                      <a:ext cx="5213985" cy="2609850"/>
                    </a:xfrm>
                    <a:prstGeom prst="rect">
                      <a:avLst/>
                    </a:prstGeom>
                  </pic:spPr>
                </pic:pic>
              </a:graphicData>
            </a:graphic>
          </wp:inline>
        </w:drawing>
      </w:r>
    </w:p>
    <w:p w14:paraId="1DC7B965">
      <w:pPr>
        <w:pStyle w:val="4"/>
        <w:spacing w:line="240" w:lineRule="auto"/>
        <w:jc w:val="center"/>
        <w:rPr>
          <w:rFonts w:hint="eastAsia" w:eastAsia="宋体" w:cs="Times New Roman"/>
          <w:lang w:eastAsia="zh-CN"/>
        </w:rPr>
      </w:pPr>
      <w:r>
        <w:t xml:space="preserve">图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Start w:id="22" w:name="_Toc13875"/>
      <w:r>
        <w:rPr>
          <w:rFonts w:hint="eastAsia"/>
          <w:lang w:eastAsia="zh-CN"/>
        </w:rPr>
        <w:t xml:space="preserve"> 聚类图展示</w:t>
      </w:r>
      <w:bookmarkEnd w:id="22"/>
    </w:p>
    <w:p w14:paraId="378AB732">
      <w:pPr>
        <w:spacing w:before="120" w:after="120" w:afterLines="50"/>
        <w:ind w:left="2" w:hanging="2"/>
        <w:jc w:val="center"/>
        <w:rPr>
          <w:rFonts w:ascii="楷体" w:hAnsi="楷体" w:eastAsia="楷体" w:cs="宋体"/>
          <w:color w:val="FF0000"/>
          <w:sz w:val="24"/>
          <w:szCs w:val="24"/>
        </w:rPr>
      </w:pPr>
      <w:r>
        <w:drawing>
          <wp:anchor distT="0" distB="0" distL="114300" distR="114300" simplePos="0" relativeHeight="251674624" behindDoc="0" locked="0" layoutInCell="1" allowOverlap="1">
            <wp:simplePos x="0" y="0"/>
            <wp:positionH relativeFrom="column">
              <wp:posOffset>-767715</wp:posOffset>
            </wp:positionH>
            <wp:positionV relativeFrom="paragraph">
              <wp:posOffset>453390</wp:posOffset>
            </wp:positionV>
            <wp:extent cx="974725" cy="810895"/>
            <wp:effectExtent l="0" t="0" r="0" b="8255"/>
            <wp:wrapNone/>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974725" cy="810895"/>
                    </a:xfrm>
                    <a:prstGeom prst="rect">
                      <a:avLst/>
                    </a:prstGeom>
                    <a:noFill/>
                    <a:ln>
                      <a:noFill/>
                    </a:ln>
                  </pic:spPr>
                </pic:pic>
              </a:graphicData>
            </a:graphic>
          </wp:anchor>
        </w:drawing>
      </w:r>
      <w:r>
        <w:rPr>
          <w:rFonts w:hint="eastAsia" w:ascii="楷体" w:hAnsi="楷体" w:eastAsia="楷体" w:cs="宋体"/>
          <w:color w:val="FF0000"/>
          <w:sz w:val="24"/>
          <w:szCs w:val="24"/>
        </w:rPr>
        <w:t>【全文表格严格像我下面样式，包括字体大小，表格各方面的排版设置】</w:t>
      </w:r>
    </w:p>
    <w:p w14:paraId="5FA2D1F4">
      <w:pPr>
        <w:spacing w:before="120" w:after="120" w:afterLines="50"/>
        <w:ind w:left="2" w:hanging="2"/>
        <w:jc w:val="center"/>
        <w:rPr>
          <w:rFonts w:ascii="楷体" w:hAnsi="楷体" w:eastAsia="楷体" w:cs="宋体"/>
          <w:color w:val="FF0000"/>
          <w:sz w:val="24"/>
          <w:szCs w:val="24"/>
        </w:rPr>
      </w:pPr>
      <w:r>
        <w:rPr>
          <w:rFonts w:hint="eastAsia" w:ascii="楷体" w:hAnsi="楷体" w:eastAsia="楷体" w:cs="宋体"/>
          <w:color w:val="FF0000"/>
          <w:sz w:val="24"/>
          <w:szCs w:val="24"/>
        </w:rPr>
        <w:t>【确保同一个表格和其标题不能分布在两页】</w:t>
      </w:r>
    </w:p>
    <w:p w14:paraId="045D60DA">
      <w:pPr>
        <w:spacing w:before="120" w:after="120" w:afterLines="50"/>
        <w:ind w:left="2" w:hanging="2"/>
        <w:jc w:val="center"/>
        <w:rPr>
          <w:rFonts w:ascii="楷体" w:hAnsi="楷体" w:eastAsia="楷体" w:cs="宋体"/>
          <w:color w:val="FF0000"/>
          <w:sz w:val="24"/>
          <w:szCs w:val="24"/>
        </w:rPr>
      </w:pPr>
      <w:r>
        <w:rPr>
          <w:rFonts w:hint="eastAsia" w:ascii="楷体" w:hAnsi="楷体" w:eastAsia="楷体" w:cs="宋体"/>
          <w:color w:val="FF0000"/>
          <w:sz w:val="24"/>
          <w:szCs w:val="24"/>
        </w:rPr>
        <w:t>表格或图形的编号如下“2</w:t>
      </w:r>
      <w:r>
        <w:rPr>
          <w:rFonts w:ascii="楷体" w:hAnsi="楷体" w:eastAsia="楷体" w:cs="宋体"/>
          <w:color w:val="FF0000"/>
          <w:sz w:val="24"/>
          <w:szCs w:val="24"/>
        </w:rPr>
        <w:t>-1</w:t>
      </w:r>
      <w:r>
        <w:rPr>
          <w:rFonts w:hint="eastAsia" w:ascii="楷体" w:hAnsi="楷体" w:eastAsia="楷体" w:cs="宋体"/>
          <w:color w:val="FF0000"/>
          <w:sz w:val="24"/>
          <w:szCs w:val="24"/>
        </w:rPr>
        <w:t>”前面不要空格，编号后面要空一格</w:t>
      </w:r>
    </w:p>
    <w:p w14:paraId="0D592B31">
      <w:pPr>
        <w:spacing w:before="120" w:after="120" w:afterLines="50"/>
        <w:ind w:left="2" w:hanging="2"/>
        <w:jc w:val="center"/>
        <w:rPr>
          <w:rFonts w:ascii="Times New Roman" w:hAnsi="Times New Roman" w:eastAsia="宋体" w:cs="Times New Roman"/>
          <w:color w:val="FF0000"/>
          <w:spacing w:val="-3"/>
          <w:sz w:val="24"/>
          <w14:textOutline w14:w="4356" w14:cap="flat" w14:cmpd="sng" w14:algn="ctr">
            <w14:solidFill>
              <w14:srgbClr w14:val="000000"/>
            </w14:solidFill>
            <w14:prstDash w14:val="solid"/>
            <w14:miter w14:val="0"/>
          </w14:textOutline>
        </w:rPr>
      </w:pPr>
      <w:r>
        <w:rPr>
          <w:rFonts w:hint="eastAsia" w:ascii="楷体" w:hAnsi="楷体" w:eastAsia="楷体" w:cs="宋体"/>
          <w:color w:val="FF0000"/>
          <w:sz w:val="24"/>
          <w:szCs w:val="24"/>
        </w:rPr>
        <w:t>错误：</w:t>
      </w:r>
      <w:r>
        <w:rPr>
          <w:rFonts w:ascii="Times New Roman" w:hAnsi="Times New Roman" w:eastAsia="宋体" w:cs="Times New Roman"/>
          <w:color w:val="FF0000"/>
          <w:spacing w:val="-3"/>
          <w:sz w:val="24"/>
          <w14:textOutline w14:w="4356" w14:cap="flat" w14:cmpd="sng" w14:algn="ctr">
            <w14:solidFill>
              <w14:srgbClr w14:val="000000"/>
            </w14:solidFill>
            <w14:prstDash w14:val="solid"/>
            <w14:miter w14:val="0"/>
          </w14:textOutline>
        </w:rPr>
        <w:t>表</w:t>
      </w:r>
      <w:r>
        <w:rPr>
          <w:rFonts w:hint="eastAsia" w:ascii="Times New Roman" w:hAnsi="Times New Roman" w:eastAsia="宋体" w:cs="Times New Roman"/>
          <w:color w:val="FF0000"/>
          <w:spacing w:val="-3"/>
          <w:sz w:val="24"/>
          <w14:textOutline w14:w="4356" w14:cap="flat" w14:cmpd="sng" w14:algn="ctr">
            <w14:solidFill>
              <w14:srgbClr w14:val="000000"/>
            </w14:solidFill>
            <w14:prstDash w14:val="solid"/>
            <w14:miter w14:val="0"/>
          </w14:textOutline>
        </w:rPr>
        <w:t xml:space="preserve"> </w:t>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fldChar w:fldCharType="begin"/>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instrText xml:space="preserve"> STYLEREF 1 \s </w:instrText>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fldChar w:fldCharType="separate"/>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t>2</w:t>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fldChar w:fldCharType="end"/>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noBreakHyphen/>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fldChar w:fldCharType="begin"/>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instrText xml:space="preserve"> SEQ 表格 \* ARABIC \s 1 </w:instrText>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fldChar w:fldCharType="separate"/>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t>1</w:t>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fldChar w:fldCharType="end"/>
      </w:r>
      <w:r>
        <w:rPr>
          <w:rFonts w:ascii="Times New Roman" w:hAnsi="Times New Roman" w:eastAsia="宋体" w:cs="Times New Roman"/>
          <w:color w:val="FF0000"/>
          <w:spacing w:val="-3"/>
          <w:sz w:val="24"/>
          <w14:textOutline w14:w="4356" w14:cap="flat" w14:cmpd="sng" w14:algn="ctr">
            <w14:solidFill>
              <w14:srgbClr w14:val="000000"/>
            </w14:solidFill>
            <w14:prstDash w14:val="solid"/>
            <w14:miter w14:val="0"/>
          </w14:textOutline>
        </w:rPr>
        <w:t xml:space="preserve"> 文本推荐研究方法</w:t>
      </w:r>
    </w:p>
    <w:p w14:paraId="30DABFC8">
      <w:pPr>
        <w:spacing w:before="120" w:after="120" w:afterLines="50"/>
        <w:ind w:left="2" w:hanging="2"/>
        <w:jc w:val="center"/>
        <w:rPr>
          <w:rFonts w:ascii="宋体" w:hAnsi="宋体" w:eastAsia="宋体" w:cs="宋体"/>
          <w:color w:val="FF0000"/>
          <w:sz w:val="24"/>
          <w:szCs w:val="24"/>
        </w:rPr>
      </w:pPr>
      <w:r>
        <w:rPr>
          <w:rFonts w:hint="eastAsia" w:ascii="楷体" w:hAnsi="楷体" w:eastAsia="楷体" w:cs="宋体"/>
          <w:color w:val="FF0000"/>
          <w:sz w:val="24"/>
          <w:szCs w:val="24"/>
        </w:rPr>
        <w:t>错误：</w:t>
      </w:r>
      <w:r>
        <w:rPr>
          <w:rFonts w:ascii="Times New Roman" w:hAnsi="Times New Roman" w:eastAsia="宋体" w:cs="Times New Roman"/>
          <w:color w:val="FF0000"/>
          <w:spacing w:val="-3"/>
          <w:sz w:val="24"/>
          <w14:textOutline w14:w="4356" w14:cap="flat" w14:cmpd="sng" w14:algn="ctr">
            <w14:solidFill>
              <w14:srgbClr w14:val="000000"/>
            </w14:solidFill>
            <w14:prstDash w14:val="solid"/>
            <w14:miter w14:val="0"/>
          </w14:textOutline>
        </w:rPr>
        <w:t>表</w:t>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fldChar w:fldCharType="begin"/>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instrText xml:space="preserve"> STYLEREF 1 \s </w:instrText>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fldChar w:fldCharType="separate"/>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t>2</w:t>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fldChar w:fldCharType="end"/>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noBreakHyphen/>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fldChar w:fldCharType="begin"/>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instrText xml:space="preserve"> SEQ 表格 \* ARABIC \s 1 </w:instrText>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fldChar w:fldCharType="separate"/>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t>2</w:t>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fldChar w:fldCharType="end"/>
      </w:r>
      <w:r>
        <w:rPr>
          <w:rFonts w:ascii="Times New Roman" w:hAnsi="Times New Roman" w:eastAsia="宋体" w:cs="Times New Roman"/>
          <w:color w:val="FF0000"/>
          <w:spacing w:val="-3"/>
          <w:sz w:val="24"/>
          <w14:textOutline w14:w="4356" w14:cap="flat" w14:cmpd="sng" w14:algn="ctr">
            <w14:solidFill>
              <w14:srgbClr w14:val="000000"/>
            </w14:solidFill>
            <w14:prstDash w14:val="solid"/>
            <w14:miter w14:val="0"/>
          </w14:textOutline>
        </w:rPr>
        <w:t>文本推荐研究方法</w:t>
      </w:r>
    </w:p>
    <w:p w14:paraId="52FC3259">
      <w:pPr>
        <w:spacing w:before="120" w:after="120" w:afterLines="50"/>
        <w:ind w:left="2" w:hanging="2"/>
        <w:jc w:val="center"/>
        <w:rPr>
          <w:rFonts w:ascii="宋体" w:hAnsi="宋体" w:eastAsia="宋体" w:cs="宋体"/>
          <w:color w:val="FF0000"/>
          <w:sz w:val="24"/>
          <w:szCs w:val="24"/>
        </w:rPr>
      </w:pPr>
      <w:r>
        <w:rPr>
          <w:rFonts w:hint="eastAsia" w:ascii="楷体" w:hAnsi="楷体" w:eastAsia="楷体" w:cs="宋体"/>
          <w:color w:val="FF0000"/>
          <w:sz w:val="24"/>
          <w:szCs w:val="24"/>
        </w:rPr>
        <w:t>正确：</w:t>
      </w:r>
      <w:r>
        <w:rPr>
          <w:rFonts w:ascii="Times New Roman" w:hAnsi="Times New Roman" w:eastAsia="宋体" w:cs="Times New Roman"/>
          <w:color w:val="FF0000"/>
          <w:spacing w:val="-3"/>
          <w:sz w:val="24"/>
          <w14:textOutline w14:w="4356" w14:cap="flat" w14:cmpd="sng" w14:algn="ctr">
            <w14:solidFill>
              <w14:srgbClr w14:val="000000"/>
            </w14:solidFill>
            <w14:prstDash w14:val="solid"/>
            <w14:miter w14:val="0"/>
          </w14:textOutline>
        </w:rPr>
        <w:t>表</w:t>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fldChar w:fldCharType="begin"/>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instrText xml:space="preserve"> STYLEREF 1 \s </w:instrText>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fldChar w:fldCharType="separate"/>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t>2</w:t>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fldChar w:fldCharType="end"/>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noBreakHyphen/>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fldChar w:fldCharType="begin"/>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instrText xml:space="preserve"> SEQ 表格 \* ARABIC \s 1 </w:instrText>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fldChar w:fldCharType="separate"/>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t>3</w:t>
      </w:r>
      <w:r>
        <w:rPr>
          <w:rFonts w:ascii="Times New Roman" w:hAnsi="Times New Roman" w:eastAsia="宋体" w:cs="Times New Roman"/>
          <w:color w:val="FF0000"/>
          <w:spacing w:val="-3"/>
          <w:sz w:val="24"/>
          <w:highlight w:val="yellow"/>
          <w14:textOutline w14:w="4356" w14:cap="flat" w14:cmpd="sng" w14:algn="ctr">
            <w14:solidFill>
              <w14:srgbClr w14:val="000000"/>
            </w14:solidFill>
            <w14:prstDash w14:val="solid"/>
            <w14:miter w14:val="0"/>
          </w14:textOutline>
        </w:rPr>
        <w:fldChar w:fldCharType="end"/>
      </w:r>
      <w:r>
        <w:rPr>
          <w:rFonts w:ascii="Times New Roman" w:hAnsi="Times New Roman" w:eastAsia="宋体" w:cs="Times New Roman"/>
          <w:color w:val="FF0000"/>
          <w:spacing w:val="-3"/>
          <w:sz w:val="24"/>
          <w14:textOutline w14:w="4356" w14:cap="flat" w14:cmpd="sng" w14:algn="ctr">
            <w14:solidFill>
              <w14:srgbClr w14:val="000000"/>
            </w14:solidFill>
            <w14:prstDash w14:val="solid"/>
            <w14:miter w14:val="0"/>
          </w14:textOutline>
        </w:rPr>
        <w:t xml:space="preserve"> 文本推荐研究方法</w:t>
      </w:r>
    </w:p>
    <w:p w14:paraId="3024603E">
      <w:pPr>
        <w:spacing w:before="120" w:after="120" w:afterLines="50"/>
        <w:ind w:left="2" w:hanging="2"/>
        <w:jc w:val="center"/>
        <w:rPr>
          <w:rFonts w:ascii="宋体" w:hAnsi="宋体" w:eastAsia="宋体" w:cs="宋体"/>
          <w:sz w:val="24"/>
          <w:szCs w:val="24"/>
        </w:rPr>
      </w:pPr>
    </w:p>
    <w:p w14:paraId="7E8CF12D">
      <w:pPr>
        <w:pStyle w:val="4"/>
        <w:spacing w:before="120" w:beforeLines="50" w:after="120" w:afterLines="50"/>
        <w:jc w:val="center"/>
        <w:rPr>
          <w:rFonts w:ascii="Times New Roman" w:hAnsi="Times New Roman" w:eastAsia="宋体" w:cs="Times New Roman"/>
          <w:snapToGrid/>
          <w:color w:val="auto"/>
          <w:kern w:val="2"/>
          <w:sz w:val="24"/>
          <w:szCs w:val="22"/>
        </w:rPr>
      </w:pPr>
      <w:bookmarkStart w:id="23" w:name="_Toc124146530"/>
      <w:r>
        <w:rPr>
          <w:rFonts w:ascii="Times New Roman" w:hAnsi="Times New Roman" w:eastAsia="宋体" w:cs="Times New Roman"/>
          <w:snapToGrid/>
          <w:color w:val="auto"/>
          <w:kern w:val="2"/>
          <w:sz w:val="24"/>
          <w:szCs w:val="22"/>
        </w:rPr>
        <w:t>表</w:t>
      </w:r>
      <w:r>
        <w:rPr>
          <w:rFonts w:ascii="Times New Roman" w:hAnsi="Times New Roman" w:eastAsia="宋体" w:cs="Times New Roman"/>
          <w:snapToGrid/>
          <w:color w:val="auto"/>
          <w:kern w:val="2"/>
          <w:sz w:val="24"/>
          <w:szCs w:val="22"/>
        </w:rPr>
        <w:fldChar w:fldCharType="begin"/>
      </w:r>
      <w:r>
        <w:rPr>
          <w:rFonts w:ascii="Times New Roman" w:hAnsi="Times New Roman" w:eastAsia="宋体" w:cs="Times New Roman"/>
          <w:snapToGrid/>
          <w:color w:val="auto"/>
          <w:kern w:val="2"/>
          <w:sz w:val="24"/>
          <w:szCs w:val="22"/>
        </w:rPr>
        <w:instrText xml:space="preserve"> STYLEREF 1 \s </w:instrText>
      </w:r>
      <w:r>
        <w:rPr>
          <w:rFonts w:ascii="Times New Roman" w:hAnsi="Times New Roman" w:eastAsia="宋体" w:cs="Times New Roman"/>
          <w:snapToGrid/>
          <w:color w:val="auto"/>
          <w:kern w:val="2"/>
          <w:sz w:val="24"/>
          <w:szCs w:val="22"/>
        </w:rPr>
        <w:fldChar w:fldCharType="separate"/>
      </w:r>
      <w:r>
        <w:rPr>
          <w:rFonts w:ascii="Times New Roman" w:hAnsi="Times New Roman" w:eastAsia="宋体" w:cs="Times New Roman"/>
          <w:snapToGrid/>
          <w:color w:val="auto"/>
          <w:kern w:val="2"/>
          <w:sz w:val="24"/>
          <w:szCs w:val="22"/>
        </w:rPr>
        <w:t>2</w:t>
      </w:r>
      <w:r>
        <w:rPr>
          <w:rFonts w:ascii="Times New Roman" w:hAnsi="Times New Roman" w:eastAsia="宋体" w:cs="Times New Roman"/>
          <w:snapToGrid/>
          <w:color w:val="auto"/>
          <w:kern w:val="2"/>
          <w:sz w:val="24"/>
          <w:szCs w:val="22"/>
        </w:rPr>
        <w:fldChar w:fldCharType="end"/>
      </w:r>
      <w:r>
        <w:rPr>
          <w:rFonts w:ascii="Times New Roman" w:hAnsi="Times New Roman" w:eastAsia="宋体" w:cs="Times New Roman"/>
          <w:snapToGrid/>
          <w:color w:val="auto"/>
          <w:kern w:val="2"/>
          <w:sz w:val="24"/>
          <w:szCs w:val="22"/>
        </w:rPr>
        <w:noBreakHyphen/>
      </w:r>
      <w:r>
        <w:rPr>
          <w:rFonts w:ascii="Times New Roman" w:hAnsi="Times New Roman" w:eastAsia="宋体" w:cs="Times New Roman"/>
          <w:snapToGrid/>
          <w:color w:val="auto"/>
          <w:kern w:val="2"/>
          <w:sz w:val="24"/>
          <w:szCs w:val="22"/>
        </w:rPr>
        <w:fldChar w:fldCharType="begin"/>
      </w:r>
      <w:r>
        <w:rPr>
          <w:rFonts w:ascii="Times New Roman" w:hAnsi="Times New Roman" w:eastAsia="宋体" w:cs="Times New Roman"/>
          <w:snapToGrid/>
          <w:color w:val="auto"/>
          <w:kern w:val="2"/>
          <w:sz w:val="24"/>
          <w:szCs w:val="22"/>
        </w:rPr>
        <w:instrText xml:space="preserve"> SEQ 表格 \* ARABIC \s 1 </w:instrText>
      </w:r>
      <w:r>
        <w:rPr>
          <w:rFonts w:ascii="Times New Roman" w:hAnsi="Times New Roman" w:eastAsia="宋体" w:cs="Times New Roman"/>
          <w:snapToGrid/>
          <w:color w:val="auto"/>
          <w:kern w:val="2"/>
          <w:sz w:val="24"/>
          <w:szCs w:val="22"/>
        </w:rPr>
        <w:fldChar w:fldCharType="separate"/>
      </w:r>
      <w:r>
        <w:rPr>
          <w:rFonts w:ascii="Times New Roman" w:hAnsi="Times New Roman" w:eastAsia="宋体" w:cs="Times New Roman"/>
          <w:snapToGrid/>
          <w:color w:val="auto"/>
          <w:kern w:val="2"/>
          <w:sz w:val="24"/>
          <w:szCs w:val="22"/>
        </w:rPr>
        <w:t>4</w:t>
      </w:r>
      <w:r>
        <w:rPr>
          <w:rFonts w:ascii="Times New Roman" w:hAnsi="Times New Roman" w:eastAsia="宋体" w:cs="Times New Roman"/>
          <w:snapToGrid/>
          <w:color w:val="auto"/>
          <w:kern w:val="2"/>
          <w:sz w:val="24"/>
          <w:szCs w:val="22"/>
        </w:rPr>
        <w:fldChar w:fldCharType="end"/>
      </w:r>
      <w:r>
        <w:rPr>
          <w:rFonts w:ascii="Times New Roman" w:hAnsi="Times New Roman" w:eastAsia="宋体" w:cs="Times New Roman"/>
          <w:snapToGrid/>
          <w:color w:val="auto"/>
          <w:kern w:val="2"/>
          <w:sz w:val="24"/>
          <w:szCs w:val="22"/>
        </w:rPr>
        <w:t xml:space="preserve"> 文本推荐研究方法</w:t>
      </w:r>
      <w:bookmarkEnd w:id="23"/>
    </w:p>
    <w:tbl>
      <w:tblPr>
        <w:tblStyle w:val="16"/>
        <w:tblW w:w="83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0"/>
        <w:gridCol w:w="1759"/>
        <w:gridCol w:w="1790"/>
        <w:gridCol w:w="3520"/>
      </w:tblGrid>
      <w:tr w14:paraId="4BB42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320" w:type="dxa"/>
            <w:tcBorders>
              <w:top w:val="single" w:color="auto" w:sz="12" w:space="0"/>
              <w:left w:val="nil"/>
              <w:bottom w:val="single" w:color="auto" w:sz="12" w:space="0"/>
            </w:tcBorders>
            <w:vAlign w:val="center"/>
          </w:tcPr>
          <w:p w14:paraId="000D5692">
            <w:pPr>
              <w:pStyle w:val="33"/>
              <w:snapToGrid/>
              <w:spacing w:before="48" w:after="48"/>
              <w:rPr>
                <w:rFonts w:eastAsia="宋体" w:cs="Times New Roman"/>
                <w:bCs/>
                <w:sz w:val="21"/>
              </w:rPr>
            </w:pPr>
            <w:r>
              <w:rPr>
                <w:rFonts w:eastAsia="宋体" w:cs="Times New Roman"/>
                <w:bCs/>
                <w:sz w:val="21"/>
              </w:rPr>
              <w:t>研究方向</w:t>
            </w:r>
          </w:p>
        </w:tc>
        <w:tc>
          <w:tcPr>
            <w:tcW w:w="1759" w:type="dxa"/>
            <w:tcBorders>
              <w:top w:val="single" w:color="auto" w:sz="12" w:space="0"/>
              <w:bottom w:val="single" w:color="auto" w:sz="12" w:space="0"/>
            </w:tcBorders>
            <w:vAlign w:val="center"/>
          </w:tcPr>
          <w:p w14:paraId="1ABEBF09">
            <w:pPr>
              <w:pStyle w:val="33"/>
              <w:snapToGrid/>
              <w:spacing w:before="48" w:after="48"/>
              <w:rPr>
                <w:rFonts w:eastAsia="宋体" w:cs="Times New Roman"/>
                <w:bCs/>
                <w:sz w:val="21"/>
              </w:rPr>
            </w:pPr>
            <w:r>
              <w:rPr>
                <w:rFonts w:hint="eastAsia" w:eastAsia="宋体" w:cs="Times New Roman"/>
                <w:bCs/>
                <w:sz w:val="21"/>
              </w:rPr>
              <w:t>文献</w:t>
            </w:r>
          </w:p>
        </w:tc>
        <w:tc>
          <w:tcPr>
            <w:tcW w:w="1790" w:type="dxa"/>
            <w:tcBorders>
              <w:top w:val="single" w:color="auto" w:sz="12" w:space="0"/>
              <w:bottom w:val="single" w:color="auto" w:sz="12" w:space="0"/>
            </w:tcBorders>
            <w:vAlign w:val="center"/>
          </w:tcPr>
          <w:p w14:paraId="22B38541">
            <w:pPr>
              <w:pStyle w:val="33"/>
              <w:snapToGrid/>
              <w:spacing w:before="48" w:after="48"/>
              <w:rPr>
                <w:rFonts w:eastAsia="宋体" w:cs="Times New Roman"/>
                <w:bCs/>
                <w:sz w:val="21"/>
              </w:rPr>
            </w:pPr>
            <w:r>
              <w:rPr>
                <w:rFonts w:eastAsia="宋体" w:cs="Times New Roman"/>
                <w:bCs/>
                <w:sz w:val="21"/>
              </w:rPr>
              <w:t>模型</w:t>
            </w:r>
            <w:r>
              <w:rPr>
                <w:rFonts w:hint="eastAsia" w:eastAsia="宋体" w:cs="Times New Roman"/>
                <w:bCs/>
                <w:sz w:val="21"/>
              </w:rPr>
              <w:t>方法</w:t>
            </w:r>
          </w:p>
        </w:tc>
        <w:tc>
          <w:tcPr>
            <w:tcW w:w="3520" w:type="dxa"/>
            <w:tcBorders>
              <w:top w:val="single" w:color="auto" w:sz="12" w:space="0"/>
              <w:bottom w:val="single" w:color="auto" w:sz="12" w:space="0"/>
              <w:right w:val="nil"/>
            </w:tcBorders>
            <w:vAlign w:val="center"/>
          </w:tcPr>
          <w:p w14:paraId="5C0BCC94">
            <w:pPr>
              <w:pStyle w:val="33"/>
              <w:snapToGrid/>
              <w:spacing w:before="48" w:after="48"/>
              <w:rPr>
                <w:rFonts w:eastAsia="宋体" w:cs="Times New Roman"/>
                <w:bCs/>
                <w:sz w:val="21"/>
              </w:rPr>
            </w:pPr>
            <w:r>
              <w:rPr>
                <w:rFonts w:eastAsia="宋体" w:cs="Times New Roman"/>
                <w:bCs/>
                <w:sz w:val="21"/>
              </w:rPr>
              <w:t>研究点</w:t>
            </w:r>
          </w:p>
        </w:tc>
      </w:tr>
      <w:tr w14:paraId="2FF7C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jc w:val="center"/>
        </w:trPr>
        <w:tc>
          <w:tcPr>
            <w:tcW w:w="1320" w:type="dxa"/>
            <w:vMerge w:val="restart"/>
            <w:tcBorders>
              <w:top w:val="single" w:color="auto" w:sz="12" w:space="0"/>
              <w:left w:val="nil"/>
            </w:tcBorders>
            <w:vAlign w:val="center"/>
          </w:tcPr>
          <w:p w14:paraId="5A05D4A0">
            <w:pPr>
              <w:pStyle w:val="33"/>
              <w:snapToGrid/>
              <w:spacing w:before="48" w:after="48"/>
              <w:rPr>
                <w:rFonts w:eastAsia="宋体" w:cs="Times New Roman"/>
                <w:bCs/>
                <w:sz w:val="21"/>
              </w:rPr>
            </w:pPr>
            <w:r>
              <w:rPr>
                <w:rFonts w:eastAsia="宋体" w:cs="Times New Roman"/>
                <w:bCs/>
                <w:sz w:val="21"/>
              </w:rPr>
              <w:t>新闻建模</w:t>
            </w:r>
          </w:p>
        </w:tc>
        <w:tc>
          <w:tcPr>
            <w:tcW w:w="1759" w:type="dxa"/>
            <w:tcBorders>
              <w:top w:val="single" w:color="auto" w:sz="12" w:space="0"/>
            </w:tcBorders>
            <w:vAlign w:val="center"/>
          </w:tcPr>
          <w:p w14:paraId="2CBADA70">
            <w:pPr>
              <w:pStyle w:val="33"/>
              <w:snapToGrid/>
              <w:spacing w:before="48" w:after="48"/>
              <w:rPr>
                <w:rFonts w:eastAsia="宋体" w:cs="Times New Roman"/>
                <w:sz w:val="21"/>
              </w:rPr>
            </w:pPr>
            <w:r>
              <w:rPr>
                <w:rFonts w:eastAsia="Times New Roman" w:cs="Times New Roman"/>
              </w:rPr>
              <w:t>Gasson</w:t>
            </w:r>
            <w:r>
              <w:rPr>
                <w:rFonts w:hint="eastAsia" w:ascii="宋体" w:hAnsi="宋体" w:eastAsia="宋体" w:cs="宋体"/>
                <w:spacing w:val="-2"/>
              </w:rPr>
              <w:t>(</w:t>
            </w:r>
            <w:r>
              <w:rPr>
                <w:rFonts w:eastAsia="Times New Roman" w:cs="Times New Roman"/>
                <w:spacing w:val="-1"/>
              </w:rPr>
              <w:t>2018)</w:t>
            </w:r>
          </w:p>
        </w:tc>
        <w:tc>
          <w:tcPr>
            <w:tcW w:w="1790" w:type="dxa"/>
            <w:tcBorders>
              <w:top w:val="single" w:color="auto" w:sz="12" w:space="0"/>
            </w:tcBorders>
            <w:vAlign w:val="center"/>
          </w:tcPr>
          <w:p w14:paraId="175ACC23">
            <w:pPr>
              <w:pStyle w:val="33"/>
              <w:snapToGrid/>
              <w:spacing w:before="48" w:after="48"/>
              <w:rPr>
                <w:rFonts w:eastAsia="宋体" w:cs="Times New Roman"/>
                <w:sz w:val="21"/>
              </w:rPr>
            </w:pPr>
            <w:r>
              <w:rPr>
                <w:rFonts w:eastAsia="宋体" w:cs="Times New Roman"/>
                <w:sz w:val="21"/>
              </w:rPr>
              <w:t>CHAMELEON</w:t>
            </w:r>
          </w:p>
        </w:tc>
        <w:tc>
          <w:tcPr>
            <w:tcW w:w="3520" w:type="dxa"/>
            <w:tcBorders>
              <w:top w:val="single" w:color="auto" w:sz="12" w:space="0"/>
              <w:right w:val="nil"/>
            </w:tcBorders>
            <w:vAlign w:val="center"/>
          </w:tcPr>
          <w:p w14:paraId="11561F34">
            <w:pPr>
              <w:pStyle w:val="33"/>
              <w:snapToGrid/>
              <w:spacing w:before="48" w:after="48"/>
              <w:rPr>
                <w:rFonts w:eastAsia="宋体" w:cs="Times New Roman"/>
                <w:sz w:val="21"/>
              </w:rPr>
            </w:pPr>
            <w:r>
              <w:rPr>
                <w:rFonts w:eastAsia="宋体" w:cs="Times New Roman"/>
                <w:sz w:val="21"/>
              </w:rPr>
              <w:t>内容表征模块基于CNN从单词级别计算</w:t>
            </w:r>
          </w:p>
        </w:tc>
      </w:tr>
      <w:tr w14:paraId="579D9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1320" w:type="dxa"/>
            <w:vMerge w:val="continue"/>
            <w:tcBorders>
              <w:left w:val="nil"/>
            </w:tcBorders>
            <w:vAlign w:val="center"/>
          </w:tcPr>
          <w:p w14:paraId="4EDEC387">
            <w:pPr>
              <w:pStyle w:val="33"/>
              <w:snapToGrid/>
              <w:spacing w:before="48" w:after="48"/>
              <w:rPr>
                <w:rFonts w:eastAsia="宋体" w:cs="Times New Roman"/>
                <w:bCs/>
                <w:sz w:val="21"/>
              </w:rPr>
            </w:pPr>
          </w:p>
        </w:tc>
        <w:tc>
          <w:tcPr>
            <w:tcW w:w="1759" w:type="dxa"/>
            <w:vAlign w:val="center"/>
          </w:tcPr>
          <w:p w14:paraId="52FFE896">
            <w:pPr>
              <w:pStyle w:val="33"/>
              <w:snapToGrid/>
              <w:spacing w:before="48" w:after="48"/>
              <w:rPr>
                <w:rFonts w:eastAsia="宋体" w:cs="Times New Roman"/>
                <w:sz w:val="21"/>
              </w:rPr>
            </w:pPr>
            <w:r>
              <w:rPr>
                <w:rFonts w:eastAsia="Times New Roman" w:cs="Times New Roman"/>
              </w:rPr>
              <w:t>Du</w:t>
            </w:r>
            <w:r>
              <w:rPr>
                <w:rFonts w:eastAsia="Times New Roman" w:cs="Times New Roman"/>
                <w:spacing w:val="2"/>
              </w:rPr>
              <w:t xml:space="preserve"> &amp; </w:t>
            </w:r>
            <w:r>
              <w:rPr>
                <w:rFonts w:eastAsia="Times New Roman" w:cs="Times New Roman"/>
              </w:rPr>
              <w:t>Pan</w:t>
            </w:r>
            <w:r>
              <w:rPr>
                <w:rFonts w:hint="eastAsia" w:ascii="宋体" w:hAnsi="宋体" w:eastAsia="宋体" w:cs="宋体"/>
                <w:spacing w:val="-2"/>
              </w:rPr>
              <w:t>(</w:t>
            </w:r>
            <w:r>
              <w:rPr>
                <w:rFonts w:eastAsia="Times New Roman" w:cs="Times New Roman"/>
                <w:spacing w:val="-1"/>
              </w:rPr>
              <w:t>2010)</w:t>
            </w:r>
          </w:p>
        </w:tc>
        <w:tc>
          <w:tcPr>
            <w:tcW w:w="1790" w:type="dxa"/>
            <w:vAlign w:val="center"/>
          </w:tcPr>
          <w:p w14:paraId="3E8A9477">
            <w:pPr>
              <w:pStyle w:val="33"/>
              <w:snapToGrid/>
              <w:spacing w:before="48" w:after="48"/>
              <w:rPr>
                <w:rFonts w:eastAsia="宋体" w:cs="Times New Roman"/>
                <w:sz w:val="21"/>
              </w:rPr>
            </w:pPr>
            <w:r>
              <w:rPr>
                <w:rFonts w:eastAsia="宋体" w:cs="Times New Roman"/>
                <w:sz w:val="21"/>
              </w:rPr>
              <w:t>DAINN</w:t>
            </w:r>
          </w:p>
        </w:tc>
        <w:tc>
          <w:tcPr>
            <w:tcW w:w="3520" w:type="dxa"/>
            <w:tcBorders>
              <w:right w:val="nil"/>
            </w:tcBorders>
            <w:vAlign w:val="center"/>
          </w:tcPr>
          <w:p w14:paraId="656E6821">
            <w:pPr>
              <w:pStyle w:val="33"/>
              <w:snapToGrid/>
              <w:spacing w:before="48" w:after="48"/>
              <w:rPr>
                <w:rFonts w:eastAsia="宋体" w:cs="Times New Roman"/>
                <w:sz w:val="21"/>
              </w:rPr>
            </w:pPr>
            <w:r>
              <w:rPr>
                <w:rFonts w:eastAsia="宋体" w:cs="Times New Roman"/>
                <w:sz w:val="21"/>
              </w:rPr>
              <w:t>从单词级别表示中提取语义信息</w:t>
            </w:r>
          </w:p>
        </w:tc>
      </w:tr>
      <w:tr w14:paraId="3F9F4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1320" w:type="dxa"/>
            <w:vMerge w:val="continue"/>
            <w:tcBorders>
              <w:left w:val="nil"/>
            </w:tcBorders>
            <w:vAlign w:val="center"/>
          </w:tcPr>
          <w:p w14:paraId="54C6CBF8">
            <w:pPr>
              <w:pStyle w:val="33"/>
              <w:snapToGrid/>
              <w:spacing w:before="48" w:after="48"/>
              <w:rPr>
                <w:rFonts w:eastAsia="宋体" w:cs="Times New Roman"/>
                <w:bCs/>
                <w:sz w:val="21"/>
              </w:rPr>
            </w:pPr>
          </w:p>
        </w:tc>
        <w:tc>
          <w:tcPr>
            <w:tcW w:w="1759" w:type="dxa"/>
            <w:vAlign w:val="center"/>
          </w:tcPr>
          <w:p w14:paraId="698BCD58">
            <w:pPr>
              <w:pStyle w:val="33"/>
              <w:snapToGrid/>
              <w:spacing w:before="48" w:after="48"/>
              <w:rPr>
                <w:rFonts w:eastAsia="宋体" w:cs="Times New Roman"/>
                <w:sz w:val="21"/>
              </w:rPr>
            </w:pPr>
            <w:r>
              <w:rPr>
                <w:rFonts w:ascii="宋体" w:hAnsi="宋体" w:eastAsia="宋体" w:cs="宋体"/>
                <w:spacing w:val="-2"/>
              </w:rPr>
              <w:t>欧阳桃花等，</w:t>
            </w:r>
            <w:r>
              <w:rPr>
                <w:rFonts w:eastAsia="Times New Roman" w:cs="Times New Roman"/>
                <w:spacing w:val="-2"/>
              </w:rPr>
              <w:t>2012</w:t>
            </w:r>
          </w:p>
        </w:tc>
        <w:tc>
          <w:tcPr>
            <w:tcW w:w="1790" w:type="dxa"/>
            <w:vAlign w:val="center"/>
          </w:tcPr>
          <w:p w14:paraId="3351AA85">
            <w:pPr>
              <w:pStyle w:val="33"/>
              <w:snapToGrid/>
              <w:spacing w:before="48" w:after="48"/>
              <w:rPr>
                <w:rFonts w:eastAsia="宋体" w:cs="Times New Roman"/>
                <w:sz w:val="21"/>
              </w:rPr>
            </w:pPr>
            <w:r>
              <w:rPr>
                <w:rFonts w:eastAsia="宋体" w:cs="Times New Roman"/>
                <w:sz w:val="21"/>
              </w:rPr>
              <w:t>DAN</w:t>
            </w:r>
          </w:p>
        </w:tc>
        <w:tc>
          <w:tcPr>
            <w:tcW w:w="3520" w:type="dxa"/>
            <w:tcBorders>
              <w:right w:val="nil"/>
            </w:tcBorders>
            <w:vAlign w:val="center"/>
          </w:tcPr>
          <w:p w14:paraId="5F078C54">
            <w:pPr>
              <w:pStyle w:val="33"/>
              <w:snapToGrid/>
              <w:spacing w:before="48" w:after="48"/>
              <w:rPr>
                <w:rFonts w:eastAsia="宋体" w:cs="Times New Roman"/>
                <w:sz w:val="21"/>
              </w:rPr>
            </w:pPr>
            <w:r>
              <w:rPr>
                <w:rFonts w:eastAsia="宋体" w:cs="Times New Roman"/>
                <w:sz w:val="21"/>
              </w:rPr>
              <w:t>学习新闻的标题级和概要级的表示并进行拼合</w:t>
            </w:r>
          </w:p>
        </w:tc>
      </w:tr>
      <w:tr w14:paraId="2BF1C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320" w:type="dxa"/>
            <w:vMerge w:val="continue"/>
            <w:tcBorders>
              <w:left w:val="nil"/>
            </w:tcBorders>
            <w:vAlign w:val="center"/>
          </w:tcPr>
          <w:p w14:paraId="5D918D1C">
            <w:pPr>
              <w:pStyle w:val="33"/>
              <w:snapToGrid/>
              <w:spacing w:before="48" w:after="48"/>
              <w:rPr>
                <w:rFonts w:eastAsia="宋体" w:cs="Times New Roman"/>
                <w:bCs/>
                <w:sz w:val="21"/>
              </w:rPr>
            </w:pPr>
          </w:p>
        </w:tc>
        <w:tc>
          <w:tcPr>
            <w:tcW w:w="1759" w:type="dxa"/>
            <w:vAlign w:val="center"/>
          </w:tcPr>
          <w:p w14:paraId="33DF4443">
            <w:pPr>
              <w:pStyle w:val="33"/>
              <w:snapToGrid/>
              <w:spacing w:before="48" w:after="48"/>
              <w:rPr>
                <w:rFonts w:eastAsia="宋体" w:cs="Times New Roman"/>
                <w:sz w:val="21"/>
              </w:rPr>
            </w:pPr>
            <w:r>
              <w:rPr>
                <w:rFonts w:eastAsia="宋体" w:cs="Times New Roman"/>
                <w:sz w:val="21"/>
              </w:rPr>
              <w:t>Wu et al.(2019)</w:t>
            </w:r>
          </w:p>
        </w:tc>
        <w:tc>
          <w:tcPr>
            <w:tcW w:w="1790" w:type="dxa"/>
            <w:vAlign w:val="center"/>
          </w:tcPr>
          <w:p w14:paraId="174A970F">
            <w:pPr>
              <w:pStyle w:val="33"/>
              <w:snapToGrid/>
              <w:spacing w:before="48" w:after="48"/>
              <w:rPr>
                <w:rFonts w:eastAsia="宋体" w:cs="Times New Roman"/>
                <w:sz w:val="21"/>
              </w:rPr>
            </w:pPr>
            <w:r>
              <w:rPr>
                <w:rFonts w:eastAsia="宋体" w:cs="Times New Roman"/>
                <w:sz w:val="21"/>
              </w:rPr>
              <w:t>NPA</w:t>
            </w:r>
          </w:p>
        </w:tc>
        <w:tc>
          <w:tcPr>
            <w:tcW w:w="3520" w:type="dxa"/>
            <w:tcBorders>
              <w:right w:val="nil"/>
            </w:tcBorders>
            <w:vAlign w:val="center"/>
          </w:tcPr>
          <w:p w14:paraId="2391D053">
            <w:pPr>
              <w:pStyle w:val="33"/>
              <w:snapToGrid/>
              <w:spacing w:before="48" w:after="48"/>
              <w:rPr>
                <w:rFonts w:eastAsia="宋体" w:cs="Times New Roman"/>
                <w:sz w:val="21"/>
              </w:rPr>
            </w:pPr>
            <w:r>
              <w:rPr>
                <w:rFonts w:eastAsia="宋体" w:cs="Times New Roman"/>
                <w:sz w:val="21"/>
              </w:rPr>
              <w:t>个性化识别重要单词</w:t>
            </w:r>
          </w:p>
        </w:tc>
      </w:tr>
      <w:tr w14:paraId="5719B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320" w:type="dxa"/>
            <w:vMerge w:val="restart"/>
            <w:tcBorders>
              <w:left w:val="nil"/>
            </w:tcBorders>
            <w:vAlign w:val="center"/>
          </w:tcPr>
          <w:p w14:paraId="75F77174">
            <w:pPr>
              <w:pStyle w:val="33"/>
              <w:snapToGrid/>
              <w:spacing w:before="48" w:after="48"/>
              <w:rPr>
                <w:rFonts w:eastAsia="宋体" w:cs="Times New Roman"/>
                <w:bCs/>
                <w:sz w:val="21"/>
              </w:rPr>
            </w:pPr>
            <w:r>
              <w:rPr>
                <w:rFonts w:eastAsia="宋体" w:cs="Times New Roman"/>
                <w:bCs/>
                <w:sz w:val="21"/>
              </w:rPr>
              <w:t>用户建模</w:t>
            </w:r>
          </w:p>
        </w:tc>
        <w:tc>
          <w:tcPr>
            <w:tcW w:w="1759" w:type="dxa"/>
            <w:vAlign w:val="center"/>
          </w:tcPr>
          <w:p w14:paraId="30C86FB8">
            <w:pPr>
              <w:pStyle w:val="33"/>
              <w:snapToGrid/>
              <w:spacing w:before="48" w:after="48"/>
              <w:rPr>
                <w:rFonts w:eastAsia="宋体" w:cs="Times New Roman"/>
                <w:sz w:val="21"/>
              </w:rPr>
            </w:pPr>
            <w:r>
              <w:rPr>
                <w:rFonts w:ascii="宋体" w:hAnsi="宋体" w:eastAsia="宋体" w:cs="宋体"/>
                <w:spacing w:val="-2"/>
              </w:rPr>
              <w:t>陈书平</w:t>
            </w:r>
            <w:r>
              <w:rPr>
                <w:rFonts w:hint="eastAsia" w:ascii="宋体" w:hAnsi="宋体" w:eastAsia="宋体" w:cs="宋体"/>
                <w:spacing w:val="-2"/>
              </w:rPr>
              <w:t>(</w:t>
            </w:r>
            <w:r>
              <w:rPr>
                <w:rFonts w:eastAsia="Times New Roman" w:cs="Times New Roman"/>
                <w:spacing w:val="-1"/>
              </w:rPr>
              <w:t>2019)</w:t>
            </w:r>
          </w:p>
        </w:tc>
        <w:tc>
          <w:tcPr>
            <w:tcW w:w="1790" w:type="dxa"/>
            <w:vAlign w:val="center"/>
          </w:tcPr>
          <w:p w14:paraId="1472B3FF">
            <w:pPr>
              <w:pStyle w:val="33"/>
              <w:snapToGrid/>
              <w:spacing w:before="48" w:after="48"/>
              <w:rPr>
                <w:rFonts w:eastAsia="宋体" w:cs="Times New Roman"/>
                <w:sz w:val="21"/>
              </w:rPr>
            </w:pPr>
            <w:r>
              <w:rPr>
                <w:rFonts w:eastAsia="宋体" w:cs="Times New Roman"/>
                <w:sz w:val="21"/>
              </w:rPr>
              <w:t>DKN</w:t>
            </w:r>
          </w:p>
        </w:tc>
        <w:tc>
          <w:tcPr>
            <w:tcW w:w="3520" w:type="dxa"/>
            <w:tcBorders>
              <w:right w:val="nil"/>
            </w:tcBorders>
            <w:vAlign w:val="center"/>
          </w:tcPr>
          <w:p w14:paraId="0F70026D">
            <w:pPr>
              <w:pStyle w:val="33"/>
              <w:snapToGrid/>
              <w:spacing w:before="48" w:after="48"/>
              <w:rPr>
                <w:rFonts w:eastAsia="宋体" w:cs="Times New Roman"/>
                <w:sz w:val="21"/>
              </w:rPr>
            </w:pPr>
            <w:r>
              <w:rPr>
                <w:rFonts w:eastAsia="宋体" w:cs="Times New Roman"/>
                <w:sz w:val="21"/>
              </w:rPr>
              <w:t>通过用户点击新闻建模用户偏好</w:t>
            </w:r>
          </w:p>
        </w:tc>
      </w:tr>
      <w:tr w14:paraId="11738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1320" w:type="dxa"/>
            <w:vMerge w:val="continue"/>
            <w:tcBorders>
              <w:left w:val="nil"/>
            </w:tcBorders>
          </w:tcPr>
          <w:p w14:paraId="10E7D264">
            <w:pPr>
              <w:pStyle w:val="33"/>
              <w:snapToGrid/>
              <w:spacing w:before="48" w:after="48"/>
              <w:rPr>
                <w:rFonts w:eastAsia="宋体" w:cs="Times New Roman"/>
                <w:sz w:val="21"/>
              </w:rPr>
            </w:pPr>
          </w:p>
        </w:tc>
        <w:tc>
          <w:tcPr>
            <w:tcW w:w="1759" w:type="dxa"/>
            <w:vAlign w:val="center"/>
          </w:tcPr>
          <w:p w14:paraId="287EF802">
            <w:pPr>
              <w:pStyle w:val="33"/>
              <w:snapToGrid/>
              <w:spacing w:before="48" w:after="48"/>
              <w:rPr>
                <w:rFonts w:eastAsia="宋体" w:cs="Times New Roman"/>
                <w:sz w:val="21"/>
              </w:rPr>
            </w:pPr>
            <w:r>
              <w:rPr>
                <w:rFonts w:eastAsia="Times New Roman" w:cs="Times New Roman"/>
                <w:spacing w:val="2"/>
              </w:rPr>
              <w:t>Wang</w:t>
            </w:r>
            <w:r>
              <w:rPr>
                <w:rFonts w:hint="eastAsia" w:ascii="宋体" w:hAnsi="宋体" w:eastAsia="宋体" w:cs="宋体"/>
                <w:spacing w:val="-2"/>
              </w:rPr>
              <w:t>(</w:t>
            </w:r>
            <w:r>
              <w:rPr>
                <w:rFonts w:eastAsia="Times New Roman" w:cs="Times New Roman"/>
                <w:spacing w:val="-1"/>
              </w:rPr>
              <w:t>2018)</w:t>
            </w:r>
          </w:p>
        </w:tc>
        <w:tc>
          <w:tcPr>
            <w:tcW w:w="1790" w:type="dxa"/>
            <w:vAlign w:val="center"/>
          </w:tcPr>
          <w:p w14:paraId="29FD289D">
            <w:pPr>
              <w:pStyle w:val="33"/>
              <w:snapToGrid/>
              <w:spacing w:before="48" w:after="48"/>
              <w:rPr>
                <w:rFonts w:eastAsia="宋体" w:cs="Times New Roman"/>
                <w:sz w:val="21"/>
              </w:rPr>
            </w:pPr>
            <w:r>
              <w:rPr>
                <w:rFonts w:eastAsia="宋体" w:cs="Times New Roman"/>
                <w:sz w:val="21"/>
              </w:rPr>
              <w:t>DFM</w:t>
            </w:r>
          </w:p>
        </w:tc>
        <w:tc>
          <w:tcPr>
            <w:tcW w:w="3520" w:type="dxa"/>
            <w:tcBorders>
              <w:right w:val="nil"/>
            </w:tcBorders>
            <w:vAlign w:val="center"/>
          </w:tcPr>
          <w:p w14:paraId="700BD83D">
            <w:pPr>
              <w:pStyle w:val="33"/>
              <w:snapToGrid/>
              <w:spacing w:before="48" w:after="48"/>
              <w:rPr>
                <w:rFonts w:eastAsia="宋体" w:cs="Times New Roman"/>
                <w:sz w:val="21"/>
              </w:rPr>
            </w:pPr>
            <w:r>
              <w:rPr>
                <w:rFonts w:eastAsia="宋体" w:cs="Times New Roman"/>
                <w:sz w:val="21"/>
              </w:rPr>
              <w:t>从不同深度MLP网络并行学习不同渠道的用户表示</w:t>
            </w:r>
          </w:p>
        </w:tc>
      </w:tr>
      <w:tr w14:paraId="0A942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1320" w:type="dxa"/>
            <w:vMerge w:val="continue"/>
            <w:tcBorders>
              <w:left w:val="nil"/>
              <w:bottom w:val="single" w:color="auto" w:sz="12" w:space="0"/>
            </w:tcBorders>
          </w:tcPr>
          <w:p w14:paraId="182BF106">
            <w:pPr>
              <w:pStyle w:val="33"/>
              <w:snapToGrid/>
              <w:spacing w:before="48" w:after="48"/>
              <w:rPr>
                <w:rFonts w:eastAsia="宋体" w:cs="Times New Roman"/>
                <w:sz w:val="21"/>
              </w:rPr>
            </w:pPr>
          </w:p>
        </w:tc>
        <w:tc>
          <w:tcPr>
            <w:tcW w:w="1759" w:type="dxa"/>
            <w:tcBorders>
              <w:bottom w:val="single" w:color="auto" w:sz="12" w:space="0"/>
            </w:tcBorders>
            <w:vAlign w:val="center"/>
          </w:tcPr>
          <w:p w14:paraId="68CA3AF5">
            <w:pPr>
              <w:pStyle w:val="33"/>
              <w:snapToGrid/>
              <w:spacing w:before="48" w:after="48"/>
              <w:rPr>
                <w:rFonts w:eastAsia="宋体" w:cs="Times New Roman"/>
                <w:sz w:val="21"/>
              </w:rPr>
            </w:pPr>
            <w:r>
              <w:rPr>
                <w:rFonts w:eastAsia="宋体" w:cs="Times New Roman"/>
                <w:sz w:val="21"/>
              </w:rPr>
              <w:t>Chen</w:t>
            </w:r>
            <w:r>
              <w:rPr>
                <w:rFonts w:hint="eastAsia" w:ascii="宋体" w:hAnsi="宋体" w:eastAsia="宋体" w:cs="宋体"/>
                <w:spacing w:val="-2"/>
              </w:rPr>
              <w:t>(</w:t>
            </w:r>
            <w:r>
              <w:rPr>
                <w:rFonts w:eastAsia="Times New Roman" w:cs="Times New Roman"/>
                <w:spacing w:val="-1"/>
              </w:rPr>
              <w:t>2022)</w:t>
            </w:r>
          </w:p>
        </w:tc>
        <w:tc>
          <w:tcPr>
            <w:tcW w:w="1790" w:type="dxa"/>
            <w:tcBorders>
              <w:bottom w:val="single" w:color="auto" w:sz="12" w:space="0"/>
            </w:tcBorders>
            <w:vAlign w:val="center"/>
          </w:tcPr>
          <w:p w14:paraId="3144C9A8">
            <w:pPr>
              <w:pStyle w:val="33"/>
              <w:snapToGrid/>
              <w:spacing w:before="48" w:after="48"/>
              <w:rPr>
                <w:rFonts w:eastAsia="宋体" w:cs="Times New Roman"/>
                <w:sz w:val="21"/>
              </w:rPr>
            </w:pPr>
            <w:r>
              <w:rPr>
                <w:rFonts w:eastAsia="宋体" w:cs="Times New Roman"/>
                <w:sz w:val="21"/>
              </w:rPr>
              <w:t>FIM</w:t>
            </w:r>
          </w:p>
        </w:tc>
        <w:tc>
          <w:tcPr>
            <w:tcW w:w="3520" w:type="dxa"/>
            <w:tcBorders>
              <w:bottom w:val="single" w:color="auto" w:sz="12" w:space="0"/>
              <w:right w:val="nil"/>
            </w:tcBorders>
            <w:vAlign w:val="center"/>
          </w:tcPr>
          <w:p w14:paraId="36F90727">
            <w:pPr>
              <w:pStyle w:val="33"/>
              <w:snapToGrid/>
              <w:spacing w:before="48" w:after="48"/>
              <w:rPr>
                <w:rFonts w:eastAsia="宋体" w:cs="Times New Roman"/>
                <w:sz w:val="21"/>
              </w:rPr>
            </w:pPr>
            <w:r>
              <w:rPr>
                <w:rFonts w:eastAsia="宋体" w:cs="Times New Roman"/>
                <w:sz w:val="21"/>
              </w:rPr>
              <w:t>从不同粒度上的局部相关性和长期期依赖性中获得语义表示</w:t>
            </w:r>
          </w:p>
        </w:tc>
      </w:tr>
    </w:tbl>
    <w:p w14:paraId="67F8B9BE">
      <w:pPr>
        <w:pStyle w:val="25"/>
        <w:rPr>
          <w:rFonts w:ascii="宋体" w:hAnsi="宋体" w:cs="宋体"/>
          <w:sz w:val="28"/>
          <w:szCs w:val="24"/>
        </w:rPr>
      </w:pPr>
      <w:r>
        <w:rPr>
          <w:color w:val="FF0000"/>
        </w:rPr>
        <w:drawing>
          <wp:anchor distT="0" distB="0" distL="114300" distR="114300" simplePos="0" relativeHeight="251660288" behindDoc="0" locked="0" layoutInCell="1" allowOverlap="1">
            <wp:simplePos x="0" y="0"/>
            <wp:positionH relativeFrom="column">
              <wp:posOffset>-854710</wp:posOffset>
            </wp:positionH>
            <wp:positionV relativeFrom="paragraph">
              <wp:posOffset>1083945</wp:posOffset>
            </wp:positionV>
            <wp:extent cx="974725" cy="810895"/>
            <wp:effectExtent l="0" t="0" r="0" b="8255"/>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974725" cy="810895"/>
                    </a:xfrm>
                    <a:prstGeom prst="rect">
                      <a:avLst/>
                    </a:prstGeom>
                    <a:noFill/>
                    <a:ln>
                      <a:noFill/>
                    </a:ln>
                  </pic:spPr>
                </pic:pic>
              </a:graphicData>
            </a:graphic>
          </wp:anchor>
        </w:drawing>
      </w:r>
      <w:r>
        <w:rPr>
          <w:rFonts w:hint="eastAsia" w:ascii="楷体" w:hAnsi="楷体" w:eastAsia="楷体" w:cs="宋体"/>
          <w:color w:val="FF0000"/>
          <w:sz w:val="28"/>
          <w:szCs w:val="24"/>
          <w:highlight w:val="yellow"/>
        </w:rPr>
        <w:t>【每个方面的研究都要像下面这样用一个表格对相关研究汇总】</w:t>
      </w:r>
    </w:p>
    <w:p w14:paraId="4BFAADC7">
      <w:pPr>
        <w:pStyle w:val="33"/>
        <w:spacing w:before="120" w:beforeLines="50" w:after="120" w:afterLines="50"/>
        <w:rPr>
          <w:rFonts w:eastAsia="宋体" w:cs="Times New Roman"/>
          <w:sz w:val="24"/>
          <w:szCs w:val="22"/>
        </w:rPr>
      </w:pPr>
      <w:bookmarkStart w:id="24" w:name="_Toc124146531"/>
      <w:r>
        <w:rPr>
          <w:rFonts w:eastAsia="宋体" w:cs="Times New Roman"/>
          <w:sz w:val="24"/>
          <w:szCs w:val="22"/>
        </w:rPr>
        <w:t>表</w:t>
      </w:r>
      <w:r>
        <w:rPr>
          <w:rFonts w:eastAsia="宋体" w:cs="Times New Roman"/>
          <w:sz w:val="24"/>
          <w:szCs w:val="22"/>
        </w:rPr>
        <w:fldChar w:fldCharType="begin"/>
      </w:r>
      <w:r>
        <w:rPr>
          <w:rFonts w:eastAsia="宋体" w:cs="Times New Roman"/>
          <w:sz w:val="24"/>
          <w:szCs w:val="22"/>
        </w:rPr>
        <w:instrText xml:space="preserve"> STYLEREF 1 \s </w:instrText>
      </w:r>
      <w:r>
        <w:rPr>
          <w:rFonts w:eastAsia="宋体" w:cs="Times New Roman"/>
          <w:sz w:val="24"/>
          <w:szCs w:val="22"/>
        </w:rPr>
        <w:fldChar w:fldCharType="separate"/>
      </w:r>
      <w:r>
        <w:rPr>
          <w:rFonts w:eastAsia="宋体" w:cs="Times New Roman"/>
          <w:sz w:val="24"/>
          <w:szCs w:val="22"/>
        </w:rPr>
        <w:t>2</w:t>
      </w:r>
      <w:r>
        <w:rPr>
          <w:rFonts w:eastAsia="宋体" w:cs="Times New Roman"/>
          <w:sz w:val="24"/>
          <w:szCs w:val="22"/>
        </w:rPr>
        <w:fldChar w:fldCharType="end"/>
      </w:r>
      <w:r>
        <w:rPr>
          <w:rFonts w:eastAsia="宋体" w:cs="Times New Roman"/>
          <w:sz w:val="24"/>
          <w:szCs w:val="22"/>
        </w:rPr>
        <w:noBreakHyphen/>
      </w:r>
      <w:r>
        <w:rPr>
          <w:rFonts w:eastAsia="宋体" w:cs="Times New Roman"/>
          <w:sz w:val="24"/>
          <w:szCs w:val="22"/>
        </w:rPr>
        <w:fldChar w:fldCharType="begin"/>
      </w:r>
      <w:r>
        <w:rPr>
          <w:rFonts w:eastAsia="宋体" w:cs="Times New Roman"/>
          <w:sz w:val="24"/>
          <w:szCs w:val="22"/>
        </w:rPr>
        <w:instrText xml:space="preserve"> SEQ 表格 \* ARABIC \s 1 </w:instrText>
      </w:r>
      <w:r>
        <w:rPr>
          <w:rFonts w:eastAsia="宋体" w:cs="Times New Roman"/>
          <w:sz w:val="24"/>
          <w:szCs w:val="22"/>
        </w:rPr>
        <w:fldChar w:fldCharType="separate"/>
      </w:r>
      <w:r>
        <w:rPr>
          <w:rFonts w:eastAsia="宋体" w:cs="Times New Roman"/>
          <w:sz w:val="24"/>
          <w:szCs w:val="22"/>
        </w:rPr>
        <w:t>5</w:t>
      </w:r>
      <w:r>
        <w:rPr>
          <w:rFonts w:eastAsia="宋体" w:cs="Times New Roman"/>
          <w:sz w:val="24"/>
          <w:szCs w:val="22"/>
        </w:rPr>
        <w:fldChar w:fldCharType="end"/>
      </w:r>
      <w:r>
        <w:rPr>
          <w:rFonts w:eastAsia="宋体" w:cs="Times New Roman"/>
          <w:sz w:val="24"/>
          <w:szCs w:val="22"/>
        </w:rPr>
        <w:t xml:space="preserve"> </w:t>
      </w:r>
      <w:r>
        <w:rPr>
          <w:rFonts w:hint="eastAsia" w:eastAsia="宋体" w:cs="Times New Roman"/>
          <w:sz w:val="24"/>
          <w:szCs w:val="22"/>
        </w:rPr>
        <w:t>医疗领域推荐的相关研究</w:t>
      </w:r>
      <w:bookmarkEnd w:id="24"/>
    </w:p>
    <w:tbl>
      <w:tblPr>
        <w:tblStyle w:val="16"/>
        <w:tblW w:w="83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3"/>
        <w:gridCol w:w="1747"/>
        <w:gridCol w:w="4139"/>
        <w:gridCol w:w="1145"/>
      </w:tblGrid>
      <w:tr w14:paraId="2DAEB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283" w:type="dxa"/>
            <w:tcBorders>
              <w:top w:val="single" w:color="auto" w:sz="12" w:space="0"/>
              <w:left w:val="nil"/>
              <w:bottom w:val="single" w:color="auto" w:sz="12" w:space="0"/>
            </w:tcBorders>
            <w:vAlign w:val="center"/>
          </w:tcPr>
          <w:p w14:paraId="6AE97984">
            <w:pPr>
              <w:pStyle w:val="33"/>
              <w:spacing w:before="48" w:after="48"/>
              <w:rPr>
                <w:rFonts w:eastAsia="宋体" w:cs="Times New Roman"/>
                <w:bCs/>
              </w:rPr>
            </w:pPr>
            <w:r>
              <w:rPr>
                <w:rFonts w:eastAsia="宋体" w:cs="Times New Roman"/>
                <w:bCs/>
              </w:rPr>
              <w:t>研究领域</w:t>
            </w:r>
          </w:p>
        </w:tc>
        <w:tc>
          <w:tcPr>
            <w:tcW w:w="1747" w:type="dxa"/>
            <w:tcBorders>
              <w:top w:val="single" w:color="auto" w:sz="12" w:space="0"/>
              <w:bottom w:val="single" w:color="auto" w:sz="12" w:space="0"/>
            </w:tcBorders>
            <w:vAlign w:val="center"/>
          </w:tcPr>
          <w:p w14:paraId="19E7AF12">
            <w:pPr>
              <w:pStyle w:val="33"/>
              <w:spacing w:before="48" w:after="48"/>
              <w:rPr>
                <w:rFonts w:eastAsia="宋体" w:cs="Times New Roman"/>
                <w:bCs/>
              </w:rPr>
            </w:pPr>
            <w:r>
              <w:rPr>
                <w:rFonts w:eastAsia="宋体" w:cs="Times New Roman"/>
                <w:bCs/>
              </w:rPr>
              <w:t>文献</w:t>
            </w:r>
          </w:p>
        </w:tc>
        <w:tc>
          <w:tcPr>
            <w:tcW w:w="4139" w:type="dxa"/>
            <w:tcBorders>
              <w:top w:val="single" w:color="auto" w:sz="12" w:space="0"/>
              <w:bottom w:val="single" w:color="auto" w:sz="12" w:space="0"/>
            </w:tcBorders>
            <w:vAlign w:val="center"/>
          </w:tcPr>
          <w:p w14:paraId="68341197">
            <w:pPr>
              <w:pStyle w:val="33"/>
              <w:spacing w:before="48" w:after="48"/>
              <w:rPr>
                <w:rFonts w:eastAsia="宋体" w:cs="Times New Roman"/>
                <w:bCs/>
              </w:rPr>
            </w:pPr>
            <w:r>
              <w:rPr>
                <w:rFonts w:eastAsia="宋体" w:cs="Times New Roman"/>
                <w:bCs/>
              </w:rPr>
              <w:t>研究思路</w:t>
            </w:r>
          </w:p>
        </w:tc>
        <w:tc>
          <w:tcPr>
            <w:tcW w:w="1145" w:type="dxa"/>
            <w:tcBorders>
              <w:top w:val="single" w:color="auto" w:sz="12" w:space="0"/>
              <w:bottom w:val="single" w:color="auto" w:sz="12" w:space="0"/>
              <w:right w:val="nil"/>
            </w:tcBorders>
            <w:vAlign w:val="center"/>
          </w:tcPr>
          <w:p w14:paraId="3093B5B5">
            <w:pPr>
              <w:pStyle w:val="33"/>
              <w:spacing w:before="48" w:after="48"/>
              <w:rPr>
                <w:rFonts w:eastAsia="宋体" w:cs="Times New Roman"/>
                <w:bCs/>
              </w:rPr>
            </w:pPr>
            <w:r>
              <w:rPr>
                <w:rFonts w:eastAsia="宋体" w:cs="Times New Roman"/>
                <w:bCs/>
              </w:rPr>
              <w:t>是否使用医疗诊断</w:t>
            </w:r>
          </w:p>
        </w:tc>
      </w:tr>
      <w:tr w14:paraId="42216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jc w:val="center"/>
        </w:trPr>
        <w:tc>
          <w:tcPr>
            <w:tcW w:w="1283" w:type="dxa"/>
            <w:vMerge w:val="restart"/>
            <w:tcBorders>
              <w:top w:val="single" w:color="auto" w:sz="12" w:space="0"/>
              <w:left w:val="nil"/>
            </w:tcBorders>
            <w:vAlign w:val="center"/>
          </w:tcPr>
          <w:p w14:paraId="21CEFB30">
            <w:pPr>
              <w:pStyle w:val="33"/>
              <w:spacing w:before="48" w:after="48"/>
              <w:rPr>
                <w:rFonts w:eastAsia="宋体" w:cs="Times New Roman"/>
                <w:bCs/>
              </w:rPr>
            </w:pPr>
            <w:r>
              <w:rPr>
                <w:rFonts w:eastAsia="宋体" w:cs="Times New Roman"/>
                <w:bCs/>
              </w:rPr>
              <w:t>医生推荐</w:t>
            </w:r>
          </w:p>
        </w:tc>
        <w:tc>
          <w:tcPr>
            <w:tcW w:w="1747" w:type="dxa"/>
            <w:tcBorders>
              <w:top w:val="single" w:color="auto" w:sz="12" w:space="0"/>
            </w:tcBorders>
            <w:vAlign w:val="center"/>
          </w:tcPr>
          <w:p w14:paraId="1C8727FF">
            <w:pPr>
              <w:pStyle w:val="33"/>
              <w:spacing w:before="48" w:after="48"/>
              <w:rPr>
                <w:rFonts w:eastAsia="宋体" w:cs="Times New Roman"/>
                <w:bCs/>
              </w:rPr>
            </w:pPr>
            <w:r>
              <w:rPr>
                <w:rFonts w:eastAsia="宋体" w:cs="Times New Roman"/>
                <w:bCs/>
                <w:spacing w:val="-2"/>
              </w:rPr>
              <w:t>Zhang &amp; Li(</w:t>
            </w:r>
            <w:r>
              <w:rPr>
                <w:rFonts w:eastAsia="Times New Roman" w:cs="Times New Roman"/>
                <w:bCs/>
                <w:spacing w:val="-1"/>
              </w:rPr>
              <w:t>2019</w:t>
            </w:r>
            <w:r>
              <w:rPr>
                <w:rFonts w:eastAsia="宋体" w:cs="Times New Roman"/>
                <w:bCs/>
                <w:spacing w:val="-2"/>
              </w:rPr>
              <w:t>)</w:t>
            </w:r>
          </w:p>
        </w:tc>
        <w:tc>
          <w:tcPr>
            <w:tcW w:w="4139" w:type="dxa"/>
            <w:tcBorders>
              <w:top w:val="single" w:color="auto" w:sz="12" w:space="0"/>
            </w:tcBorders>
            <w:vAlign w:val="center"/>
          </w:tcPr>
          <w:p w14:paraId="08162706">
            <w:pPr>
              <w:pStyle w:val="33"/>
              <w:spacing w:before="48" w:after="48"/>
              <w:rPr>
                <w:rFonts w:eastAsia="宋体" w:cs="Times New Roman"/>
                <w:bCs/>
              </w:rPr>
            </w:pPr>
            <w:r>
              <w:rPr>
                <w:rFonts w:eastAsia="宋体" w:cs="Times New Roman"/>
                <w:bCs/>
              </w:rPr>
              <w:t>通过得到患者问题和医生回答的主题概率分布，将相似度高的医生推荐给患者</w:t>
            </w:r>
          </w:p>
        </w:tc>
        <w:tc>
          <w:tcPr>
            <w:tcW w:w="1145" w:type="dxa"/>
            <w:tcBorders>
              <w:top w:val="single" w:color="auto" w:sz="12" w:space="0"/>
              <w:right w:val="nil"/>
            </w:tcBorders>
            <w:vAlign w:val="center"/>
          </w:tcPr>
          <w:p w14:paraId="54E3CC4C">
            <w:pPr>
              <w:pStyle w:val="33"/>
              <w:spacing w:before="48" w:after="48"/>
              <w:rPr>
                <w:rFonts w:eastAsia="宋体" w:cs="Times New Roman"/>
                <w:bCs/>
              </w:rPr>
            </w:pPr>
            <w:r>
              <w:rPr>
                <w:rFonts w:eastAsia="宋体" w:cs="Times New Roman"/>
                <w:bCs/>
              </w:rPr>
              <w:t>√</w:t>
            </w:r>
          </w:p>
        </w:tc>
      </w:tr>
      <w:tr w14:paraId="1B664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 w:hRule="atLeast"/>
          <w:jc w:val="center"/>
        </w:trPr>
        <w:tc>
          <w:tcPr>
            <w:tcW w:w="1283" w:type="dxa"/>
            <w:vMerge w:val="continue"/>
            <w:tcBorders>
              <w:left w:val="nil"/>
            </w:tcBorders>
            <w:vAlign w:val="center"/>
          </w:tcPr>
          <w:p w14:paraId="16402DA1">
            <w:pPr>
              <w:pStyle w:val="33"/>
              <w:spacing w:before="48" w:after="48"/>
              <w:rPr>
                <w:rFonts w:eastAsia="宋体" w:cs="Times New Roman"/>
                <w:bCs/>
              </w:rPr>
            </w:pPr>
          </w:p>
        </w:tc>
        <w:tc>
          <w:tcPr>
            <w:tcW w:w="1747" w:type="dxa"/>
            <w:vAlign w:val="center"/>
          </w:tcPr>
          <w:p w14:paraId="37234790">
            <w:pPr>
              <w:pStyle w:val="33"/>
              <w:spacing w:before="48" w:after="48"/>
              <w:rPr>
                <w:rFonts w:eastAsia="宋体" w:cs="Times New Roman"/>
                <w:bCs/>
              </w:rPr>
            </w:pPr>
            <w:r>
              <w:rPr>
                <w:rFonts w:eastAsia="宋体" w:cs="Times New Roman"/>
                <w:bCs/>
              </w:rPr>
              <w:t xml:space="preserve">Pan </w:t>
            </w:r>
            <w:r>
              <w:rPr>
                <w:rFonts w:eastAsia="宋体" w:cs="Times New Roman"/>
                <w:bCs/>
                <w:spacing w:val="-2"/>
              </w:rPr>
              <w:t>(</w:t>
            </w:r>
            <w:r>
              <w:rPr>
                <w:rFonts w:eastAsia="Times New Roman" w:cs="Times New Roman"/>
                <w:bCs/>
                <w:spacing w:val="-1"/>
              </w:rPr>
              <w:t>2018</w:t>
            </w:r>
            <w:r>
              <w:rPr>
                <w:rFonts w:eastAsia="宋体" w:cs="Times New Roman"/>
                <w:bCs/>
                <w:spacing w:val="-2"/>
              </w:rPr>
              <w:t>)</w:t>
            </w:r>
          </w:p>
        </w:tc>
        <w:tc>
          <w:tcPr>
            <w:tcW w:w="4139" w:type="dxa"/>
            <w:vAlign w:val="center"/>
          </w:tcPr>
          <w:p w14:paraId="5F7D437D">
            <w:pPr>
              <w:pStyle w:val="33"/>
              <w:spacing w:before="48" w:after="48"/>
              <w:rPr>
                <w:rFonts w:eastAsia="宋体" w:cs="Times New Roman"/>
                <w:bCs/>
              </w:rPr>
            </w:pPr>
            <w:r>
              <w:rPr>
                <w:rFonts w:eastAsia="宋体" w:cs="Times New Roman"/>
                <w:bCs/>
              </w:rPr>
              <w:t>利用医生回答明确医生的专长，根据专长向患者推荐医生</w:t>
            </w:r>
          </w:p>
        </w:tc>
        <w:tc>
          <w:tcPr>
            <w:tcW w:w="1145" w:type="dxa"/>
            <w:tcBorders>
              <w:right w:val="nil"/>
            </w:tcBorders>
            <w:vAlign w:val="center"/>
          </w:tcPr>
          <w:p w14:paraId="63930CFE">
            <w:pPr>
              <w:pStyle w:val="33"/>
              <w:spacing w:before="48" w:after="48"/>
              <w:rPr>
                <w:rFonts w:eastAsia="宋体" w:cs="Times New Roman"/>
                <w:bCs/>
              </w:rPr>
            </w:pPr>
            <w:r>
              <w:rPr>
                <w:rFonts w:eastAsia="宋体" w:cs="Times New Roman"/>
                <w:bCs/>
              </w:rPr>
              <w:t>√</w:t>
            </w:r>
          </w:p>
        </w:tc>
      </w:tr>
      <w:tr w14:paraId="1CCC1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283" w:type="dxa"/>
            <w:vMerge w:val="continue"/>
            <w:tcBorders>
              <w:left w:val="nil"/>
            </w:tcBorders>
            <w:vAlign w:val="center"/>
          </w:tcPr>
          <w:p w14:paraId="3E8E0D58">
            <w:pPr>
              <w:pStyle w:val="33"/>
              <w:spacing w:before="48" w:after="48"/>
              <w:rPr>
                <w:rFonts w:eastAsia="宋体" w:cs="Times New Roman"/>
                <w:bCs/>
              </w:rPr>
            </w:pPr>
          </w:p>
        </w:tc>
        <w:tc>
          <w:tcPr>
            <w:tcW w:w="1747" w:type="dxa"/>
            <w:vAlign w:val="center"/>
          </w:tcPr>
          <w:p w14:paraId="6AA2C175">
            <w:pPr>
              <w:pStyle w:val="33"/>
              <w:spacing w:before="48" w:after="48"/>
              <w:rPr>
                <w:rFonts w:eastAsia="宋体" w:cs="Times New Roman"/>
                <w:bCs/>
              </w:rPr>
            </w:pPr>
            <w:r>
              <w:rPr>
                <w:rFonts w:eastAsia="宋体" w:cs="Times New Roman"/>
                <w:bCs/>
                <w:spacing w:val="-2"/>
              </w:rPr>
              <w:t>Meng(</w:t>
            </w:r>
            <w:r>
              <w:rPr>
                <w:rFonts w:eastAsia="Times New Roman" w:cs="Times New Roman"/>
                <w:bCs/>
                <w:spacing w:val="-1"/>
              </w:rPr>
              <w:t>2019</w:t>
            </w:r>
            <w:r>
              <w:rPr>
                <w:rFonts w:eastAsia="宋体" w:cs="Times New Roman"/>
                <w:bCs/>
                <w:spacing w:val="-2"/>
              </w:rPr>
              <w:t>)</w:t>
            </w:r>
          </w:p>
        </w:tc>
        <w:tc>
          <w:tcPr>
            <w:tcW w:w="4139" w:type="dxa"/>
            <w:vAlign w:val="center"/>
          </w:tcPr>
          <w:p w14:paraId="00E49334">
            <w:pPr>
              <w:pStyle w:val="33"/>
              <w:spacing w:before="48" w:after="48"/>
              <w:rPr>
                <w:rFonts w:eastAsia="宋体" w:cs="Times New Roman"/>
                <w:bCs/>
              </w:rPr>
            </w:pPr>
            <w:r>
              <w:rPr>
                <w:rFonts w:eastAsia="宋体" w:cs="Times New Roman"/>
                <w:bCs/>
              </w:rPr>
              <w:t>融合相似用户和相似医生的推荐列表，对用户进行医生推荐</w:t>
            </w:r>
          </w:p>
        </w:tc>
        <w:tc>
          <w:tcPr>
            <w:tcW w:w="1145" w:type="dxa"/>
            <w:tcBorders>
              <w:right w:val="nil"/>
            </w:tcBorders>
            <w:vAlign w:val="center"/>
          </w:tcPr>
          <w:p w14:paraId="5BEFE25E">
            <w:pPr>
              <w:pStyle w:val="33"/>
              <w:spacing w:before="48" w:after="48"/>
              <w:rPr>
                <w:rFonts w:eastAsia="宋体" w:cs="Times New Roman"/>
                <w:bCs/>
              </w:rPr>
            </w:pPr>
            <w:r>
              <w:rPr>
                <w:rFonts w:eastAsia="宋体" w:cs="Times New Roman"/>
                <w:bCs/>
              </w:rPr>
              <w:t>√</w:t>
            </w:r>
          </w:p>
        </w:tc>
      </w:tr>
      <w:tr w14:paraId="5D557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283" w:type="dxa"/>
            <w:tcBorders>
              <w:left w:val="nil"/>
            </w:tcBorders>
            <w:vAlign w:val="center"/>
          </w:tcPr>
          <w:p w14:paraId="5DA78984">
            <w:pPr>
              <w:pStyle w:val="33"/>
              <w:spacing w:before="48" w:after="48"/>
              <w:rPr>
                <w:rFonts w:eastAsia="宋体" w:cs="Times New Roman"/>
                <w:bCs/>
              </w:rPr>
            </w:pPr>
            <w:r>
              <w:rPr>
                <w:rFonts w:eastAsia="宋体" w:cs="Times New Roman"/>
                <w:bCs/>
              </w:rPr>
              <w:t>科室推荐</w:t>
            </w:r>
          </w:p>
        </w:tc>
        <w:tc>
          <w:tcPr>
            <w:tcW w:w="1747" w:type="dxa"/>
            <w:vAlign w:val="center"/>
          </w:tcPr>
          <w:p w14:paraId="7F536A89">
            <w:pPr>
              <w:pStyle w:val="33"/>
              <w:spacing w:before="48" w:after="48"/>
              <w:rPr>
                <w:rFonts w:eastAsia="宋体" w:cs="Times New Roman"/>
                <w:bCs/>
              </w:rPr>
            </w:pPr>
            <w:r>
              <w:rPr>
                <w:rFonts w:eastAsia="宋体" w:cs="Times New Roman"/>
                <w:bCs/>
              </w:rPr>
              <w:t xml:space="preserve">Pan </w:t>
            </w:r>
            <w:r>
              <w:rPr>
                <w:rFonts w:eastAsia="宋体" w:cs="Times New Roman"/>
                <w:bCs/>
                <w:spacing w:val="-2"/>
              </w:rPr>
              <w:t>(</w:t>
            </w:r>
            <w:r>
              <w:rPr>
                <w:rFonts w:eastAsia="Times New Roman" w:cs="Times New Roman"/>
                <w:bCs/>
                <w:spacing w:val="-1"/>
              </w:rPr>
              <w:t>2018</w:t>
            </w:r>
            <w:r>
              <w:rPr>
                <w:rFonts w:eastAsia="宋体" w:cs="Times New Roman"/>
                <w:bCs/>
                <w:spacing w:val="-2"/>
              </w:rPr>
              <w:t>)</w:t>
            </w:r>
          </w:p>
        </w:tc>
        <w:tc>
          <w:tcPr>
            <w:tcW w:w="4139" w:type="dxa"/>
            <w:vAlign w:val="center"/>
          </w:tcPr>
          <w:p w14:paraId="3E2B04F4">
            <w:pPr>
              <w:pStyle w:val="33"/>
              <w:spacing w:before="48" w:after="48"/>
              <w:rPr>
                <w:rFonts w:eastAsia="宋体" w:cs="Times New Roman"/>
                <w:bCs/>
              </w:rPr>
            </w:pPr>
            <w:r>
              <w:rPr>
                <w:rFonts w:eastAsia="宋体" w:cs="Times New Roman"/>
                <w:bCs/>
              </w:rPr>
              <w:t>基于患者症状和疾病症状之间的相似度来计算所患疾病的类别并向患者科室的推荐</w:t>
            </w:r>
          </w:p>
        </w:tc>
        <w:tc>
          <w:tcPr>
            <w:tcW w:w="1145" w:type="dxa"/>
            <w:tcBorders>
              <w:right w:val="nil"/>
            </w:tcBorders>
            <w:vAlign w:val="center"/>
          </w:tcPr>
          <w:p w14:paraId="1369CFCC">
            <w:pPr>
              <w:pStyle w:val="33"/>
              <w:spacing w:before="48" w:after="48"/>
              <w:rPr>
                <w:rFonts w:eastAsia="宋体" w:cs="Times New Roman"/>
                <w:bCs/>
              </w:rPr>
            </w:pPr>
            <w:r>
              <w:rPr>
                <w:rFonts w:eastAsia="宋体" w:cs="Times New Roman"/>
                <w:bCs/>
              </w:rPr>
              <w:t>√</w:t>
            </w:r>
          </w:p>
        </w:tc>
      </w:tr>
      <w:tr w14:paraId="73F19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jc w:val="center"/>
        </w:trPr>
        <w:tc>
          <w:tcPr>
            <w:tcW w:w="1283" w:type="dxa"/>
            <w:tcBorders>
              <w:left w:val="nil"/>
              <w:bottom w:val="single" w:color="auto" w:sz="12" w:space="0"/>
            </w:tcBorders>
            <w:vAlign w:val="center"/>
          </w:tcPr>
          <w:p w14:paraId="3410F7E1">
            <w:pPr>
              <w:pStyle w:val="33"/>
              <w:spacing w:before="48" w:after="48"/>
              <w:rPr>
                <w:rFonts w:eastAsia="宋体" w:cs="Times New Roman"/>
                <w:bCs/>
              </w:rPr>
            </w:pPr>
            <w:r>
              <w:rPr>
                <w:rFonts w:eastAsia="宋体" w:cs="Times New Roman"/>
                <w:bCs/>
              </w:rPr>
              <w:t>药物推荐</w:t>
            </w:r>
          </w:p>
        </w:tc>
        <w:tc>
          <w:tcPr>
            <w:tcW w:w="1747" w:type="dxa"/>
            <w:tcBorders>
              <w:bottom w:val="single" w:color="auto" w:sz="12" w:space="0"/>
            </w:tcBorders>
            <w:vAlign w:val="center"/>
          </w:tcPr>
          <w:p w14:paraId="0A024444">
            <w:pPr>
              <w:pStyle w:val="33"/>
              <w:spacing w:before="48" w:after="48"/>
              <w:rPr>
                <w:rFonts w:eastAsia="宋体" w:cs="Times New Roman"/>
              </w:rPr>
            </w:pPr>
            <w:r>
              <w:rPr>
                <w:rFonts w:eastAsia="宋体" w:cs="Times New Roman"/>
              </w:rPr>
              <w:t xml:space="preserve">Li </w:t>
            </w:r>
            <w:r>
              <w:rPr>
                <w:rFonts w:eastAsia="宋体" w:cs="Times New Roman"/>
                <w:spacing w:val="-2"/>
              </w:rPr>
              <w:t>(</w:t>
            </w:r>
            <w:r>
              <w:rPr>
                <w:rFonts w:eastAsia="Times New Roman" w:cs="Times New Roman"/>
                <w:spacing w:val="-1"/>
              </w:rPr>
              <w:t>2019</w:t>
            </w:r>
            <w:r>
              <w:rPr>
                <w:rFonts w:eastAsia="宋体" w:cs="Times New Roman"/>
                <w:spacing w:val="-2"/>
              </w:rPr>
              <w:t>)</w:t>
            </w:r>
          </w:p>
        </w:tc>
        <w:tc>
          <w:tcPr>
            <w:tcW w:w="4139" w:type="dxa"/>
            <w:tcBorders>
              <w:bottom w:val="single" w:color="auto" w:sz="12" w:space="0"/>
            </w:tcBorders>
            <w:vAlign w:val="center"/>
          </w:tcPr>
          <w:p w14:paraId="140189CC">
            <w:pPr>
              <w:pStyle w:val="33"/>
              <w:spacing w:before="48" w:after="48"/>
              <w:rPr>
                <w:rFonts w:eastAsia="宋体" w:cs="Times New Roman"/>
              </w:rPr>
            </w:pPr>
            <w:r>
              <w:rPr>
                <w:rFonts w:eastAsia="宋体" w:cs="Times New Roman"/>
              </w:rPr>
              <w:t>基于医疗过程挖掘与用户体征进行药物推荐</w:t>
            </w:r>
          </w:p>
        </w:tc>
        <w:tc>
          <w:tcPr>
            <w:tcW w:w="1145" w:type="dxa"/>
            <w:tcBorders>
              <w:bottom w:val="single" w:color="auto" w:sz="12" w:space="0"/>
              <w:right w:val="nil"/>
            </w:tcBorders>
            <w:vAlign w:val="center"/>
          </w:tcPr>
          <w:p w14:paraId="1A100737">
            <w:pPr>
              <w:pStyle w:val="33"/>
              <w:spacing w:before="48" w:after="48"/>
              <w:rPr>
                <w:rFonts w:eastAsia="宋体" w:cs="Times New Roman"/>
              </w:rPr>
            </w:pPr>
            <w:r>
              <w:rPr>
                <w:rFonts w:eastAsia="宋体" w:cs="Times New Roman"/>
              </w:rPr>
              <w:t>×</w:t>
            </w:r>
          </w:p>
        </w:tc>
      </w:tr>
    </w:tbl>
    <w:p w14:paraId="5F29718D">
      <w:pPr>
        <w:pStyle w:val="30"/>
        <w:rPr>
          <w:rFonts w:ascii="Times New Roman" w:hAnsi="Times New Roman" w:cs="Times New Roman"/>
          <w:b w:val="0"/>
          <w:bCs w:val="0"/>
        </w:rPr>
      </w:pPr>
      <w:bookmarkStart w:id="25" w:name="_Toc124097373"/>
      <w:bookmarkStart w:id="26" w:name="_Toc124157446"/>
      <w:r>
        <w:drawing>
          <wp:anchor distT="0" distB="0" distL="114300" distR="114300" simplePos="0" relativeHeight="251661312" behindDoc="0" locked="0" layoutInCell="1" allowOverlap="1">
            <wp:simplePos x="0" y="0"/>
            <wp:positionH relativeFrom="column">
              <wp:posOffset>-850265</wp:posOffset>
            </wp:positionH>
            <wp:positionV relativeFrom="paragraph">
              <wp:posOffset>434975</wp:posOffset>
            </wp:positionV>
            <wp:extent cx="974725" cy="810895"/>
            <wp:effectExtent l="0" t="0" r="0" b="8255"/>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974725" cy="810895"/>
                    </a:xfrm>
                    <a:prstGeom prst="rect">
                      <a:avLst/>
                    </a:prstGeom>
                    <a:noFill/>
                    <a:ln>
                      <a:noFill/>
                    </a:ln>
                  </pic:spPr>
                </pic:pic>
              </a:graphicData>
            </a:graphic>
          </wp:anchor>
        </w:drawing>
      </w:r>
      <w:r>
        <w:rPr>
          <w:rFonts w:ascii="Times New Roman" w:hAnsi="Times New Roman" w:cs="Times New Roman"/>
          <w:b w:val="0"/>
          <w:bCs w:val="0"/>
        </w:rPr>
        <w:t>2.5 研究现状总结</w:t>
      </w:r>
      <w:bookmarkEnd w:id="25"/>
      <w:bookmarkEnd w:id="26"/>
    </w:p>
    <w:p w14:paraId="53F62715">
      <w:pPr>
        <w:pStyle w:val="25"/>
        <w:rPr>
          <w:rFonts w:cs="Times New Roman"/>
        </w:rPr>
      </w:pPr>
      <w:r>
        <w:rPr>
          <w:rFonts w:cs="Times New Roman"/>
        </w:rPr>
        <w:t>结合上述的研究现状，目前的研究存在着</w:t>
      </w:r>
      <w:r>
        <w:rPr>
          <w:rFonts w:hint="eastAsia" w:cs="Times New Roman"/>
        </w:rPr>
        <w:t>以下</w:t>
      </w:r>
      <w:r>
        <w:rPr>
          <w:rFonts w:cs="Times New Roman"/>
        </w:rPr>
        <w:t>局限性：</w:t>
      </w:r>
    </w:p>
    <w:p w14:paraId="254629F2">
      <w:pPr>
        <w:pStyle w:val="25"/>
        <w:rPr>
          <w:rFonts w:cs="Times New Roman"/>
        </w:rPr>
      </w:pPr>
      <w:r>
        <w:rPr>
          <w:rFonts w:eastAsia="楷体" w:cs="Times New Roman"/>
          <w:bCs/>
        </w:rPr>
        <w:t>（1）目前总体关于在线医疗诊断推荐的研究较少。</w:t>
      </w:r>
      <w:r>
        <w:rPr>
          <w:rFonts w:cs="Times New Roman"/>
        </w:rPr>
        <w:t>随着智慧医疗的出现，在线医疗社区成为了患者和医生交流的平台，在线医疗社区的医疗诊断大大增加，但现有的研究没有提出</w:t>
      </w:r>
      <w:r>
        <w:rPr>
          <w:rFonts w:hint="eastAsia" w:cs="Times New Roman"/>
        </w:rPr>
        <w:t>医疗诊断</w:t>
      </w:r>
      <w:r>
        <w:rPr>
          <w:rFonts w:cs="Times New Roman"/>
        </w:rPr>
        <w:t>推荐。目前有关文本的建模与推荐研究较多，可以从文本的角度</w:t>
      </w:r>
      <w:r>
        <w:rPr>
          <w:rFonts w:hint="eastAsia" w:cs="Times New Roman"/>
        </w:rPr>
        <w:t>出发，解决</w:t>
      </w:r>
      <w:r>
        <w:rPr>
          <w:rFonts w:cs="Times New Roman"/>
        </w:rPr>
        <w:t>医疗诊断的建模和推荐</w:t>
      </w:r>
      <w:r>
        <w:rPr>
          <w:rFonts w:hint="eastAsia" w:cs="Times New Roman"/>
        </w:rPr>
        <w:t>问题</w:t>
      </w:r>
      <w:r>
        <w:rPr>
          <w:rFonts w:cs="Times New Roman"/>
        </w:rPr>
        <w:t>。</w:t>
      </w:r>
    </w:p>
    <w:p w14:paraId="0FC3F02D">
      <w:pPr>
        <w:pStyle w:val="25"/>
        <w:rPr>
          <w:rFonts w:cs="Times New Roman"/>
        </w:rPr>
      </w:pPr>
      <w:r>
        <w:rPr>
          <w:rFonts w:eastAsia="楷体" w:cs="Times New Roman"/>
          <w:bCs/>
        </w:rPr>
        <w:t>（2）少有研究综合考虑多方面因素进行在线医疗诊断推荐。</w:t>
      </w:r>
      <w:r>
        <w:rPr>
          <w:rFonts w:cs="Times New Roman"/>
        </w:rPr>
        <w:t>医疗诊断作为一个专业性很高的领域，向用户推荐的过程中不能</w:t>
      </w:r>
      <w:r>
        <w:rPr>
          <w:rFonts w:hint="eastAsia" w:cs="Times New Roman"/>
        </w:rPr>
        <w:t>仅仅</w:t>
      </w:r>
      <w:r>
        <w:rPr>
          <w:rFonts w:cs="Times New Roman"/>
        </w:rPr>
        <w:t>从医疗诊断的</w:t>
      </w:r>
      <w:r>
        <w:rPr>
          <w:rFonts w:hint="eastAsia" w:cs="Times New Roman"/>
        </w:rPr>
        <w:t>文本</w:t>
      </w:r>
      <w:r>
        <w:rPr>
          <w:rFonts w:cs="Times New Roman"/>
        </w:rPr>
        <w:t>相似性这一个角度上进行考虑，用户在选择医疗诊断的过程中还会考虑医生的水平等客观因素。因此</w:t>
      </w:r>
      <w:r>
        <w:rPr>
          <w:rFonts w:hint="eastAsia" w:cs="Times New Roman"/>
        </w:rPr>
        <w:t>，可以在</w:t>
      </w:r>
      <w:r>
        <w:rPr>
          <w:rFonts w:cs="Times New Roman"/>
        </w:rPr>
        <w:t>推荐过程中</w:t>
      </w:r>
      <w:r>
        <w:rPr>
          <w:rFonts w:hint="eastAsia" w:cs="Times New Roman"/>
        </w:rPr>
        <w:t>引入</w:t>
      </w:r>
      <w:r>
        <w:rPr>
          <w:rFonts w:cs="Times New Roman"/>
        </w:rPr>
        <w:t>诊断的综合评分</w:t>
      </w:r>
      <w:r>
        <w:rPr>
          <w:rFonts w:hint="eastAsia" w:cs="Times New Roman"/>
        </w:rPr>
        <w:t>，这一做法</w:t>
      </w:r>
      <w:r>
        <w:rPr>
          <w:rFonts w:cs="Times New Roman"/>
        </w:rPr>
        <w:t>也</w:t>
      </w:r>
      <w:r>
        <w:rPr>
          <w:rFonts w:hint="eastAsia" w:cs="Times New Roman"/>
        </w:rPr>
        <w:t>对</w:t>
      </w:r>
      <w:r>
        <w:rPr>
          <w:rFonts w:cs="Times New Roman"/>
        </w:rPr>
        <w:t>提升推荐结果有着重要的作用。</w:t>
      </w:r>
    </w:p>
    <w:p w14:paraId="6B8B9E86">
      <w:pPr>
        <w:spacing w:before="78" w:line="311" w:lineRule="auto"/>
        <w:ind w:right="24"/>
        <w:rPr>
          <w:rFonts w:ascii="宋体" w:hAnsi="宋体" w:eastAsia="宋体" w:cs="宋体"/>
          <w:spacing w:val="-2"/>
          <w:sz w:val="24"/>
          <w:szCs w:val="24"/>
        </w:rPr>
      </w:pPr>
      <w:r>
        <w:rPr>
          <w:rFonts w:ascii="Times New Roman" w:hAnsi="Times New Roman" w:cs="Times New Roman"/>
        </w:rPr>
        <w:br w:type="page"/>
      </w:r>
    </w:p>
    <w:p w14:paraId="664D5F28">
      <w:pPr>
        <w:pStyle w:val="2"/>
        <w:numPr>
          <w:ilvl w:val="0"/>
          <w:numId w:val="2"/>
        </w:numPr>
        <w:spacing w:before="360" w:after="240" w:line="360" w:lineRule="auto"/>
        <w:ind w:hanging="283"/>
        <w:jc w:val="center"/>
        <w:rPr>
          <w:rFonts w:ascii="Times New Roman" w:hAnsi="Times New Roman" w:eastAsia="黑体" w:cs="Times New Roman"/>
          <w:b w:val="0"/>
          <w:sz w:val="36"/>
        </w:rPr>
      </w:pPr>
      <w:bookmarkStart w:id="27" w:name="_Toc124157447"/>
      <w:bookmarkStart w:id="28" w:name="_Toc124097374"/>
      <w:r>
        <w:rPr>
          <w:rFonts w:hint="eastAsia" w:ascii="Times New Roman" w:hAnsi="Times New Roman" w:eastAsia="黑体" w:cs="Times New Roman"/>
          <w:b w:val="0"/>
          <w:sz w:val="36"/>
        </w:rPr>
        <w:t>在线医疗诊断</w:t>
      </w:r>
      <w:r>
        <w:rPr>
          <w:rFonts w:ascii="Times New Roman" w:hAnsi="Times New Roman" w:eastAsia="黑体" w:cs="Times New Roman"/>
          <w:b w:val="0"/>
          <w:sz w:val="36"/>
        </w:rPr>
        <w:t>数据获取与特征分析</w:t>
      </w:r>
      <w:bookmarkEnd w:id="27"/>
      <w:bookmarkEnd w:id="28"/>
    </w:p>
    <w:p w14:paraId="414871B3">
      <w:pPr>
        <w:pStyle w:val="25"/>
        <w:rPr>
          <w:rFonts w:cs="Times New Roman"/>
        </w:rPr>
      </w:pPr>
      <w:r>
        <w:rPr>
          <w:rFonts w:cs="Times New Roman"/>
        </w:rPr>
        <w:t>为解决</w:t>
      </w:r>
      <w:r>
        <w:rPr>
          <w:rFonts w:hint="eastAsia" w:cs="Times New Roman"/>
        </w:rPr>
        <w:t>本研究所提出的</w:t>
      </w:r>
      <w:r>
        <w:rPr>
          <w:rFonts w:cs="Times New Roman"/>
        </w:rPr>
        <w:t>问题</w:t>
      </w:r>
      <w:r>
        <w:rPr>
          <w:rFonts w:hint="eastAsia" w:cs="Times New Roman"/>
        </w:rPr>
        <w:t>并验证模型的效果</w:t>
      </w:r>
      <w:r>
        <w:rPr>
          <w:rFonts w:cs="Times New Roman"/>
        </w:rPr>
        <w:t>，</w:t>
      </w:r>
      <w:r>
        <w:rPr>
          <w:rFonts w:hint="eastAsia" w:cs="Times New Roman"/>
        </w:rPr>
        <w:t>本文构造了PDConv数据集，</w:t>
      </w:r>
      <w:r>
        <w:rPr>
          <w:rFonts w:cs="Times New Roman"/>
        </w:rPr>
        <w:t>本章</w:t>
      </w:r>
      <w:r>
        <w:rPr>
          <w:rFonts w:hint="eastAsia" w:cs="Times New Roman"/>
        </w:rPr>
        <w:t>对PDConv数据集进行</w:t>
      </w:r>
      <w:r>
        <w:rPr>
          <w:rFonts w:cs="Times New Roman"/>
        </w:rPr>
        <w:t>介绍。首先介绍利用Python</w:t>
      </w:r>
      <w:r>
        <w:rPr>
          <w:rFonts w:hint="eastAsia" w:cs="Times New Roman"/>
        </w:rPr>
        <w:t>工具获取</w:t>
      </w:r>
      <w:r>
        <w:rPr>
          <w:rFonts w:cs="Times New Roman"/>
        </w:rPr>
        <w:t>医疗诊断数据和与医疗诊断相关数据</w:t>
      </w:r>
      <w:r>
        <w:rPr>
          <w:rFonts w:hint="eastAsia" w:cs="Times New Roman"/>
        </w:rPr>
        <w:t>的过程</w:t>
      </w:r>
      <w:r>
        <w:rPr>
          <w:rFonts w:cs="Times New Roman"/>
        </w:rPr>
        <w:t>，包括医生数据、药物数据、疾病数据，接着介绍数据预处理过程，然后对抓取的数据</w:t>
      </w:r>
      <w:r>
        <w:rPr>
          <w:rFonts w:hint="eastAsia" w:cs="Times New Roman"/>
        </w:rPr>
        <w:t>进行</w:t>
      </w:r>
      <w:r>
        <w:rPr>
          <w:rFonts w:cs="Times New Roman"/>
        </w:rPr>
        <w:t>特征分析，为接下来的实验奠定数据基础，最后根据抓取的各类数据构建了知识图谱</w:t>
      </w:r>
      <w:r>
        <w:rPr>
          <w:rFonts w:hint="eastAsia" w:cs="Times New Roman"/>
        </w:rPr>
        <w:t>。</w:t>
      </w:r>
    </w:p>
    <w:p w14:paraId="133EB6A6">
      <w:pPr>
        <w:pStyle w:val="30"/>
        <w:rPr>
          <w:rFonts w:ascii="Times New Roman" w:hAnsi="Times New Roman" w:cs="Times New Roman"/>
          <w:b w:val="0"/>
          <w:bCs w:val="0"/>
        </w:rPr>
      </w:pPr>
      <w:r>
        <w:rPr>
          <w:b w:val="0"/>
          <w:bCs w:val="0"/>
        </w:rPr>
        <w:drawing>
          <wp:anchor distT="0" distB="0" distL="114300" distR="114300" simplePos="0" relativeHeight="251662336" behindDoc="0" locked="0" layoutInCell="1" allowOverlap="1">
            <wp:simplePos x="0" y="0"/>
            <wp:positionH relativeFrom="column">
              <wp:posOffset>5158105</wp:posOffset>
            </wp:positionH>
            <wp:positionV relativeFrom="paragraph">
              <wp:posOffset>389890</wp:posOffset>
            </wp:positionV>
            <wp:extent cx="974725" cy="810895"/>
            <wp:effectExtent l="0" t="0" r="0" b="8255"/>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974725" cy="810895"/>
                    </a:xfrm>
                    <a:prstGeom prst="rect">
                      <a:avLst/>
                    </a:prstGeom>
                    <a:noFill/>
                    <a:ln>
                      <a:noFill/>
                    </a:ln>
                  </pic:spPr>
                </pic:pic>
              </a:graphicData>
            </a:graphic>
          </wp:anchor>
        </w:drawing>
      </w:r>
      <w:r>
        <w:rPr>
          <w:rFonts w:ascii="Times New Roman" w:hAnsi="Times New Roman" w:cs="Times New Roman"/>
          <w:b w:val="0"/>
          <w:bCs w:val="0"/>
        </w:rPr>
        <w:t xml:space="preserve">3.1 </w:t>
      </w:r>
      <w:bookmarkStart w:id="29" w:name="_Toc124097375"/>
      <w:bookmarkStart w:id="30" w:name="_Toc124157448"/>
      <w:r>
        <w:rPr>
          <w:rFonts w:hint="eastAsia" w:ascii="Times New Roman" w:hAnsi="Times New Roman" w:cs="Times New Roman"/>
          <w:b w:val="0"/>
          <w:bCs w:val="0"/>
        </w:rPr>
        <w:t>医疗</w:t>
      </w:r>
      <w:r>
        <w:rPr>
          <w:rFonts w:ascii="Times New Roman" w:hAnsi="Times New Roman" w:cs="Times New Roman"/>
          <w:b w:val="0"/>
          <w:bCs w:val="0"/>
        </w:rPr>
        <w:t>数据获取</w:t>
      </w:r>
      <w:bookmarkEnd w:id="29"/>
      <w:bookmarkEnd w:id="30"/>
      <w:r>
        <w:rPr>
          <w:rFonts w:ascii="Times New Roman" w:hAnsi="Times New Roman" w:cs="Times New Roman"/>
          <w:b w:val="0"/>
          <w:bCs w:val="0"/>
        </w:rPr>
        <w:t xml:space="preserve"> </w:t>
      </w:r>
    </w:p>
    <w:p w14:paraId="67F1B0E1">
      <w:pPr>
        <w:pStyle w:val="25"/>
        <w:rPr>
          <w:rFonts w:ascii="楷体" w:hAnsi="楷体" w:eastAsia="楷体" w:cs="Times New Roman"/>
          <w:color w:val="FF0000"/>
        </w:rPr>
      </w:pPr>
      <w:r>
        <w:rPr>
          <w:rFonts w:hint="eastAsia" w:ascii="楷体" w:hAnsi="楷体" w:eastAsia="楷体" w:cs="Times New Roman"/>
          <w:color w:val="FF0000"/>
          <w:highlight w:val="yellow"/>
        </w:rPr>
        <w:t>任何表格、图形不在直接放在某一个标题下面</w:t>
      </w:r>
      <w:r>
        <w:rPr>
          <w:rFonts w:hint="eastAsia" w:ascii="楷体" w:hAnsi="楷体" w:eastAsia="楷体" w:cs="Times New Roman"/>
          <w:color w:val="FF0000"/>
        </w:rPr>
        <w:t>，前面至少要有一些文字。同样，也不能在某一级标题的最后面是某一个表格和图形，后面没有文字。</w:t>
      </w:r>
    </w:p>
    <w:p w14:paraId="3E1B98E1">
      <w:pPr>
        <w:pStyle w:val="25"/>
        <w:rPr>
          <w:rFonts w:ascii="楷体" w:hAnsi="楷体" w:eastAsia="楷体" w:cs="Times New Roman"/>
          <w:color w:val="FF0000"/>
          <w:sz w:val="28"/>
        </w:rPr>
      </w:pPr>
    </w:p>
    <w:p w14:paraId="43C4D438">
      <w:pPr>
        <w:pStyle w:val="25"/>
        <w:ind w:firstLine="0"/>
        <w:rPr>
          <w:rFonts w:ascii="楷体" w:hAnsi="楷体" w:eastAsia="楷体" w:cs="Times New Roman"/>
          <w:b/>
          <w:color w:val="FF0000"/>
        </w:rPr>
      </w:pPr>
      <w:r>
        <w:rPr>
          <w:rFonts w:hint="eastAsia" w:ascii="楷体" w:hAnsi="楷体" w:eastAsia="楷体" w:cs="Times New Roman"/>
          <w:b/>
          <w:color w:val="FF0000"/>
          <w:highlight w:val="yellow"/>
        </w:rPr>
        <w:t>数据集的介绍要具体从数据来源和数据内容两大方面介绍：</w:t>
      </w:r>
    </w:p>
    <w:p w14:paraId="710E3212">
      <w:pPr>
        <w:pStyle w:val="25"/>
        <w:numPr>
          <w:ilvl w:val="0"/>
          <w:numId w:val="1"/>
        </w:numPr>
        <w:rPr>
          <w:rFonts w:ascii="楷体" w:hAnsi="楷体" w:eastAsia="楷体" w:cs="Times New Roman"/>
          <w:color w:val="FF0000"/>
        </w:rPr>
      </w:pPr>
      <w:r>
        <w:drawing>
          <wp:anchor distT="0" distB="0" distL="114300" distR="114300" simplePos="0" relativeHeight="251663360" behindDoc="0" locked="0" layoutInCell="1" allowOverlap="1">
            <wp:simplePos x="0" y="0"/>
            <wp:positionH relativeFrom="column">
              <wp:posOffset>5239385</wp:posOffset>
            </wp:positionH>
            <wp:positionV relativeFrom="paragraph">
              <wp:posOffset>1317625</wp:posOffset>
            </wp:positionV>
            <wp:extent cx="974725" cy="810895"/>
            <wp:effectExtent l="0" t="0" r="0" b="8255"/>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974725" cy="810895"/>
                    </a:xfrm>
                    <a:prstGeom prst="rect">
                      <a:avLst/>
                    </a:prstGeom>
                    <a:noFill/>
                    <a:ln>
                      <a:noFill/>
                    </a:ln>
                  </pic:spPr>
                </pic:pic>
              </a:graphicData>
            </a:graphic>
          </wp:anchor>
        </w:drawing>
      </w:r>
      <w:r>
        <w:rPr>
          <w:rFonts w:hint="eastAsia" w:ascii="楷体" w:hAnsi="楷体" w:eastAsia="楷体" w:cs="Times New Roman"/>
          <w:b/>
          <w:color w:val="FF0000"/>
          <w:u w:val="single"/>
        </w:rPr>
        <w:t>数据来源介绍：</w:t>
      </w:r>
      <w:r>
        <w:rPr>
          <w:rFonts w:hint="eastAsia" w:ascii="楷体" w:hAnsi="楷体" w:eastAsia="楷体" w:cs="Times New Roman"/>
          <w:color w:val="FF0000"/>
        </w:rPr>
        <w:t>要明确具体地分步骤地说清楚数据获取过程。如果是来自公司的，要说明是哪个公司，需要明确说明来自什么类型的什么公司，如果出于保密，公司名字可以不写，但公司的其他具体信息</w:t>
      </w:r>
      <w:r>
        <w:rPr>
          <w:rFonts w:hint="eastAsia" w:ascii="楷体" w:hAnsi="楷体" w:eastAsia="楷体" w:cs="Times New Roman"/>
          <w:color w:val="00B050"/>
        </w:rPr>
        <w:t>（包括行业、所在地区、性质、规模、业务范围、发展简介等）</w:t>
      </w:r>
      <w:r>
        <w:rPr>
          <w:rFonts w:hint="eastAsia" w:ascii="楷体" w:hAnsi="楷体" w:eastAsia="楷体" w:cs="Times New Roman"/>
          <w:color w:val="FF0000"/>
        </w:rPr>
        <w:t>一定要尽可能写具体详细，越详细越好，这部分介绍需要</w:t>
      </w:r>
      <w:r>
        <w:rPr>
          <w:rFonts w:hint="eastAsia" w:ascii="楷体" w:hAnsi="楷体" w:eastAsia="楷体" w:cs="Times New Roman"/>
          <w:color w:val="00B050"/>
          <w:highlight w:val="yellow"/>
        </w:rPr>
        <w:t>专门用一段来介绍</w:t>
      </w:r>
      <w:r>
        <w:rPr>
          <w:rFonts w:hint="eastAsia" w:ascii="楷体" w:hAnsi="楷体" w:eastAsia="楷体" w:cs="Times New Roman"/>
          <w:color w:val="FF0000"/>
        </w:rPr>
        <w:t>，因为这是帮助读者理解你研究应用场景的关键，不能轻描淡写，最好还截一两个图来介绍关键的业务场景。如果是纯技术类论文，可以使用的标准数据集，数据集的介绍就不需要这么详细，只需要提供下载数据集的网址，纯技术论文重点是算法创新，相对来讲应用场景不是重点。</w:t>
      </w:r>
    </w:p>
    <w:p w14:paraId="48A3D28D">
      <w:pPr>
        <w:pStyle w:val="25"/>
        <w:numPr>
          <w:ilvl w:val="0"/>
          <w:numId w:val="1"/>
        </w:numPr>
        <w:rPr>
          <w:rFonts w:ascii="楷体" w:hAnsi="楷体" w:eastAsia="楷体" w:cs="Times New Roman"/>
          <w:color w:val="FF0000"/>
        </w:rPr>
      </w:pPr>
      <w:r>
        <w:rPr>
          <w:rFonts w:hint="eastAsia" w:ascii="楷体" w:hAnsi="楷体" w:eastAsia="楷体" w:cs="Times New Roman"/>
          <w:b/>
          <w:color w:val="FF0000"/>
          <w:u w:val="single"/>
        </w:rPr>
        <w:t>数据内容的介绍：</w:t>
      </w:r>
      <w:r>
        <w:rPr>
          <w:rFonts w:hint="eastAsia" w:ascii="楷体" w:hAnsi="楷体" w:eastAsia="楷体" w:cs="Times New Roman"/>
          <w:color w:val="FF0000"/>
        </w:rPr>
        <w:t>需要具体详细说明最终的数据集是什么时间段关于谁的哪个方面的数据，总共有多少条数据，每条包含哪些字段信息，并对一些关键字段涵义进行详细介绍说明，只有这样，数据集才算介绍清楚了。最终的数据集信息要画一个表格汇总，如下样式</w:t>
      </w:r>
    </w:p>
    <w:p w14:paraId="4FD1485C">
      <w:pPr>
        <w:pStyle w:val="4"/>
        <w:spacing w:before="120" w:beforeLines="50" w:after="120" w:afterLines="50"/>
        <w:jc w:val="center"/>
        <w:rPr>
          <w:rFonts w:ascii="Times New Roman" w:hAnsi="Times New Roman" w:eastAsia="宋体" w:cs="Times New Roman"/>
          <w:snapToGrid/>
          <w:color w:val="auto"/>
          <w:kern w:val="2"/>
          <w:sz w:val="24"/>
          <w:szCs w:val="22"/>
          <w:lang w:eastAsia="zh-Hans"/>
        </w:rPr>
      </w:pPr>
      <w:r>
        <w:rPr>
          <w:rFonts w:ascii="Times New Roman" w:hAnsi="Times New Roman" w:eastAsia="宋体" w:cs="Times New Roman"/>
          <w:snapToGrid/>
          <w:color w:val="auto"/>
          <w:kern w:val="2"/>
          <w:sz w:val="24"/>
          <w:szCs w:val="22"/>
          <w:lang w:eastAsia="zh-Hans"/>
        </w:rPr>
        <w:t>表3</w:t>
      </w:r>
      <w:r>
        <w:rPr>
          <w:rFonts w:ascii="Times New Roman" w:hAnsi="Times New Roman" w:eastAsia="宋体" w:cs="Times New Roman"/>
          <w:snapToGrid/>
          <w:color w:val="auto"/>
          <w:kern w:val="2"/>
          <w:sz w:val="24"/>
          <w:szCs w:val="22"/>
          <w:lang w:eastAsia="zh-Hans"/>
        </w:rPr>
        <w:noBreakHyphen/>
      </w:r>
      <w:r>
        <w:rPr>
          <w:rFonts w:ascii="Times New Roman" w:hAnsi="Times New Roman" w:eastAsia="宋体" w:cs="Times New Roman"/>
          <w:snapToGrid/>
          <w:color w:val="auto"/>
          <w:kern w:val="2"/>
          <w:sz w:val="24"/>
          <w:szCs w:val="22"/>
          <w:lang w:eastAsia="zh-Hans"/>
        </w:rPr>
        <w:fldChar w:fldCharType="begin"/>
      </w:r>
      <w:r>
        <w:rPr>
          <w:rFonts w:ascii="Times New Roman" w:hAnsi="Times New Roman" w:eastAsia="宋体" w:cs="Times New Roman"/>
          <w:snapToGrid/>
          <w:color w:val="auto"/>
          <w:kern w:val="2"/>
          <w:sz w:val="24"/>
          <w:szCs w:val="22"/>
          <w:lang w:eastAsia="zh-Hans"/>
        </w:rPr>
        <w:instrText xml:space="preserve"> SEQ 表格 \* ARABIC \s 1 </w:instrText>
      </w:r>
      <w:r>
        <w:rPr>
          <w:rFonts w:ascii="Times New Roman" w:hAnsi="Times New Roman" w:eastAsia="宋体" w:cs="Times New Roman"/>
          <w:snapToGrid/>
          <w:color w:val="auto"/>
          <w:kern w:val="2"/>
          <w:sz w:val="24"/>
          <w:szCs w:val="22"/>
          <w:lang w:eastAsia="zh-Hans"/>
        </w:rPr>
        <w:fldChar w:fldCharType="separate"/>
      </w:r>
      <w:r>
        <w:rPr>
          <w:rFonts w:ascii="Times New Roman" w:hAnsi="Times New Roman" w:eastAsia="宋体" w:cs="Times New Roman"/>
          <w:snapToGrid/>
          <w:color w:val="auto"/>
          <w:kern w:val="2"/>
          <w:sz w:val="24"/>
          <w:szCs w:val="22"/>
          <w:lang w:eastAsia="zh-Hans"/>
        </w:rPr>
        <w:t>1</w:t>
      </w:r>
      <w:r>
        <w:rPr>
          <w:rFonts w:ascii="Times New Roman" w:hAnsi="Times New Roman" w:eastAsia="宋体" w:cs="Times New Roman"/>
          <w:snapToGrid/>
          <w:color w:val="auto"/>
          <w:kern w:val="2"/>
          <w:sz w:val="24"/>
          <w:szCs w:val="22"/>
          <w:lang w:eastAsia="zh-Hans"/>
        </w:rPr>
        <w:fldChar w:fldCharType="end"/>
      </w:r>
      <w:r>
        <w:rPr>
          <w:rFonts w:ascii="Times New Roman" w:hAnsi="Times New Roman" w:eastAsia="宋体" w:cs="Times New Roman"/>
          <w:snapToGrid/>
          <w:color w:val="auto"/>
          <w:kern w:val="2"/>
          <w:sz w:val="24"/>
          <w:szCs w:val="22"/>
          <w:lang w:eastAsia="zh-Hans"/>
        </w:rPr>
        <w:t xml:space="preserve"> ***</w:t>
      </w:r>
      <w:r>
        <w:rPr>
          <w:rFonts w:hint="eastAsia" w:ascii="Times New Roman" w:hAnsi="Times New Roman" w:eastAsia="宋体" w:cs="Times New Roman"/>
          <w:snapToGrid/>
          <w:color w:val="auto"/>
          <w:kern w:val="2"/>
          <w:sz w:val="24"/>
          <w:szCs w:val="22"/>
          <w:lang w:eastAsia="zh-Hans"/>
        </w:rPr>
        <w:t>数据集描述性统计</w:t>
      </w:r>
    </w:p>
    <w:tbl>
      <w:tblPr>
        <w:tblStyle w:val="15"/>
        <w:tblW w:w="78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2"/>
        <w:gridCol w:w="865"/>
        <w:gridCol w:w="1103"/>
        <w:gridCol w:w="1358"/>
        <w:gridCol w:w="1103"/>
        <w:gridCol w:w="848"/>
        <w:gridCol w:w="870"/>
      </w:tblGrid>
      <w:tr w14:paraId="55743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58" w:hRule="atLeast"/>
          <w:jc w:val="center"/>
        </w:trPr>
        <w:tc>
          <w:tcPr>
            <w:tcW w:w="1682" w:type="dxa"/>
            <w:tcBorders>
              <w:top w:val="single" w:color="000000" w:themeColor="text1" w:sz="12" w:space="0"/>
              <w:left w:val="single" w:color="FFFFFF" w:themeColor="background1" w:sz="4" w:space="0"/>
              <w:bottom w:val="single" w:color="000000" w:themeColor="text1" w:sz="12" w:space="0"/>
            </w:tcBorders>
            <w:shd w:val="clear" w:color="auto" w:fill="auto"/>
            <w:vAlign w:val="center"/>
          </w:tcPr>
          <w:p w14:paraId="2AD1C2CC">
            <w:pPr>
              <w:pStyle w:val="43"/>
              <w:snapToGrid w:val="0"/>
              <w:ind w:left="29"/>
              <w:jc w:val="center"/>
              <w:rPr>
                <w:rFonts w:ascii="宋体" w:hAnsi="宋体"/>
                <w:color w:val="000000" w:themeColor="text1"/>
                <w:sz w:val="22"/>
                <w:szCs w:val="20"/>
                <w14:textFill>
                  <w14:solidFill>
                    <w14:schemeClr w14:val="tx1"/>
                  </w14:solidFill>
                </w14:textFill>
              </w:rPr>
            </w:pPr>
            <w:r>
              <w:rPr>
                <w:rFonts w:hint="eastAsia" w:ascii="宋体" w:hAnsi="宋体"/>
                <w:color w:val="000000" w:themeColor="text1"/>
                <w:sz w:val="22"/>
                <w:szCs w:val="20"/>
                <w:lang w:eastAsia="zh-CN"/>
                <w14:textFill>
                  <w14:solidFill>
                    <w14:schemeClr w14:val="tx1"/>
                  </w14:solidFill>
                </w14:textFill>
              </w:rPr>
              <w:t>数据集</w:t>
            </w:r>
          </w:p>
        </w:tc>
        <w:tc>
          <w:tcPr>
            <w:tcW w:w="865" w:type="dxa"/>
            <w:tcBorders>
              <w:top w:val="single" w:color="000000" w:themeColor="text1" w:sz="12" w:space="0"/>
              <w:bottom w:val="single" w:color="000000" w:themeColor="text1" w:sz="12" w:space="0"/>
            </w:tcBorders>
            <w:shd w:val="clear" w:color="auto" w:fill="auto"/>
            <w:vAlign w:val="center"/>
          </w:tcPr>
          <w:p w14:paraId="4C2AC9A0">
            <w:pPr>
              <w:pStyle w:val="43"/>
              <w:snapToGrid w:val="0"/>
              <w:ind w:left="73" w:hanging="217"/>
              <w:jc w:val="center"/>
              <w:rPr>
                <w:rFonts w:ascii="宋体" w:hAnsi="宋体"/>
                <w:color w:val="000000" w:themeColor="text1"/>
                <w:sz w:val="22"/>
                <w:szCs w:val="20"/>
                <w14:textFill>
                  <w14:solidFill>
                    <w14:schemeClr w14:val="tx1"/>
                  </w14:solidFill>
                </w14:textFill>
              </w:rPr>
            </w:pPr>
            <w:r>
              <w:rPr>
                <w:rFonts w:hint="eastAsia" w:ascii="宋体" w:hAnsi="宋体"/>
                <w:color w:val="000000" w:themeColor="text1"/>
                <w:sz w:val="22"/>
                <w:szCs w:val="20"/>
                <w:lang w:eastAsia="zh-CN"/>
                <w14:textFill>
                  <w14:solidFill>
                    <w14:schemeClr w14:val="tx1"/>
                  </w14:solidFill>
                </w14:textFill>
              </w:rPr>
              <w:t>用户数</w:t>
            </w:r>
          </w:p>
        </w:tc>
        <w:tc>
          <w:tcPr>
            <w:tcW w:w="0" w:type="auto"/>
            <w:tcBorders>
              <w:top w:val="single" w:color="000000" w:themeColor="text1" w:sz="12" w:space="0"/>
              <w:bottom w:val="single" w:color="000000" w:themeColor="text1" w:sz="12" w:space="0"/>
            </w:tcBorders>
            <w:shd w:val="clear" w:color="auto" w:fill="auto"/>
            <w:vAlign w:val="center"/>
          </w:tcPr>
          <w:p w14:paraId="2085DDD6">
            <w:pPr>
              <w:pStyle w:val="43"/>
              <w:snapToGrid w:val="0"/>
              <w:ind w:left="73" w:hanging="217"/>
              <w:jc w:val="center"/>
              <w:rPr>
                <w:rFonts w:ascii="宋体" w:hAnsi="宋体"/>
                <w:color w:val="000000" w:themeColor="text1"/>
                <w:sz w:val="22"/>
                <w:szCs w:val="20"/>
                <w14:textFill>
                  <w14:solidFill>
                    <w14:schemeClr w14:val="tx1"/>
                  </w14:solidFill>
                </w14:textFill>
              </w:rPr>
            </w:pPr>
            <w:r>
              <w:rPr>
                <w:rFonts w:hint="eastAsia" w:ascii="宋体" w:hAnsi="宋体"/>
                <w:color w:val="000000" w:themeColor="text1"/>
                <w:sz w:val="22"/>
                <w:szCs w:val="20"/>
                <w:lang w:eastAsia="zh-CN"/>
                <w14:textFill>
                  <w14:solidFill>
                    <w14:schemeClr w14:val="tx1"/>
                  </w14:solidFill>
                </w14:textFill>
              </w:rPr>
              <w:t>项目数</w:t>
            </w:r>
          </w:p>
        </w:tc>
        <w:tc>
          <w:tcPr>
            <w:tcW w:w="0" w:type="auto"/>
            <w:tcBorders>
              <w:top w:val="single" w:color="000000" w:themeColor="text1" w:sz="12" w:space="0"/>
              <w:bottom w:val="single" w:color="000000" w:themeColor="text1" w:sz="12" w:space="0"/>
            </w:tcBorders>
            <w:shd w:val="clear" w:color="auto" w:fill="auto"/>
            <w:vAlign w:val="center"/>
          </w:tcPr>
          <w:p w14:paraId="4A9C24FF">
            <w:pPr>
              <w:pStyle w:val="43"/>
              <w:snapToGrid w:val="0"/>
              <w:ind w:left="73" w:hanging="217"/>
              <w:jc w:val="center"/>
              <w:rPr>
                <w:rFonts w:ascii="宋体" w:hAnsi="宋体"/>
                <w:color w:val="000000" w:themeColor="text1"/>
                <w:sz w:val="22"/>
                <w:szCs w:val="20"/>
                <w14:textFill>
                  <w14:solidFill>
                    <w14:schemeClr w14:val="tx1"/>
                  </w14:solidFill>
                </w14:textFill>
              </w:rPr>
            </w:pPr>
            <w:r>
              <w:rPr>
                <w:rFonts w:hint="eastAsia" w:ascii="宋体" w:hAnsi="宋体"/>
                <w:color w:val="000000" w:themeColor="text1"/>
                <w:sz w:val="22"/>
                <w:szCs w:val="20"/>
                <w:lang w:eastAsia="zh-CN"/>
                <w14:textFill>
                  <w14:solidFill>
                    <w14:schemeClr w14:val="tx1"/>
                  </w14:solidFill>
                </w14:textFill>
              </w:rPr>
              <w:t>交互次数</w:t>
            </w:r>
          </w:p>
        </w:tc>
        <w:tc>
          <w:tcPr>
            <w:tcW w:w="0" w:type="auto"/>
            <w:tcBorders>
              <w:top w:val="single" w:color="000000" w:themeColor="text1" w:sz="12" w:space="0"/>
              <w:bottom w:val="single" w:color="000000" w:themeColor="text1" w:sz="12" w:space="0"/>
            </w:tcBorders>
            <w:vAlign w:val="center"/>
          </w:tcPr>
          <w:p w14:paraId="634424B3">
            <w:pPr>
              <w:pStyle w:val="43"/>
              <w:snapToGrid w:val="0"/>
              <w:ind w:left="73" w:hanging="217"/>
              <w:jc w:val="center"/>
              <w:rPr>
                <w:rFonts w:ascii="宋体" w:hAnsi="宋体"/>
                <w:color w:val="000000" w:themeColor="text1"/>
                <w:sz w:val="22"/>
                <w:szCs w:val="20"/>
                <w14:textFill>
                  <w14:solidFill>
                    <w14:schemeClr w14:val="tx1"/>
                  </w14:solidFill>
                </w14:textFill>
              </w:rPr>
            </w:pPr>
            <w:r>
              <w:rPr>
                <w:rFonts w:hint="eastAsia" w:ascii="宋体" w:hAnsi="宋体"/>
                <w:color w:val="000000" w:themeColor="text1"/>
                <w:sz w:val="22"/>
                <w:szCs w:val="20"/>
                <w:lang w:eastAsia="zh-CN"/>
                <w14:textFill>
                  <w14:solidFill>
                    <w14:schemeClr w14:val="tx1"/>
                  </w14:solidFill>
                </w14:textFill>
              </w:rPr>
              <w:t>直播间数</w:t>
            </w:r>
          </w:p>
        </w:tc>
        <w:tc>
          <w:tcPr>
            <w:tcW w:w="0" w:type="auto"/>
            <w:tcBorders>
              <w:top w:val="single" w:color="000000" w:themeColor="text1" w:sz="12" w:space="0"/>
              <w:bottom w:val="single" w:color="000000" w:themeColor="text1" w:sz="12" w:space="0"/>
            </w:tcBorders>
            <w:vAlign w:val="center"/>
          </w:tcPr>
          <w:p w14:paraId="4840CD9B">
            <w:pPr>
              <w:pStyle w:val="43"/>
              <w:snapToGrid w:val="0"/>
              <w:ind w:left="73" w:hanging="217"/>
              <w:jc w:val="center"/>
              <w:rPr>
                <w:rFonts w:ascii="宋体" w:hAnsi="宋体"/>
                <w:color w:val="000000" w:themeColor="text1"/>
                <w:sz w:val="22"/>
                <w:szCs w:val="20"/>
                <w14:textFill>
                  <w14:solidFill>
                    <w14:schemeClr w14:val="tx1"/>
                  </w14:solidFill>
                </w14:textFill>
              </w:rPr>
            </w:pPr>
            <w:r>
              <w:rPr>
                <w:rFonts w:hint="eastAsia" w:ascii="宋体" w:hAnsi="宋体"/>
                <w:color w:val="000000" w:themeColor="text1"/>
                <w:sz w:val="22"/>
                <w:szCs w:val="20"/>
                <w:lang w:eastAsia="zh-CN"/>
                <w14:textFill>
                  <w14:solidFill>
                    <w14:schemeClr w14:val="tx1"/>
                  </w14:solidFill>
                </w14:textFill>
              </w:rPr>
              <w:t>观众数</w:t>
            </w:r>
          </w:p>
        </w:tc>
        <w:tc>
          <w:tcPr>
            <w:tcW w:w="0" w:type="auto"/>
            <w:tcBorders>
              <w:top w:val="single" w:color="000000" w:themeColor="text1" w:sz="12" w:space="0"/>
              <w:bottom w:val="single" w:color="000000" w:themeColor="text1" w:sz="12" w:space="0"/>
              <w:right w:val="single" w:color="FFFFFF" w:themeColor="background1" w:sz="4" w:space="0"/>
            </w:tcBorders>
            <w:shd w:val="clear" w:color="auto" w:fill="auto"/>
            <w:vAlign w:val="center"/>
          </w:tcPr>
          <w:p w14:paraId="791C8055">
            <w:pPr>
              <w:pStyle w:val="43"/>
              <w:snapToGrid w:val="0"/>
              <w:ind w:left="73" w:hanging="217"/>
              <w:jc w:val="center"/>
              <w:rPr>
                <w:rFonts w:ascii="宋体" w:hAnsi="宋体"/>
                <w:color w:val="000000" w:themeColor="text1"/>
                <w:sz w:val="22"/>
                <w:szCs w:val="20"/>
                <w14:textFill>
                  <w14:solidFill>
                    <w14:schemeClr w14:val="tx1"/>
                  </w14:solidFill>
                </w14:textFill>
              </w:rPr>
            </w:pPr>
            <w:r>
              <w:rPr>
                <w:rFonts w:hint="eastAsia" w:ascii="宋体" w:hAnsi="宋体"/>
                <w:color w:val="000000" w:themeColor="text1"/>
                <w:sz w:val="22"/>
                <w:szCs w:val="20"/>
                <w:lang w:eastAsia="zh-CN"/>
                <w14:textFill>
                  <w14:solidFill>
                    <w14:schemeClr w14:val="tx1"/>
                  </w14:solidFill>
                </w14:textFill>
              </w:rPr>
              <w:t>稀疏度</w:t>
            </w:r>
          </w:p>
        </w:tc>
      </w:tr>
      <w:tr w14:paraId="05DEB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atLeast"/>
          <w:jc w:val="center"/>
        </w:trPr>
        <w:tc>
          <w:tcPr>
            <w:tcW w:w="1682" w:type="dxa"/>
            <w:tcBorders>
              <w:top w:val="single" w:color="000000" w:themeColor="text1" w:sz="12" w:space="0"/>
              <w:left w:val="single" w:color="FFFFFF" w:themeColor="background1" w:sz="4" w:space="0"/>
            </w:tcBorders>
            <w:shd w:val="clear" w:color="auto" w:fill="auto"/>
            <w:vAlign w:val="center"/>
          </w:tcPr>
          <w:p w14:paraId="65C5B27B">
            <w:pPr>
              <w:pStyle w:val="43"/>
              <w:snapToGrid w:val="0"/>
              <w:ind w:left="29"/>
              <w:jc w:val="center"/>
              <w:rPr>
                <w:rFonts w:ascii="Times New Roman" w:hAnsi="Times New Roman" w:eastAsia="微软雅黑"/>
                <w:color w:val="000000" w:themeColor="text1"/>
                <w:sz w:val="22"/>
                <w:szCs w:val="20"/>
                <w14:textFill>
                  <w14:solidFill>
                    <w14:schemeClr w14:val="tx1"/>
                  </w14:solidFill>
                </w14:textFill>
              </w:rPr>
            </w:pPr>
            <w:r>
              <w:rPr>
                <w:rFonts w:ascii="Times New Roman" w:hAnsi="Times New Roman" w:eastAsia="微软雅黑"/>
                <w:color w:val="000000" w:themeColor="text1"/>
                <w:sz w:val="22"/>
                <w:szCs w:val="20"/>
                <w14:textFill>
                  <w14:solidFill>
                    <w14:schemeClr w14:val="tx1"/>
                  </w14:solidFill>
                </w14:textFill>
              </w:rPr>
              <w:t>Biliblili-VTuber</w:t>
            </w:r>
          </w:p>
        </w:tc>
        <w:tc>
          <w:tcPr>
            <w:tcW w:w="865" w:type="dxa"/>
            <w:tcBorders>
              <w:top w:val="single" w:color="000000" w:themeColor="text1" w:sz="12" w:space="0"/>
            </w:tcBorders>
            <w:shd w:val="clear" w:color="auto" w:fill="auto"/>
            <w:vAlign w:val="center"/>
          </w:tcPr>
          <w:p w14:paraId="6C5CFA8A">
            <w:pPr>
              <w:pStyle w:val="43"/>
              <w:snapToGrid w:val="0"/>
              <w:ind w:left="73" w:hanging="217"/>
              <w:jc w:val="center"/>
              <w:rPr>
                <w:rFonts w:ascii="Times New Roman" w:hAnsi="Times New Roman" w:eastAsia="微软雅黑"/>
                <w:color w:val="000000" w:themeColor="text1"/>
                <w:sz w:val="22"/>
                <w:szCs w:val="20"/>
                <w14:textFill>
                  <w14:solidFill>
                    <w14:schemeClr w14:val="tx1"/>
                  </w14:solidFill>
                </w14:textFill>
              </w:rPr>
            </w:pPr>
            <w:r>
              <w:rPr>
                <w:rFonts w:ascii="Times New Roman" w:hAnsi="Times New Roman" w:eastAsia="微软雅黑"/>
                <w:color w:val="000000" w:themeColor="text1"/>
                <w:sz w:val="22"/>
                <w:szCs w:val="20"/>
                <w14:textFill>
                  <w14:solidFill>
                    <w14:schemeClr w14:val="tx1"/>
                  </w14:solidFill>
                </w14:textFill>
              </w:rPr>
              <w:t>21,040</w:t>
            </w:r>
          </w:p>
        </w:tc>
        <w:tc>
          <w:tcPr>
            <w:tcW w:w="0" w:type="auto"/>
            <w:tcBorders>
              <w:top w:val="single" w:color="000000" w:themeColor="text1" w:sz="12" w:space="0"/>
            </w:tcBorders>
            <w:shd w:val="clear" w:color="auto" w:fill="auto"/>
            <w:vAlign w:val="center"/>
          </w:tcPr>
          <w:p w14:paraId="46046283">
            <w:pPr>
              <w:pStyle w:val="43"/>
              <w:snapToGrid w:val="0"/>
              <w:ind w:left="73" w:hanging="217"/>
              <w:jc w:val="center"/>
              <w:rPr>
                <w:rFonts w:ascii="Times New Roman" w:hAnsi="Times New Roman" w:eastAsia="微软雅黑"/>
                <w:color w:val="000000" w:themeColor="text1"/>
                <w:sz w:val="22"/>
                <w:szCs w:val="20"/>
                <w14:textFill>
                  <w14:solidFill>
                    <w14:schemeClr w14:val="tx1"/>
                  </w14:solidFill>
                </w14:textFill>
              </w:rPr>
            </w:pPr>
            <w:r>
              <w:rPr>
                <w:rFonts w:ascii="Times New Roman" w:hAnsi="Times New Roman" w:eastAsia="微软雅黑"/>
                <w:color w:val="000000" w:themeColor="text1"/>
                <w:sz w:val="22"/>
                <w:szCs w:val="20"/>
                <w14:textFill>
                  <w14:solidFill>
                    <w14:schemeClr w14:val="tx1"/>
                  </w14:solidFill>
                </w14:textFill>
              </w:rPr>
              <w:t>1,040</w:t>
            </w:r>
          </w:p>
        </w:tc>
        <w:tc>
          <w:tcPr>
            <w:tcW w:w="0" w:type="auto"/>
            <w:tcBorders>
              <w:top w:val="single" w:color="000000" w:themeColor="text1" w:sz="12" w:space="0"/>
            </w:tcBorders>
            <w:shd w:val="clear" w:color="auto" w:fill="auto"/>
            <w:vAlign w:val="center"/>
          </w:tcPr>
          <w:p w14:paraId="31442876">
            <w:pPr>
              <w:pStyle w:val="43"/>
              <w:snapToGrid w:val="0"/>
              <w:ind w:left="73" w:hanging="217"/>
              <w:jc w:val="center"/>
              <w:rPr>
                <w:rFonts w:ascii="Times New Roman" w:hAnsi="Times New Roman" w:eastAsia="微软雅黑"/>
                <w:color w:val="000000" w:themeColor="text1"/>
                <w:sz w:val="22"/>
                <w:szCs w:val="20"/>
                <w14:textFill>
                  <w14:solidFill>
                    <w14:schemeClr w14:val="tx1"/>
                  </w14:solidFill>
                </w14:textFill>
              </w:rPr>
            </w:pPr>
            <w:r>
              <w:rPr>
                <w:rFonts w:ascii="Times New Roman" w:hAnsi="Times New Roman" w:eastAsia="微软雅黑"/>
                <w:color w:val="000000" w:themeColor="text1"/>
                <w:sz w:val="22"/>
                <w:szCs w:val="20"/>
                <w14:textFill>
                  <w14:solidFill>
                    <w14:schemeClr w14:val="tx1"/>
                  </w14:solidFill>
                </w14:textFill>
              </w:rPr>
              <w:t>163,200</w:t>
            </w:r>
          </w:p>
        </w:tc>
        <w:tc>
          <w:tcPr>
            <w:tcW w:w="0" w:type="auto"/>
            <w:tcBorders>
              <w:top w:val="single" w:color="000000" w:themeColor="text1" w:sz="12" w:space="0"/>
            </w:tcBorders>
            <w:vAlign w:val="center"/>
          </w:tcPr>
          <w:p w14:paraId="1ED10DC9">
            <w:pPr>
              <w:pStyle w:val="43"/>
              <w:snapToGrid w:val="0"/>
              <w:ind w:left="73" w:hanging="217"/>
              <w:jc w:val="center"/>
              <w:rPr>
                <w:rFonts w:ascii="Times New Roman" w:hAnsi="Times New Roman" w:eastAsia="微软雅黑"/>
                <w:color w:val="000000" w:themeColor="text1"/>
                <w:sz w:val="22"/>
                <w:szCs w:val="20"/>
                <w14:textFill>
                  <w14:solidFill>
                    <w14:schemeClr w14:val="tx1"/>
                  </w14:solidFill>
                </w14:textFill>
              </w:rPr>
            </w:pPr>
            <w:r>
              <w:rPr>
                <w:rFonts w:hint="eastAsia" w:ascii="Times New Roman" w:hAnsi="Times New Roman" w:eastAsia="微软雅黑"/>
                <w:color w:val="000000" w:themeColor="text1"/>
                <w:sz w:val="22"/>
                <w:szCs w:val="20"/>
                <w14:textFill>
                  <w14:solidFill>
                    <w14:schemeClr w14:val="tx1"/>
                  </w14:solidFill>
                </w14:textFill>
              </w:rPr>
              <w:t>1</w:t>
            </w:r>
            <w:r>
              <w:rPr>
                <w:rFonts w:ascii="Times New Roman" w:hAnsi="Times New Roman" w:eastAsia="微软雅黑"/>
                <w:color w:val="000000" w:themeColor="text1"/>
                <w:sz w:val="22"/>
                <w:szCs w:val="20"/>
                <w14:textFill>
                  <w14:solidFill>
                    <w14:schemeClr w14:val="tx1"/>
                  </w14:solidFill>
                </w14:textFill>
              </w:rPr>
              <w:t>,040</w:t>
            </w:r>
          </w:p>
        </w:tc>
        <w:tc>
          <w:tcPr>
            <w:tcW w:w="0" w:type="auto"/>
            <w:tcBorders>
              <w:top w:val="single" w:color="000000" w:themeColor="text1" w:sz="12" w:space="0"/>
            </w:tcBorders>
            <w:vAlign w:val="center"/>
          </w:tcPr>
          <w:p w14:paraId="550AA678">
            <w:pPr>
              <w:pStyle w:val="43"/>
              <w:snapToGrid w:val="0"/>
              <w:ind w:left="73" w:hanging="217"/>
              <w:jc w:val="center"/>
              <w:rPr>
                <w:rFonts w:ascii="Times New Roman" w:hAnsi="Times New Roman" w:eastAsia="微软雅黑"/>
                <w:color w:val="000000" w:themeColor="text1"/>
                <w:sz w:val="22"/>
                <w:szCs w:val="20"/>
                <w:lang w:eastAsia="zh-CN"/>
                <w14:textFill>
                  <w14:solidFill>
                    <w14:schemeClr w14:val="tx1"/>
                  </w14:solidFill>
                </w14:textFill>
              </w:rPr>
            </w:pPr>
            <w:r>
              <w:rPr>
                <w:rFonts w:hint="eastAsia" w:ascii="Times New Roman" w:hAnsi="Times New Roman" w:eastAsia="微软雅黑"/>
                <w:color w:val="000000" w:themeColor="text1"/>
                <w:sz w:val="22"/>
                <w:szCs w:val="20"/>
                <w:lang w:eastAsia="zh-CN"/>
                <w14:textFill>
                  <w14:solidFill>
                    <w14:schemeClr w14:val="tx1"/>
                  </w14:solidFill>
                </w14:textFill>
              </w:rPr>
              <w:t>2</w:t>
            </w:r>
            <w:r>
              <w:rPr>
                <w:rFonts w:ascii="Times New Roman" w:hAnsi="Times New Roman" w:eastAsia="微软雅黑"/>
                <w:color w:val="000000" w:themeColor="text1"/>
                <w:sz w:val="22"/>
                <w:szCs w:val="20"/>
                <w:lang w:eastAsia="zh-CN"/>
                <w14:textFill>
                  <w14:solidFill>
                    <w14:schemeClr w14:val="tx1"/>
                  </w14:solidFill>
                </w14:textFill>
              </w:rPr>
              <w:t>1</w:t>
            </w:r>
          </w:p>
        </w:tc>
        <w:tc>
          <w:tcPr>
            <w:tcW w:w="0" w:type="auto"/>
            <w:tcBorders>
              <w:top w:val="single" w:color="000000" w:themeColor="text1" w:sz="12" w:space="0"/>
              <w:right w:val="single" w:color="FFFFFF" w:themeColor="background1" w:sz="4" w:space="0"/>
            </w:tcBorders>
            <w:shd w:val="clear" w:color="auto" w:fill="auto"/>
            <w:vAlign w:val="center"/>
          </w:tcPr>
          <w:p w14:paraId="14A12A41">
            <w:pPr>
              <w:pStyle w:val="43"/>
              <w:snapToGrid w:val="0"/>
              <w:ind w:left="73" w:hanging="217"/>
              <w:jc w:val="center"/>
              <w:rPr>
                <w:rFonts w:ascii="Times New Roman" w:hAnsi="Times New Roman" w:eastAsia="微软雅黑"/>
                <w:color w:val="000000" w:themeColor="text1"/>
                <w:sz w:val="22"/>
                <w:szCs w:val="20"/>
                <w14:textFill>
                  <w14:solidFill>
                    <w14:schemeClr w14:val="tx1"/>
                  </w14:solidFill>
                </w14:textFill>
              </w:rPr>
            </w:pPr>
            <w:r>
              <w:rPr>
                <w:rFonts w:ascii="Times New Roman" w:hAnsi="Times New Roman" w:eastAsia="微软雅黑"/>
                <w:color w:val="000000" w:themeColor="text1"/>
                <w:sz w:val="22"/>
                <w:szCs w:val="20"/>
                <w14:textFill>
                  <w14:solidFill>
                    <w14:schemeClr w14:val="tx1"/>
                  </w14:solidFill>
                </w14:textFill>
              </w:rPr>
              <w:t>99.25%</w:t>
            </w:r>
          </w:p>
        </w:tc>
      </w:tr>
      <w:tr w14:paraId="7CFD3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atLeast"/>
          <w:jc w:val="center"/>
        </w:trPr>
        <w:tc>
          <w:tcPr>
            <w:tcW w:w="1682" w:type="dxa"/>
            <w:tcBorders>
              <w:left w:val="single" w:color="FFFFFF" w:themeColor="background1" w:sz="4" w:space="0"/>
              <w:bottom w:val="single" w:color="000000" w:themeColor="text1" w:sz="12" w:space="0"/>
            </w:tcBorders>
            <w:shd w:val="clear" w:color="auto" w:fill="auto"/>
            <w:vAlign w:val="center"/>
          </w:tcPr>
          <w:p w14:paraId="4D5AF613">
            <w:pPr>
              <w:pStyle w:val="43"/>
              <w:snapToGrid w:val="0"/>
              <w:ind w:left="29"/>
              <w:jc w:val="center"/>
              <w:rPr>
                <w:rFonts w:ascii="Times New Roman" w:hAnsi="Times New Roman" w:eastAsia="微软雅黑"/>
                <w:color w:val="000000" w:themeColor="text1"/>
                <w:sz w:val="22"/>
                <w:szCs w:val="20"/>
                <w14:textFill>
                  <w14:solidFill>
                    <w14:schemeClr w14:val="tx1"/>
                  </w14:solidFill>
                </w14:textFill>
              </w:rPr>
            </w:pPr>
            <w:r>
              <w:rPr>
                <w:rFonts w:ascii="Times New Roman" w:hAnsi="Times New Roman" w:eastAsia="微软雅黑"/>
                <w:color w:val="000000" w:themeColor="text1"/>
                <w:sz w:val="22"/>
                <w:szCs w:val="20"/>
                <w14:textFill>
                  <w14:solidFill>
                    <w14:schemeClr w14:val="tx1"/>
                  </w14:solidFill>
                </w14:textFill>
              </w:rPr>
              <w:t>Tmall</w:t>
            </w:r>
          </w:p>
        </w:tc>
        <w:tc>
          <w:tcPr>
            <w:tcW w:w="865" w:type="dxa"/>
            <w:tcBorders>
              <w:bottom w:val="single" w:color="000000" w:themeColor="text1" w:sz="12" w:space="0"/>
            </w:tcBorders>
            <w:shd w:val="clear" w:color="auto" w:fill="auto"/>
            <w:vAlign w:val="center"/>
          </w:tcPr>
          <w:p w14:paraId="359F2739">
            <w:pPr>
              <w:pStyle w:val="43"/>
              <w:snapToGrid w:val="0"/>
              <w:ind w:left="73" w:hanging="217"/>
              <w:jc w:val="center"/>
              <w:rPr>
                <w:rFonts w:ascii="Times New Roman" w:hAnsi="Times New Roman" w:eastAsia="微软雅黑"/>
                <w:color w:val="000000" w:themeColor="text1"/>
                <w:sz w:val="22"/>
                <w:szCs w:val="20"/>
                <w14:textFill>
                  <w14:solidFill>
                    <w14:schemeClr w14:val="tx1"/>
                  </w14:solidFill>
                </w14:textFill>
              </w:rPr>
            </w:pPr>
            <w:r>
              <w:rPr>
                <w:rFonts w:ascii="Times New Roman" w:hAnsi="Times New Roman" w:eastAsia="微软雅黑"/>
                <w:color w:val="000000" w:themeColor="text1"/>
                <w:sz w:val="22"/>
                <w:szCs w:val="20"/>
                <w14:textFill>
                  <w14:solidFill>
                    <w14:schemeClr w14:val="tx1"/>
                  </w14:solidFill>
                </w14:textFill>
              </w:rPr>
              <w:t>987,994</w:t>
            </w:r>
          </w:p>
        </w:tc>
        <w:tc>
          <w:tcPr>
            <w:tcW w:w="0" w:type="auto"/>
            <w:tcBorders>
              <w:bottom w:val="single" w:color="000000" w:themeColor="text1" w:sz="12" w:space="0"/>
            </w:tcBorders>
            <w:shd w:val="clear" w:color="auto" w:fill="auto"/>
            <w:vAlign w:val="center"/>
          </w:tcPr>
          <w:p w14:paraId="35B073E6">
            <w:pPr>
              <w:pStyle w:val="43"/>
              <w:snapToGrid w:val="0"/>
              <w:ind w:left="73" w:hanging="217"/>
              <w:jc w:val="center"/>
              <w:rPr>
                <w:rFonts w:ascii="Times New Roman" w:hAnsi="Times New Roman" w:eastAsia="微软雅黑"/>
                <w:color w:val="000000" w:themeColor="text1"/>
                <w:sz w:val="22"/>
                <w:szCs w:val="20"/>
                <w14:textFill>
                  <w14:solidFill>
                    <w14:schemeClr w14:val="tx1"/>
                  </w14:solidFill>
                </w14:textFill>
              </w:rPr>
            </w:pPr>
            <w:r>
              <w:rPr>
                <w:rFonts w:ascii="Times New Roman" w:hAnsi="Times New Roman" w:eastAsia="微软雅黑"/>
                <w:color w:val="000000" w:themeColor="text1"/>
                <w:sz w:val="22"/>
                <w:szCs w:val="20"/>
                <w14:textFill>
                  <w14:solidFill>
                    <w14:schemeClr w14:val="tx1"/>
                  </w14:solidFill>
                </w14:textFill>
              </w:rPr>
              <w:t>4,162,024</w:t>
            </w:r>
          </w:p>
        </w:tc>
        <w:tc>
          <w:tcPr>
            <w:tcW w:w="0" w:type="auto"/>
            <w:tcBorders>
              <w:bottom w:val="single" w:color="000000" w:themeColor="text1" w:sz="12" w:space="0"/>
            </w:tcBorders>
            <w:shd w:val="clear" w:color="auto" w:fill="auto"/>
            <w:vAlign w:val="center"/>
          </w:tcPr>
          <w:p w14:paraId="4D5B0F41">
            <w:pPr>
              <w:pStyle w:val="43"/>
              <w:snapToGrid w:val="0"/>
              <w:ind w:left="73" w:hanging="217"/>
              <w:jc w:val="center"/>
              <w:rPr>
                <w:rFonts w:ascii="Times New Roman" w:hAnsi="Times New Roman" w:eastAsia="微软雅黑"/>
                <w:color w:val="000000" w:themeColor="text1"/>
                <w:sz w:val="22"/>
                <w:szCs w:val="20"/>
                <w14:textFill>
                  <w14:solidFill>
                    <w14:schemeClr w14:val="tx1"/>
                  </w14:solidFill>
                </w14:textFill>
              </w:rPr>
            </w:pPr>
            <w:r>
              <w:rPr>
                <w:rFonts w:ascii="Times New Roman" w:hAnsi="Times New Roman" w:eastAsia="微软雅黑"/>
                <w:color w:val="000000" w:themeColor="text1"/>
                <w:sz w:val="22"/>
                <w:szCs w:val="20"/>
                <w14:textFill>
                  <w14:solidFill>
                    <w14:schemeClr w14:val="tx1"/>
                  </w14:solidFill>
                </w14:textFill>
              </w:rPr>
              <w:t>100,150,807</w:t>
            </w:r>
          </w:p>
        </w:tc>
        <w:tc>
          <w:tcPr>
            <w:tcW w:w="0" w:type="auto"/>
            <w:tcBorders>
              <w:bottom w:val="single" w:color="000000" w:themeColor="text1" w:sz="12" w:space="0"/>
            </w:tcBorders>
            <w:vAlign w:val="center"/>
          </w:tcPr>
          <w:p w14:paraId="3964FC24">
            <w:pPr>
              <w:pStyle w:val="43"/>
              <w:snapToGrid w:val="0"/>
              <w:ind w:left="73" w:hanging="217"/>
              <w:jc w:val="center"/>
              <w:rPr>
                <w:rFonts w:ascii="Times New Roman" w:hAnsi="Times New Roman" w:eastAsia="微软雅黑"/>
                <w:color w:val="000000" w:themeColor="text1"/>
                <w:sz w:val="22"/>
                <w:szCs w:val="20"/>
                <w14:textFill>
                  <w14:solidFill>
                    <w14:schemeClr w14:val="tx1"/>
                  </w14:solidFill>
                </w14:textFill>
              </w:rPr>
            </w:pPr>
            <w:r>
              <w:rPr>
                <w:rFonts w:hint="eastAsia" w:ascii="Times New Roman" w:hAnsi="Times New Roman" w:eastAsia="微软雅黑"/>
                <w:color w:val="000000" w:themeColor="text1"/>
                <w:sz w:val="22"/>
                <w:szCs w:val="20"/>
                <w14:textFill>
                  <w14:solidFill>
                    <w14:schemeClr w14:val="tx1"/>
                  </w14:solidFill>
                </w14:textFill>
              </w:rPr>
              <w:t>/</w:t>
            </w:r>
          </w:p>
        </w:tc>
        <w:tc>
          <w:tcPr>
            <w:tcW w:w="0" w:type="auto"/>
            <w:tcBorders>
              <w:bottom w:val="single" w:color="000000" w:themeColor="text1" w:sz="12" w:space="0"/>
            </w:tcBorders>
            <w:vAlign w:val="center"/>
          </w:tcPr>
          <w:p w14:paraId="7229CE83">
            <w:pPr>
              <w:pStyle w:val="43"/>
              <w:snapToGrid w:val="0"/>
              <w:ind w:left="73" w:hanging="217"/>
              <w:jc w:val="center"/>
              <w:rPr>
                <w:rFonts w:ascii="Times New Roman" w:hAnsi="Times New Roman" w:eastAsia="微软雅黑"/>
                <w:color w:val="000000" w:themeColor="text1"/>
                <w:sz w:val="22"/>
                <w:szCs w:val="20"/>
                <w14:textFill>
                  <w14:solidFill>
                    <w14:schemeClr w14:val="tx1"/>
                  </w14:solidFill>
                </w14:textFill>
              </w:rPr>
            </w:pPr>
            <w:r>
              <w:rPr>
                <w:rFonts w:hint="eastAsia" w:ascii="Times New Roman" w:hAnsi="Times New Roman" w:eastAsia="微软雅黑"/>
                <w:color w:val="000000" w:themeColor="text1"/>
                <w:sz w:val="22"/>
                <w:szCs w:val="20"/>
                <w14:textFill>
                  <w14:solidFill>
                    <w14:schemeClr w14:val="tx1"/>
                  </w14:solidFill>
                </w14:textFill>
              </w:rPr>
              <w:t>/</w:t>
            </w:r>
          </w:p>
        </w:tc>
        <w:tc>
          <w:tcPr>
            <w:tcW w:w="0" w:type="auto"/>
            <w:tcBorders>
              <w:bottom w:val="single" w:color="000000" w:themeColor="text1" w:sz="12" w:space="0"/>
              <w:right w:val="single" w:color="FFFFFF" w:themeColor="background1" w:sz="4" w:space="0"/>
            </w:tcBorders>
            <w:shd w:val="clear" w:color="auto" w:fill="auto"/>
            <w:vAlign w:val="center"/>
          </w:tcPr>
          <w:p w14:paraId="48E464D6">
            <w:pPr>
              <w:pStyle w:val="43"/>
              <w:snapToGrid w:val="0"/>
              <w:ind w:left="73" w:hanging="217"/>
              <w:jc w:val="center"/>
              <w:rPr>
                <w:rFonts w:ascii="Times New Roman" w:hAnsi="Times New Roman" w:eastAsia="微软雅黑"/>
                <w:color w:val="000000" w:themeColor="text1"/>
                <w:sz w:val="22"/>
                <w:szCs w:val="20"/>
                <w14:textFill>
                  <w14:solidFill>
                    <w14:schemeClr w14:val="tx1"/>
                  </w14:solidFill>
                </w14:textFill>
              </w:rPr>
            </w:pPr>
            <w:r>
              <w:rPr>
                <w:rFonts w:ascii="Times New Roman" w:hAnsi="Times New Roman" w:eastAsia="微软雅黑"/>
                <w:color w:val="000000" w:themeColor="text1"/>
                <w:sz w:val="22"/>
                <w:szCs w:val="20"/>
                <w14:textFill>
                  <w14:solidFill>
                    <w14:schemeClr w14:val="tx1"/>
                  </w14:solidFill>
                </w14:textFill>
              </w:rPr>
              <w:t>99.99%</w:t>
            </w:r>
          </w:p>
        </w:tc>
      </w:tr>
    </w:tbl>
    <w:p w14:paraId="198B93AB">
      <w:pPr>
        <w:pStyle w:val="25"/>
        <w:rPr>
          <w:rFonts w:ascii="楷体" w:hAnsi="楷体" w:eastAsia="楷体" w:cs="Times New Roman"/>
          <w:color w:val="FF0000"/>
          <w:sz w:val="28"/>
        </w:rPr>
      </w:pPr>
    </w:p>
    <w:p w14:paraId="74905320">
      <w:pPr>
        <w:pStyle w:val="30"/>
        <w:rPr>
          <w:rFonts w:ascii="Times New Roman" w:hAnsi="Times New Roman" w:cs="Times New Roman"/>
          <w:b w:val="0"/>
          <w:bCs w:val="0"/>
        </w:rPr>
      </w:pPr>
      <w:bookmarkStart w:id="31" w:name="_Toc124157449"/>
      <w:bookmarkStart w:id="32" w:name="_Toc124097376"/>
      <w:r>
        <w:rPr>
          <w:rFonts w:ascii="Times New Roman" w:hAnsi="Times New Roman" w:cs="Times New Roman"/>
          <w:b w:val="0"/>
          <w:bCs w:val="0"/>
        </w:rPr>
        <w:t xml:space="preserve">3.2 </w:t>
      </w:r>
      <w:r>
        <w:rPr>
          <w:rFonts w:hint="eastAsia" w:ascii="Times New Roman" w:hAnsi="Times New Roman" w:cs="Times New Roman"/>
          <w:b w:val="0"/>
          <w:bCs w:val="0"/>
        </w:rPr>
        <w:t>医疗</w:t>
      </w:r>
      <w:r>
        <w:rPr>
          <w:rFonts w:ascii="Times New Roman" w:hAnsi="Times New Roman" w:cs="Times New Roman"/>
          <w:b w:val="0"/>
          <w:bCs w:val="0"/>
        </w:rPr>
        <w:t>数据</w:t>
      </w:r>
      <w:r>
        <w:rPr>
          <w:rFonts w:hint="eastAsia" w:ascii="Times New Roman" w:hAnsi="Times New Roman" w:cs="Times New Roman"/>
          <w:b w:val="0"/>
          <w:bCs w:val="0"/>
        </w:rPr>
        <w:t>预处理</w:t>
      </w:r>
      <w:bookmarkEnd w:id="31"/>
      <w:bookmarkEnd w:id="32"/>
    </w:p>
    <w:p w14:paraId="5FD1EA49">
      <w:pPr>
        <w:pStyle w:val="25"/>
        <w:numPr>
          <w:ilvl w:val="0"/>
          <w:numId w:val="1"/>
        </w:numPr>
        <w:rPr>
          <w:rFonts w:ascii="楷体" w:hAnsi="楷体" w:eastAsia="楷体" w:cs="Times New Roman"/>
          <w:b/>
          <w:color w:val="FF0000"/>
        </w:rPr>
      </w:pPr>
      <w:bookmarkStart w:id="33" w:name="_Toc124097377"/>
      <w:bookmarkStart w:id="34" w:name="_Toc124157450"/>
      <w:r>
        <w:rPr>
          <w:rFonts w:hint="eastAsia" w:ascii="楷体" w:hAnsi="楷体" w:eastAsia="楷体" w:cs="Times New Roman"/>
          <w:b/>
          <w:color w:val="FF0000"/>
        </w:rPr>
        <w:t>数据预处理不能只是讲如何预处理，做了什么方面预处理，更要把预处理过程和结果写出来，到底对多少条数据做了什么预处理，不能只是空说。要人家一看，就知道你确实做了预处理，要写实。</w:t>
      </w:r>
    </w:p>
    <w:p w14:paraId="1315CF82">
      <w:pPr>
        <w:pStyle w:val="30"/>
        <w:rPr>
          <w:rFonts w:ascii="Times New Roman" w:hAnsi="Times New Roman" w:cs="Times New Roman"/>
          <w:b w:val="0"/>
          <w:bCs w:val="0"/>
        </w:rPr>
      </w:pPr>
      <w:r>
        <w:rPr>
          <w:b w:val="0"/>
          <w:bCs w:val="0"/>
        </w:rPr>
        <w:drawing>
          <wp:anchor distT="0" distB="0" distL="114300" distR="114300" simplePos="0" relativeHeight="251664384" behindDoc="0" locked="0" layoutInCell="1" allowOverlap="1">
            <wp:simplePos x="0" y="0"/>
            <wp:positionH relativeFrom="column">
              <wp:posOffset>5177790</wp:posOffset>
            </wp:positionH>
            <wp:positionV relativeFrom="paragraph">
              <wp:posOffset>532130</wp:posOffset>
            </wp:positionV>
            <wp:extent cx="974725" cy="810895"/>
            <wp:effectExtent l="0" t="0" r="0" b="8255"/>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974725" cy="810895"/>
                    </a:xfrm>
                    <a:prstGeom prst="rect">
                      <a:avLst/>
                    </a:prstGeom>
                    <a:noFill/>
                    <a:ln>
                      <a:noFill/>
                    </a:ln>
                  </pic:spPr>
                </pic:pic>
              </a:graphicData>
            </a:graphic>
          </wp:anchor>
        </w:drawing>
      </w:r>
      <w:r>
        <w:rPr>
          <w:rFonts w:hint="eastAsia" w:ascii="Times New Roman" w:hAnsi="Times New Roman" w:cs="Times New Roman"/>
          <w:b w:val="0"/>
          <w:bCs w:val="0"/>
        </w:rPr>
        <w:t>3</w:t>
      </w:r>
      <w:r>
        <w:rPr>
          <w:rFonts w:ascii="Times New Roman" w:hAnsi="Times New Roman" w:cs="Times New Roman"/>
          <w:b w:val="0"/>
          <w:bCs w:val="0"/>
        </w:rPr>
        <w:t xml:space="preserve">.3 </w:t>
      </w:r>
      <w:r>
        <w:rPr>
          <w:rFonts w:hint="eastAsia" w:ascii="Times New Roman" w:hAnsi="Times New Roman" w:cs="Times New Roman"/>
          <w:b w:val="0"/>
          <w:bCs w:val="0"/>
        </w:rPr>
        <w:t>医疗数据分析</w:t>
      </w:r>
      <w:bookmarkEnd w:id="33"/>
      <w:bookmarkEnd w:id="34"/>
    </w:p>
    <w:p w14:paraId="46C671A9">
      <w:pPr>
        <w:pStyle w:val="25"/>
        <w:numPr>
          <w:ilvl w:val="0"/>
          <w:numId w:val="1"/>
        </w:numPr>
        <w:rPr>
          <w:rFonts w:ascii="楷体" w:hAnsi="楷体" w:eastAsia="楷体" w:cs="Times New Roman"/>
          <w:b/>
          <w:color w:val="FF0000"/>
          <w:highlight w:val="yellow"/>
        </w:rPr>
      </w:pPr>
      <w:bookmarkStart w:id="35" w:name="_Toc124157451"/>
      <w:bookmarkStart w:id="36" w:name="_Toc124097378"/>
      <w:r>
        <w:rPr>
          <w:rFonts w:hint="eastAsia" w:ascii="楷体" w:hAnsi="楷体" w:eastAsia="楷体" w:cs="Times New Roman"/>
          <w:b/>
          <w:color w:val="FF0000"/>
          <w:highlight w:val="yellow"/>
        </w:rPr>
        <w:t>数据分析一定要真进行了数据分析，至少画</w:t>
      </w:r>
      <w:r>
        <w:rPr>
          <w:rFonts w:ascii="楷体" w:hAnsi="楷体" w:eastAsia="楷体" w:cs="Times New Roman"/>
          <w:b/>
          <w:color w:val="FF0000"/>
          <w:highlight w:val="yellow"/>
        </w:rPr>
        <w:t>5</w:t>
      </w:r>
      <w:r>
        <w:rPr>
          <w:rFonts w:hint="eastAsia" w:ascii="楷体" w:hAnsi="楷体" w:eastAsia="楷体" w:cs="Times New Roman"/>
          <w:b/>
          <w:color w:val="FF0000"/>
          <w:highlight w:val="yellow"/>
        </w:rPr>
        <w:t>个以上数据分析结果图，有的同学一个图都没有，一眼就知道什么都没分析，一看就不合格，当然</w:t>
      </w:r>
      <w:r>
        <w:rPr>
          <w:rFonts w:hint="eastAsia" w:ascii="楷体" w:hAnsi="楷体" w:eastAsia="楷体" w:cs="Times New Roman"/>
          <w:b/>
          <w:color w:val="FF0000"/>
          <w:highlight w:val="yellow"/>
          <w:u w:val="single"/>
        </w:rPr>
        <w:t>更要说明数据分析结果是什么，对建模有什么用</w:t>
      </w:r>
      <w:r>
        <w:rPr>
          <w:rFonts w:hint="eastAsia" w:ascii="楷体" w:hAnsi="楷体" w:eastAsia="楷体" w:cs="Times New Roman"/>
          <w:b/>
          <w:color w:val="FF0000"/>
          <w:highlight w:val="yellow"/>
        </w:rPr>
        <w:t>，逻辑上要能接得上。</w:t>
      </w:r>
    </w:p>
    <w:bookmarkEnd w:id="35"/>
    <w:bookmarkEnd w:id="36"/>
    <w:p w14:paraId="46034C84">
      <w:pPr>
        <w:pStyle w:val="30"/>
        <w:rPr>
          <w:rFonts w:ascii="Times New Roman" w:hAnsi="Times New Roman" w:cs="Times New Roman"/>
          <w:b w:val="0"/>
          <w:bCs w:val="0"/>
        </w:rPr>
      </w:pPr>
      <w:bookmarkStart w:id="37" w:name="_Toc124157452"/>
      <w:bookmarkStart w:id="38" w:name="_Toc124097379"/>
      <w:r>
        <w:rPr>
          <w:rFonts w:ascii="Times New Roman" w:hAnsi="Times New Roman" w:cs="Times New Roman"/>
          <w:b w:val="0"/>
          <w:bCs w:val="0"/>
        </w:rPr>
        <w:t>3.4 本章小结</w:t>
      </w:r>
      <w:bookmarkEnd w:id="37"/>
      <w:bookmarkEnd w:id="38"/>
    </w:p>
    <w:p w14:paraId="079B41EB">
      <w:pPr>
        <w:pStyle w:val="25"/>
        <w:rPr>
          <w:rFonts w:cs="Times New Roman"/>
        </w:rPr>
      </w:pPr>
      <w:r>
        <w:rPr>
          <w:rFonts w:cs="Times New Roman"/>
        </w:rPr>
        <w:t>本章详细介绍了本研究所使用的数据集，一个包括了医生、医疗诊断、疾病</w:t>
      </w:r>
      <w:r>
        <w:rPr>
          <w:rFonts w:hint="eastAsia" w:cs="Times New Roman"/>
        </w:rPr>
        <w:t>和</w:t>
      </w:r>
      <w:r>
        <w:rPr>
          <w:rFonts w:cs="Times New Roman"/>
        </w:rPr>
        <w:t>药物的医疗数据集PDConv。首先介绍了PDConv数据集的</w:t>
      </w:r>
      <w:r>
        <w:rPr>
          <w:rFonts w:hint="eastAsia" w:cs="Times New Roman"/>
        </w:rPr>
        <w:t>获</w:t>
      </w:r>
      <w:r>
        <w:rPr>
          <w:rFonts w:cs="Times New Roman"/>
        </w:rPr>
        <w:t>取过程，接着对不同类型的数据进行了不同的数据预处理，然后进行了数据分析与知识图谱构造。本章所介绍的数据集为之后的</w:t>
      </w:r>
      <w:r>
        <w:rPr>
          <w:rFonts w:hint="eastAsia" w:cs="Times New Roman"/>
        </w:rPr>
        <w:t>实验分析</w:t>
      </w:r>
      <w:r>
        <w:rPr>
          <w:rFonts w:cs="Times New Roman"/>
        </w:rPr>
        <w:t>提供了数据基础。</w:t>
      </w:r>
    </w:p>
    <w:p w14:paraId="6A3C7F4E">
      <w:pPr>
        <w:pStyle w:val="25"/>
        <w:rPr>
          <w:rFonts w:cs="Times New Roman"/>
        </w:rPr>
      </w:pPr>
    </w:p>
    <w:p w14:paraId="2DECB040">
      <w:pPr>
        <w:pStyle w:val="25"/>
        <w:rPr>
          <w:rFonts w:cs="Times New Roman"/>
        </w:rPr>
      </w:pPr>
    </w:p>
    <w:p w14:paraId="6C3243B7">
      <w:pPr>
        <w:pStyle w:val="25"/>
        <w:rPr>
          <w:rFonts w:cs="Times New Roman"/>
        </w:rPr>
      </w:pPr>
    </w:p>
    <w:p w14:paraId="5F5CB3B9">
      <w:pPr>
        <w:pStyle w:val="25"/>
        <w:rPr>
          <w:rFonts w:cs="Times New Roman"/>
        </w:rPr>
      </w:pPr>
    </w:p>
    <w:p w14:paraId="02679DF2">
      <w:pPr>
        <w:kinsoku/>
        <w:autoSpaceDE/>
        <w:autoSpaceDN/>
        <w:adjustRightInd/>
        <w:snapToGrid/>
        <w:textAlignment w:val="auto"/>
        <w:rPr>
          <w:rFonts w:ascii="Times New Roman" w:hAnsi="Times New Roman" w:eastAsia="宋体" w:cs="Times New Roman"/>
          <w:snapToGrid/>
          <w:color w:val="auto"/>
          <w:kern w:val="2"/>
          <w:sz w:val="24"/>
          <w:szCs w:val="22"/>
        </w:rPr>
      </w:pPr>
      <w:r>
        <w:rPr>
          <w:rFonts w:cs="Times New Roman"/>
        </w:rPr>
        <w:br w:type="page"/>
      </w:r>
    </w:p>
    <w:p w14:paraId="5C23094E">
      <w:pPr>
        <w:pStyle w:val="2"/>
        <w:numPr>
          <w:ilvl w:val="0"/>
          <w:numId w:val="2"/>
        </w:numPr>
        <w:spacing w:before="360" w:after="240" w:line="360" w:lineRule="auto"/>
        <w:ind w:hanging="283"/>
        <w:jc w:val="center"/>
        <w:rPr>
          <w:rFonts w:ascii="Times New Roman" w:hAnsi="Times New Roman" w:eastAsia="黑体" w:cs="Times New Roman"/>
          <w:b w:val="0"/>
          <w:sz w:val="36"/>
        </w:rPr>
      </w:pPr>
      <w:bookmarkStart w:id="39" w:name="_Toc124097380"/>
      <w:bookmarkStart w:id="40" w:name="_Toc124157453"/>
      <w:r>
        <w:rPr>
          <w:rFonts w:hint="eastAsia" w:ascii="Times New Roman" w:hAnsi="Times New Roman" w:eastAsia="黑体" w:cs="Times New Roman"/>
          <w:b w:val="0"/>
          <w:sz w:val="36"/>
        </w:rPr>
        <w:t>基于注意力机制的医疗</w:t>
      </w:r>
      <w:r>
        <w:rPr>
          <w:rFonts w:ascii="Times New Roman" w:hAnsi="Times New Roman" w:eastAsia="黑体" w:cs="Times New Roman"/>
          <w:b w:val="0"/>
          <w:sz w:val="36"/>
        </w:rPr>
        <w:t>诊断推荐</w:t>
      </w:r>
      <w:bookmarkEnd w:id="39"/>
      <w:bookmarkEnd w:id="40"/>
    </w:p>
    <w:p w14:paraId="4728DE9D">
      <w:pPr>
        <w:pStyle w:val="25"/>
        <w:rPr>
          <w:rFonts w:cs="Times New Roman"/>
        </w:rPr>
      </w:pPr>
      <w:r>
        <w:drawing>
          <wp:anchor distT="0" distB="0" distL="114300" distR="114300" simplePos="0" relativeHeight="251666432" behindDoc="0" locked="0" layoutInCell="1" allowOverlap="1">
            <wp:simplePos x="0" y="0"/>
            <wp:positionH relativeFrom="column">
              <wp:posOffset>-991870</wp:posOffset>
            </wp:positionH>
            <wp:positionV relativeFrom="paragraph">
              <wp:posOffset>2100580</wp:posOffset>
            </wp:positionV>
            <wp:extent cx="974725" cy="810895"/>
            <wp:effectExtent l="0" t="0" r="0" b="8255"/>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974725" cy="810895"/>
                    </a:xfrm>
                    <a:prstGeom prst="rect">
                      <a:avLst/>
                    </a:prstGeom>
                    <a:noFill/>
                    <a:ln>
                      <a:noFill/>
                    </a:ln>
                  </pic:spPr>
                </pic:pic>
              </a:graphicData>
            </a:graphic>
          </wp:anchor>
        </w:drawing>
      </w:r>
      <w:r>
        <w:rPr>
          <w:rFonts w:cs="Times New Roman"/>
        </w:rPr>
        <w:t>本章</w:t>
      </w:r>
      <w:r>
        <w:rPr>
          <w:rFonts w:hint="eastAsia" w:cs="Times New Roman"/>
        </w:rPr>
        <w:t>提出了一个新颖的</w:t>
      </w:r>
      <w:r>
        <w:rPr>
          <w:rFonts w:cs="Times New Roman"/>
        </w:rPr>
        <w:t>医疗诊断</w:t>
      </w:r>
      <w:r>
        <w:rPr>
          <w:rFonts w:hint="eastAsia" w:cs="Times New Roman"/>
        </w:rPr>
        <w:t>推荐方法并</w:t>
      </w:r>
      <w:r>
        <w:rPr>
          <w:rFonts w:cs="Times New Roman"/>
        </w:rPr>
        <w:t>具体阐述推荐策略的实现过程。在医疗诊断推荐模型的构建中，关键的问题是如何</w:t>
      </w:r>
      <w:r>
        <w:rPr>
          <w:rFonts w:hint="eastAsia" w:cs="Times New Roman"/>
        </w:rPr>
        <w:t>对诊断进行建模并</w:t>
      </w:r>
      <w:r>
        <w:rPr>
          <w:rFonts w:cs="Times New Roman"/>
        </w:rPr>
        <w:t>全面地向用户推荐一个医疗诊断。为了</w:t>
      </w:r>
      <w:r>
        <w:rPr>
          <w:rFonts w:hint="eastAsia" w:cs="Times New Roman"/>
        </w:rPr>
        <w:t>解决</w:t>
      </w:r>
      <w:r>
        <w:rPr>
          <w:rFonts w:cs="Times New Roman"/>
        </w:rPr>
        <w:t>这一问题，本章从深度学习角度入手，</w:t>
      </w:r>
      <w:r>
        <w:rPr>
          <w:rFonts w:hint="eastAsia" w:cs="Times New Roman"/>
        </w:rPr>
        <w:t>在综合考虑</w:t>
      </w:r>
      <w:r>
        <w:rPr>
          <w:rFonts w:cs="Times New Roman"/>
        </w:rPr>
        <w:t>医疗诊断</w:t>
      </w:r>
      <w:r>
        <w:rPr>
          <w:rFonts w:hint="eastAsia" w:cs="Times New Roman"/>
        </w:rPr>
        <w:t>内容的相似度</w:t>
      </w:r>
      <w:r>
        <w:rPr>
          <w:rFonts w:cs="Times New Roman"/>
        </w:rPr>
        <w:t>和诊断对应医疗信息</w:t>
      </w:r>
      <w:r>
        <w:rPr>
          <w:rFonts w:hint="eastAsia" w:cs="Times New Roman"/>
        </w:rPr>
        <w:t>的基础</w:t>
      </w:r>
      <w:r>
        <w:rPr>
          <w:rFonts w:cs="Times New Roman"/>
        </w:rPr>
        <w:t>上提出了详细的解决方案。本章首先对推荐模型中的符号进行定义和解释，接着提出了基于</w:t>
      </w:r>
      <w:r>
        <w:rPr>
          <w:rFonts w:hint="eastAsia" w:cs="Times New Roman"/>
        </w:rPr>
        <w:t>协同注意力机制的医疗诊断建模方法(</w:t>
      </w:r>
      <w:r>
        <w:rPr>
          <w:rFonts w:cs="Times New Roman"/>
          <w:b/>
          <w:bCs/>
        </w:rPr>
        <w:t>T</w:t>
      </w:r>
      <w:r>
        <w:rPr>
          <w:rFonts w:cs="Times New Roman"/>
        </w:rPr>
        <w:t>opic-</w:t>
      </w:r>
      <w:r>
        <w:rPr>
          <w:rFonts w:cs="Times New Roman"/>
          <w:b/>
          <w:bCs/>
        </w:rPr>
        <w:t>T</w:t>
      </w:r>
      <w:r>
        <w:rPr>
          <w:rFonts w:cs="Times New Roman"/>
        </w:rPr>
        <w:t>ext-</w:t>
      </w:r>
      <w:r>
        <w:rPr>
          <w:rFonts w:cs="Times New Roman"/>
          <w:b/>
          <w:bCs/>
        </w:rPr>
        <w:t>E</w:t>
      </w:r>
      <w:r>
        <w:rPr>
          <w:rFonts w:cs="Times New Roman"/>
        </w:rPr>
        <w:t xml:space="preserve">ntity encoder, </w:t>
      </w:r>
      <w:r>
        <w:rPr>
          <w:rFonts w:hint="eastAsia" w:cs="Times New Roman"/>
        </w:rPr>
        <w:t>TTE</w:t>
      </w:r>
      <w:r>
        <w:rPr>
          <w:rFonts w:cs="Times New Roman"/>
        </w:rPr>
        <w:t>)</w:t>
      </w:r>
      <w:r>
        <w:rPr>
          <w:rFonts w:hint="eastAsia" w:cs="Times New Roman"/>
        </w:rPr>
        <w:t>，</w:t>
      </w:r>
      <w:r>
        <w:rPr>
          <w:rFonts w:cs="Times New Roman"/>
        </w:rPr>
        <w:t>然后</w:t>
      </w:r>
      <w:r>
        <w:rPr>
          <w:rFonts w:hint="eastAsia" w:cs="Times New Roman"/>
        </w:rPr>
        <w:t>从医疗诊断的现实意义出发，</w:t>
      </w:r>
      <w:r>
        <w:rPr>
          <w:rFonts w:cs="Times New Roman"/>
        </w:rPr>
        <w:t>提出了医生能力</w:t>
      </w:r>
      <w:r>
        <w:rPr>
          <w:rFonts w:hint="eastAsia" w:cs="Times New Roman"/>
        </w:rPr>
        <w:t>评价模块</w:t>
      </w:r>
      <w:r>
        <w:rPr>
          <w:rFonts w:cs="Times New Roman"/>
        </w:rPr>
        <w:t>和诊断质量</w:t>
      </w:r>
      <w:r>
        <w:rPr>
          <w:rFonts w:hint="eastAsia" w:cs="Times New Roman"/>
        </w:rPr>
        <w:t>评价模块</w:t>
      </w:r>
      <w:r>
        <w:rPr>
          <w:rFonts w:cs="Times New Roman"/>
        </w:rPr>
        <w:t>，最后</w:t>
      </w:r>
      <w:r>
        <w:rPr>
          <w:rFonts w:hint="eastAsia" w:cs="Times New Roman"/>
        </w:rPr>
        <w:t>综合考虑诊断内容的相似度、医生能力和诊断质量，</w:t>
      </w:r>
      <w:r>
        <w:rPr>
          <w:rFonts w:cs="Times New Roman"/>
        </w:rPr>
        <w:t>提出</w:t>
      </w:r>
      <w:r>
        <w:rPr>
          <w:rFonts w:hint="eastAsia" w:cs="Times New Roman"/>
        </w:rPr>
        <w:t>医疗诊断综合</w:t>
      </w:r>
      <w:r>
        <w:rPr>
          <w:rFonts w:cs="Times New Roman"/>
        </w:rPr>
        <w:t>推荐模型（</w:t>
      </w:r>
      <w:r>
        <w:rPr>
          <w:rFonts w:hint="eastAsia" w:cs="Times New Roman"/>
          <w:b/>
          <w:bCs/>
        </w:rPr>
        <w:t>M</w:t>
      </w:r>
      <w:r>
        <w:rPr>
          <w:rFonts w:hint="eastAsia" w:cs="Times New Roman"/>
        </w:rPr>
        <w:t>edical</w:t>
      </w:r>
      <w:r>
        <w:rPr>
          <w:rFonts w:cs="Times New Roman"/>
        </w:rPr>
        <w:t xml:space="preserve"> </w:t>
      </w:r>
      <w:r>
        <w:rPr>
          <w:rFonts w:cs="Times New Roman"/>
          <w:b/>
          <w:bCs/>
        </w:rPr>
        <w:t>D</w:t>
      </w:r>
      <w:r>
        <w:rPr>
          <w:rFonts w:cs="Times New Roman"/>
        </w:rPr>
        <w:t xml:space="preserve">iagnosis </w:t>
      </w:r>
      <w:r>
        <w:rPr>
          <w:rFonts w:cs="Times New Roman"/>
          <w:b/>
          <w:bCs/>
        </w:rPr>
        <w:t>R</w:t>
      </w:r>
      <w:r>
        <w:rPr>
          <w:rFonts w:cs="Times New Roman"/>
        </w:rPr>
        <w:t xml:space="preserve">ecommendation, </w:t>
      </w:r>
      <w:r>
        <w:rPr>
          <w:rFonts w:hint="eastAsia" w:cs="Times New Roman"/>
        </w:rPr>
        <w:t>MDR</w:t>
      </w:r>
      <w:r>
        <w:rPr>
          <w:rFonts w:cs="Times New Roman"/>
        </w:rPr>
        <w:t>）。</w:t>
      </w:r>
    </w:p>
    <w:p w14:paraId="0D2A5D6E">
      <w:pPr>
        <w:pStyle w:val="25"/>
        <w:rPr>
          <w:rFonts w:ascii="楷体" w:hAnsi="楷体" w:eastAsia="楷体" w:cs="Times New Roman"/>
          <w:b/>
          <w:color w:val="FF0000"/>
          <w:sz w:val="32"/>
        </w:rPr>
      </w:pPr>
      <w:r>
        <w:rPr>
          <w:rFonts w:hint="eastAsia" w:ascii="楷体" w:hAnsi="楷体" w:eastAsia="楷体" w:cs="Times New Roman"/>
          <w:b/>
          <w:color w:val="FF0000"/>
          <w:sz w:val="32"/>
        </w:rPr>
        <w:t>如果是数据分析类论文的，一定要明确说提出了*</w:t>
      </w:r>
      <w:r>
        <w:rPr>
          <w:rFonts w:ascii="楷体" w:hAnsi="楷体" w:eastAsia="楷体" w:cs="Times New Roman"/>
          <w:b/>
          <w:color w:val="FF0000"/>
          <w:sz w:val="32"/>
        </w:rPr>
        <w:t>**</w:t>
      </w:r>
      <w:r>
        <w:rPr>
          <w:rFonts w:hint="eastAsia" w:ascii="楷体" w:hAnsi="楷体" w:eastAsia="楷体" w:cs="Times New Roman"/>
          <w:b/>
          <w:color w:val="FF0000"/>
          <w:sz w:val="32"/>
        </w:rPr>
        <w:t>模型，要有你起的模型的名字，后面要有模型图</w:t>
      </w:r>
    </w:p>
    <w:p w14:paraId="05F0FF63">
      <w:pPr>
        <w:pStyle w:val="25"/>
        <w:rPr>
          <w:rFonts w:cs="Times New Roman"/>
        </w:rPr>
      </w:pPr>
    </w:p>
    <w:p w14:paraId="5FC4F5AE">
      <w:pPr>
        <w:pStyle w:val="30"/>
        <w:rPr>
          <w:rFonts w:ascii="Times New Roman" w:hAnsi="Times New Roman" w:cs="Times New Roman"/>
          <w:b w:val="0"/>
          <w:bCs w:val="0"/>
          <w:color w:val="FF0000"/>
        </w:rPr>
      </w:pPr>
      <w:bookmarkStart w:id="41" w:name="_Toc124097381"/>
      <w:bookmarkStart w:id="42" w:name="_Toc124157454"/>
      <w:r>
        <w:rPr>
          <w:rFonts w:ascii="Times New Roman" w:hAnsi="Times New Roman" w:cs="Times New Roman"/>
          <w:b w:val="0"/>
          <w:bCs w:val="0"/>
          <w:color w:val="FF0000"/>
        </w:rPr>
        <w:t>4.1 模型</w:t>
      </w:r>
      <w:r>
        <w:rPr>
          <w:rFonts w:hint="eastAsia" w:ascii="Times New Roman" w:hAnsi="Times New Roman" w:cs="Times New Roman"/>
          <w:b w:val="0"/>
          <w:bCs w:val="0"/>
          <w:color w:val="FF0000"/>
        </w:rPr>
        <w:t>设计理念</w:t>
      </w:r>
      <w:bookmarkEnd w:id="41"/>
      <w:r>
        <w:rPr>
          <w:rFonts w:hint="eastAsia" w:ascii="Times New Roman" w:hAnsi="Times New Roman" w:cs="Times New Roman"/>
          <w:b w:val="0"/>
          <w:bCs w:val="0"/>
          <w:color w:val="FF0000"/>
        </w:rPr>
        <w:t>及框架</w:t>
      </w:r>
      <w:bookmarkEnd w:id="42"/>
      <w:r>
        <w:rPr>
          <w:rFonts w:hint="eastAsia" w:ascii="Times New Roman" w:hAnsi="Times New Roman" w:cs="Times New Roman"/>
          <w:b w:val="0"/>
          <w:bCs w:val="0"/>
          <w:color w:val="FF0000"/>
        </w:rPr>
        <w:t xml:space="preserve"> </w:t>
      </w:r>
    </w:p>
    <w:p w14:paraId="221209B3">
      <w:pPr>
        <w:pStyle w:val="36"/>
        <w:rPr>
          <w:rFonts w:ascii="Times New Roman" w:hAnsi="Times New Roman" w:cs="Times New Roman"/>
          <w:b w:val="0"/>
          <w:bCs w:val="0"/>
          <w:color w:val="FF0000"/>
        </w:rPr>
      </w:pPr>
      <w:bookmarkStart w:id="43" w:name="_Toc124157455"/>
      <w:bookmarkStart w:id="44" w:name="_Toc124097382"/>
      <w:r>
        <w:rPr>
          <w:b w:val="0"/>
          <w:bCs w:val="0"/>
        </w:rPr>
        <w:drawing>
          <wp:anchor distT="0" distB="0" distL="114300" distR="114300" simplePos="0" relativeHeight="251665408" behindDoc="0" locked="0" layoutInCell="1" allowOverlap="1">
            <wp:simplePos x="0" y="0"/>
            <wp:positionH relativeFrom="column">
              <wp:posOffset>5238750</wp:posOffset>
            </wp:positionH>
            <wp:positionV relativeFrom="paragraph">
              <wp:posOffset>170815</wp:posOffset>
            </wp:positionV>
            <wp:extent cx="974725" cy="810895"/>
            <wp:effectExtent l="0" t="0" r="0" b="8255"/>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974725" cy="810895"/>
                    </a:xfrm>
                    <a:prstGeom prst="rect">
                      <a:avLst/>
                    </a:prstGeom>
                    <a:noFill/>
                    <a:ln>
                      <a:noFill/>
                    </a:ln>
                  </pic:spPr>
                </pic:pic>
              </a:graphicData>
            </a:graphic>
          </wp:anchor>
        </w:drawing>
      </w:r>
      <w:r>
        <w:rPr>
          <w:rFonts w:ascii="Times New Roman" w:hAnsi="Times New Roman" w:cs="Times New Roman"/>
          <w:b w:val="0"/>
          <w:bCs w:val="0"/>
          <w:color w:val="FF0000"/>
        </w:rPr>
        <w:t xml:space="preserve">4.1.1 </w:t>
      </w:r>
      <w:r>
        <w:rPr>
          <w:rFonts w:hint="eastAsia" w:ascii="Times New Roman" w:hAnsi="Times New Roman" w:cs="Times New Roman"/>
          <w:b w:val="0"/>
          <w:bCs w:val="0"/>
          <w:color w:val="FF0000"/>
        </w:rPr>
        <w:t>设计理念</w:t>
      </w:r>
      <w:bookmarkEnd w:id="43"/>
    </w:p>
    <w:p w14:paraId="290AEAAD">
      <w:pPr>
        <w:pStyle w:val="25"/>
        <w:rPr>
          <w:rFonts w:cs="Times New Roman"/>
          <w:b/>
          <w:color w:val="FF0000"/>
          <w:sz w:val="32"/>
        </w:rPr>
      </w:pPr>
      <w:r>
        <w:rPr>
          <w:rFonts w:hint="eastAsia" w:ascii="楷体" w:hAnsi="楷体" w:eastAsia="楷体" w:cs="Times New Roman"/>
          <w:b/>
          <w:color w:val="FF0000"/>
          <w:sz w:val="32"/>
        </w:rPr>
        <w:t>【每个论文都必须要有这一小节，明确模型的设计理念，说明你的模型框架的几点考虑，一般就讲归纳为三点设计理论，不要多也不要少】</w:t>
      </w:r>
    </w:p>
    <w:p w14:paraId="22D9AFBD">
      <w:pPr>
        <w:pStyle w:val="25"/>
        <w:rPr>
          <w:rFonts w:cs="Times New Roman"/>
          <w:b/>
          <w:color w:val="0000FF"/>
        </w:rPr>
      </w:pPr>
      <w:r>
        <w:rPr>
          <w:rFonts w:hint="eastAsia" w:cs="Times New Roman"/>
          <w:b/>
          <w:color w:val="0000FF"/>
        </w:rPr>
        <w:t>本模型有以下几方面关键的设计理念：</w:t>
      </w:r>
    </w:p>
    <w:p w14:paraId="1437A4AE">
      <w:pPr>
        <w:pStyle w:val="25"/>
        <w:ind w:left="709" w:leftChars="68" w:hanging="566"/>
        <w:rPr>
          <w:rFonts w:cs="Times New Roman"/>
          <w:b/>
          <w:color w:val="0000FF"/>
        </w:rPr>
      </w:pPr>
      <w:r>
        <w:rPr>
          <w:rFonts w:hint="eastAsia" w:cs="Times New Roman"/>
          <w:b/>
          <w:color w:val="0000FF"/>
        </w:rPr>
        <w:t>（1）在线诊断的推荐需要同时考虑多个因素。具体来讲，既需要考虑诊疗文本，同时也是考虑诊断质量等多个因素。</w:t>
      </w:r>
    </w:p>
    <w:p w14:paraId="35B55179">
      <w:pPr>
        <w:pStyle w:val="25"/>
        <w:ind w:left="709" w:leftChars="68" w:hanging="566"/>
        <w:rPr>
          <w:rFonts w:cs="Times New Roman"/>
          <w:b/>
          <w:color w:val="0000FF"/>
        </w:rPr>
      </w:pPr>
      <w:r>
        <w:rPr>
          <w:rFonts w:hint="eastAsia" w:cs="Times New Roman"/>
          <w:b/>
          <w:color w:val="0000FF"/>
        </w:rPr>
        <w:t>（2）在线医疗诊断文本建模应该从主题的视角进行学习。相比单纯全文本，文本主题学习可以更好地学习文本的语义内容。</w:t>
      </w:r>
    </w:p>
    <w:p w14:paraId="08035385">
      <w:pPr>
        <w:pStyle w:val="25"/>
        <w:ind w:left="709" w:leftChars="68" w:hanging="566"/>
        <w:rPr>
          <w:rFonts w:cs="Times New Roman"/>
          <w:b/>
          <w:color w:val="0000FF"/>
        </w:rPr>
      </w:pPr>
      <w:r>
        <w:rPr>
          <w:rFonts w:hint="eastAsia" w:cs="Times New Roman"/>
          <w:b/>
          <w:color w:val="0000FF"/>
        </w:rPr>
        <w:t>（3）文本建模需要考虑不同主题的交互关联。不同的主题给文本可能还与其它主题有关，为此，我们需要不同主题之间的协同关互关系。</w:t>
      </w:r>
    </w:p>
    <w:p w14:paraId="02A7D084">
      <w:pPr>
        <w:pStyle w:val="25"/>
        <w:rPr>
          <w:rFonts w:ascii="楷体" w:hAnsi="楷体" w:eastAsia="楷体" w:cs="Times New Roman"/>
          <w:b/>
          <w:color w:val="0000FF"/>
        </w:rPr>
      </w:pPr>
      <w:r>
        <w:rPr>
          <w:rFonts w:hint="eastAsia" w:cs="Times New Roman"/>
          <w:b/>
          <w:color w:val="0000FF"/>
        </w:rPr>
        <w:t>基于上述设计理念，本文从推荐的角度，采用文本机器学习方法，综合多因素指标提出基于注意力机制的在线医疗诊断推荐模型。具体来讲，为实现设计思路1，本文提出或设计。。。模块；为实现设计思路2，本文。。。；为实现设计思路3，本文。。。。</w:t>
      </w:r>
    </w:p>
    <w:p w14:paraId="010A981F">
      <w:pPr>
        <w:pStyle w:val="25"/>
        <w:rPr>
          <w:rFonts w:cs="Times New Roman"/>
          <w:b/>
          <w:color w:val="FF0000"/>
        </w:rPr>
      </w:pPr>
    </w:p>
    <w:p w14:paraId="0E7A9BD5">
      <w:pPr>
        <w:pStyle w:val="25"/>
        <w:rPr>
          <w:rFonts w:cs="Times New Roman"/>
        </w:rPr>
      </w:pPr>
      <w:r>
        <w:rPr>
          <w:rFonts w:hint="eastAsia" w:cs="Times New Roman"/>
        </w:rPr>
        <w:t>接下来，我们对问题和术语进行定义表示的基础上，详细介绍模型的框架及组成。</w:t>
      </w:r>
    </w:p>
    <w:p w14:paraId="10B8E132">
      <w:pPr>
        <w:pStyle w:val="25"/>
        <w:rPr>
          <w:rFonts w:cs="Times New Roman"/>
        </w:rPr>
      </w:pPr>
    </w:p>
    <w:p w14:paraId="1FA3FD97">
      <w:pPr>
        <w:pStyle w:val="36"/>
        <w:rPr>
          <w:rFonts w:ascii="Times New Roman" w:hAnsi="Times New Roman" w:cs="Times New Roman"/>
          <w:b w:val="0"/>
          <w:bCs w:val="0"/>
          <w:color w:val="FF0000"/>
        </w:rPr>
      </w:pPr>
      <w:bookmarkStart w:id="45" w:name="_Toc124157456"/>
      <w:r>
        <w:rPr>
          <w:rFonts w:ascii="Times New Roman" w:hAnsi="Times New Roman" w:cs="Times New Roman"/>
          <w:b w:val="0"/>
          <w:bCs w:val="0"/>
          <w:color w:val="FF0000"/>
        </w:rPr>
        <w:t>4.1.2 问题定义和符号表示</w:t>
      </w:r>
      <w:bookmarkEnd w:id="44"/>
      <w:bookmarkEnd w:id="45"/>
    </w:p>
    <w:p w14:paraId="64F584D3">
      <w:pPr>
        <w:pStyle w:val="25"/>
        <w:rPr>
          <w:rFonts w:cs="Times New Roman"/>
        </w:rPr>
      </w:pPr>
      <w:r>
        <w:rPr>
          <w:rFonts w:cs="Times New Roman"/>
        </w:rPr>
        <w:t>为了方便后续</w:t>
      </w:r>
      <w:r>
        <w:rPr>
          <w:rFonts w:hint="eastAsia" w:cs="Times New Roman"/>
        </w:rPr>
        <w:t>章节中的</w:t>
      </w:r>
      <w:r>
        <w:rPr>
          <w:rFonts w:cs="Times New Roman"/>
        </w:rPr>
        <w:t>公式理解，本节对后续</w:t>
      </w:r>
      <w:r>
        <w:rPr>
          <w:rFonts w:hint="eastAsia" w:cs="Times New Roman"/>
        </w:rPr>
        <w:t>所用到的</w:t>
      </w:r>
      <w:r>
        <w:rPr>
          <w:rFonts w:cs="Times New Roman"/>
        </w:rPr>
        <w:t>符号进行定义和解释。</w:t>
      </w:r>
      <w:r>
        <w:rPr>
          <w:rFonts w:hint="eastAsia" w:cs="Times New Roman"/>
        </w:rPr>
        <w:t>在本文中，诊断推荐问题可以定义为：存在一个用户，用户点击了诊断</w:t>
      </w:r>
      <m:oMath>
        <m:r>
          <m:rPr/>
          <w:rPr>
            <w:rFonts w:hint="eastAsia" w:ascii="Cambria Math" w:hAnsi="Cambria Math" w:cs="Times New Roman"/>
          </w:rPr>
          <m:t>u</m:t>
        </m:r>
      </m:oMath>
      <w:r>
        <w:rPr>
          <w:rFonts w:hint="eastAsia" w:cs="Times New Roman"/>
        </w:rPr>
        <w:t>，将</w:t>
      </w:r>
      <m:oMath>
        <m:r>
          <m:rPr/>
          <w:rPr>
            <w:rFonts w:ascii="Cambria Math" w:hAnsi="Cambria Math" w:cs="Times New Roman"/>
          </w:rPr>
          <m:t>u</m:t>
        </m:r>
      </m:oMath>
      <w:r>
        <w:rPr>
          <w:rFonts w:hint="eastAsia" w:cs="Times New Roman"/>
        </w:rPr>
        <w:t>看成用户诊断，从剔除了</w:t>
      </w:r>
      <m:oMath>
        <m:r>
          <m:rPr/>
          <w:rPr>
            <w:rFonts w:hint="eastAsia" w:ascii="Cambria Math" w:hAnsi="Cambria Math" w:cs="Times New Roman"/>
          </w:rPr>
          <m:t>u</m:t>
        </m:r>
      </m:oMath>
      <w:r>
        <w:rPr>
          <w:rFonts w:hint="eastAsia" w:cs="Times New Roman"/>
        </w:rPr>
        <w:t>的候选诊断数据集</w:t>
      </w:r>
      <m:oMath>
        <m:r>
          <m:rPr/>
          <w:rPr>
            <w:rFonts w:hint="eastAsia" w:ascii="Cambria Math" w:hAnsi="Cambria Math" w:cs="Times New Roman"/>
          </w:rPr>
          <m:t>C</m:t>
        </m:r>
        <m:r>
          <m:rPr/>
          <w:rPr>
            <w:rFonts w:ascii="Cambria Math" w:hAnsi="Cambria Math" w:cs="Times New Roman"/>
          </w:rPr>
          <m:t>=</m:t>
        </m:r>
        <m:r>
          <m:rPr/>
          <w:rPr>
            <w:rFonts w:hint="eastAsia" w:ascii="Cambria Math" w:hAnsi="Cambria Math" w:cs="Times New Roman"/>
          </w:rPr>
          <m:t>{</m:t>
        </m:r>
        <m:sSub>
          <m:sSubPr>
            <m:ctrlPr>
              <w:rPr>
                <w:rFonts w:ascii="Cambria Math" w:hAnsi="Cambria Math" w:cs="Times New Roman"/>
                <w:i/>
              </w:rPr>
            </m:ctrlPr>
          </m:sSubPr>
          <m:e>
            <m:r>
              <m:rPr/>
              <w:rPr>
                <w:rFonts w:hint="eastAsia" w:ascii="Cambria Math" w:hAnsi="Cambria Math" w:cs="Times New Roman"/>
              </w:rPr>
              <m:t>c</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hint="eastAsia" w:ascii="Cambria Math" w:hAnsi="Cambria Math" w:cs="Times New Roman"/>
              </w:rPr>
              <m:t>c</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r>
          <m:rPr/>
          <w:rPr>
            <w:rFonts w:ascii="Cambria Math" w:hAnsi="Cambria Math" w:cs="Times New Roman"/>
          </w:rPr>
          <m:t>,…,</m:t>
        </m:r>
        <m:sSub>
          <m:sSubPr>
            <m:ctrlPr>
              <w:rPr>
                <w:rFonts w:ascii="Cambria Math" w:hAnsi="Cambria Math" w:cs="Times New Roman"/>
                <w:i/>
              </w:rPr>
            </m:ctrlPr>
          </m:sSubPr>
          <m:e>
            <m:r>
              <m:rPr/>
              <w:rPr>
                <w:rFonts w:hint="eastAsia" w:ascii="Cambria Math" w:hAnsi="Cambria Math" w:cs="Times New Roman"/>
              </w:rPr>
              <m:t>c</m:t>
            </m:r>
            <m:ctrlPr>
              <w:rPr>
                <w:rFonts w:ascii="Cambria Math" w:hAnsi="Cambria Math" w:cs="Times New Roman"/>
                <w:i/>
              </w:rPr>
            </m:ctrlPr>
          </m:e>
          <m:sub>
            <m:r>
              <m:rPr/>
              <w:rPr>
                <w:rFonts w:ascii="Cambria Math" w:hAnsi="Cambria Math" w:cs="Times New Roman"/>
              </w:rPr>
              <m:t>m</m:t>
            </m:r>
            <m:ctrlPr>
              <w:rPr>
                <w:rFonts w:ascii="Cambria Math" w:hAnsi="Cambria Math" w:cs="Times New Roman"/>
                <w:i/>
              </w:rPr>
            </m:ctrlPr>
          </m:sub>
        </m:sSub>
        <m:r>
          <m:rPr/>
          <w:rPr>
            <w:rFonts w:ascii="Cambria Math" w:hAnsi="Cambria Math" w:cs="Times New Roman"/>
          </w:rPr>
          <m:t>}</m:t>
        </m:r>
      </m:oMath>
      <w:r>
        <w:rPr>
          <w:rFonts w:hint="eastAsia" w:cs="Times New Roman"/>
        </w:rPr>
        <w:t>中找到合适的诊断推荐给用户。对</w:t>
      </w:r>
      <m:oMath>
        <m:r>
          <m:rPr/>
          <w:rPr>
            <w:rFonts w:hint="eastAsia" w:ascii="Cambria Math" w:hAnsi="Cambria Math" w:cs="Times New Roman"/>
          </w:rPr>
          <m:t>u</m:t>
        </m:r>
      </m:oMath>
      <w:r>
        <w:rPr>
          <w:rFonts w:hint="eastAsia" w:cs="Times New Roman"/>
        </w:rPr>
        <w:t>和</w:t>
      </w:r>
      <m:oMath>
        <m:r>
          <m:rPr/>
          <w:rPr>
            <w:rFonts w:hint="eastAsia" w:ascii="Cambria Math" w:hAnsi="Cambria Math" w:cs="Times New Roman"/>
          </w:rPr>
          <m:t>d</m:t>
        </m:r>
      </m:oMath>
      <w:r>
        <w:rPr>
          <w:rFonts w:hint="eastAsia" w:cs="Times New Roman"/>
        </w:rPr>
        <w:t>进行协同编码得到用户诊断和候选诊断的向量表示</w:t>
      </w:r>
      <w:r>
        <w:rPr>
          <w:rFonts w:hint="eastAsia" w:cs="Times New Roman"/>
          <w:b/>
          <w:bCs/>
        </w:rPr>
        <w:t>u</w:t>
      </w:r>
      <w:r>
        <w:rPr>
          <w:rFonts w:hint="eastAsia" w:cs="Times New Roman"/>
        </w:rPr>
        <w:t>和</w:t>
      </w:r>
      <w:r>
        <w:rPr>
          <w:rFonts w:hint="eastAsia" w:cs="Times New Roman"/>
          <w:b/>
          <w:bCs/>
        </w:rPr>
        <w:t>d</w:t>
      </w:r>
      <w:r>
        <w:rPr>
          <w:rFonts w:hint="eastAsia" w:cs="Times New Roman"/>
        </w:rPr>
        <w:t>，利用余弦相似度得出诊断</w:t>
      </w:r>
      <m:oMath>
        <m:r>
          <m:rPr/>
          <w:rPr>
            <w:rFonts w:hint="eastAsia" w:ascii="Cambria Math" w:hAnsi="Cambria Math" w:cs="Times New Roman"/>
          </w:rPr>
          <m:t>u</m:t>
        </m:r>
      </m:oMath>
      <w:r>
        <w:rPr>
          <w:rFonts w:hint="eastAsia" w:cs="Times New Roman"/>
        </w:rPr>
        <w:t>和</w:t>
      </w:r>
      <m:oMath>
        <m:r>
          <m:rPr/>
          <w:rPr>
            <w:rFonts w:hint="eastAsia" w:ascii="Cambria Math" w:hAnsi="Cambria Math" w:cs="Times New Roman"/>
          </w:rPr>
          <m:t>d</m:t>
        </m:r>
      </m:oMath>
      <w:r>
        <w:rPr>
          <w:rFonts w:hint="eastAsia" w:cs="Times New Roman"/>
        </w:rPr>
        <w:t>之间的相似度评分</w:t>
      </w:r>
      <m:oMath>
        <m:sSub>
          <m:sSubPr>
            <m:ctrlPr>
              <w:rPr>
                <w:rFonts w:ascii="Cambria Math" w:hAnsi="Cambria Math" w:cs="Times New Roman"/>
                <w:i/>
              </w:rPr>
            </m:ctrlPr>
          </m:sSubPr>
          <m:e>
            <m:r>
              <m:rPr/>
              <w:rPr>
                <w:rFonts w:ascii="Cambria Math" w:hAnsi="Cambria Math" w:cs="Times New Roman"/>
              </w:rPr>
              <m:t>Score</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oMath>
      <w:r>
        <w:rPr>
          <w:rFonts w:hint="eastAsia" w:cs="Times New Roman"/>
        </w:rPr>
        <w:t>，接着对医生特征计算出医疗诊断对应的医生能力评分</w:t>
      </w:r>
      <m:oMath>
        <m:sSub>
          <m:sSubPr>
            <m:ctrlPr>
              <w:rPr>
                <w:rFonts w:ascii="Cambria Math" w:hAnsi="Cambria Math" w:cs="Times New Roman"/>
                <w:i/>
              </w:rPr>
            </m:ctrlPr>
          </m:sSubPr>
          <m:e>
            <m:r>
              <m:rPr/>
              <w:rPr>
                <w:rFonts w:ascii="Cambria Math" w:hAnsi="Cambria Math" w:cs="Times New Roman"/>
              </w:rPr>
              <m:t>Score</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oMath>
      <w:r>
        <w:rPr>
          <w:rFonts w:hint="eastAsia" w:cs="Times New Roman"/>
        </w:rPr>
        <w:t>，然后对诊断特征计算出医疗诊断有用程度的评分</w:t>
      </w:r>
      <m:oMath>
        <m:sSub>
          <m:sSubPr>
            <m:ctrlPr>
              <w:rPr>
                <w:rFonts w:ascii="Cambria Math" w:hAnsi="Cambria Math" w:cs="Times New Roman"/>
                <w:i/>
              </w:rPr>
            </m:ctrlPr>
          </m:sSubPr>
          <m:e>
            <m:r>
              <m:rPr/>
              <w:rPr>
                <w:rFonts w:ascii="Cambria Math" w:hAnsi="Cambria Math" w:cs="Times New Roman"/>
              </w:rPr>
              <m:t>Score</m:t>
            </m:r>
            <m:ctrlPr>
              <w:rPr>
                <w:rFonts w:ascii="Cambria Math" w:hAnsi="Cambria Math" w:cs="Times New Roman"/>
                <w:i/>
              </w:rPr>
            </m:ctrlPr>
          </m:e>
          <m:sub>
            <m:r>
              <m:rPr/>
              <w:rPr>
                <w:rFonts w:ascii="Cambria Math" w:hAnsi="Cambria Math" w:cs="Times New Roman"/>
              </w:rPr>
              <m:t>3</m:t>
            </m:r>
            <m:ctrlPr>
              <w:rPr>
                <w:rFonts w:ascii="Cambria Math" w:hAnsi="Cambria Math" w:cs="Times New Roman"/>
                <w:i/>
              </w:rPr>
            </m:ctrlPr>
          </m:sub>
        </m:sSub>
      </m:oMath>
      <w:r>
        <w:rPr>
          <w:rFonts w:hint="eastAsia" w:cs="Times New Roman"/>
        </w:rPr>
        <w:t>，最后融合以上三种评分，得到综合评分</w:t>
      </w:r>
      <m:oMath>
        <m:r>
          <m:rPr/>
          <w:rPr>
            <w:rFonts w:hint="eastAsia" w:ascii="Cambria Math" w:hAnsi="Cambria Math" w:cs="Times New Roman"/>
          </w:rPr>
          <m:t>Score</m:t>
        </m:r>
      </m:oMath>
      <w:r>
        <w:rPr>
          <w:rFonts w:hint="eastAsia" w:cs="Times New Roman"/>
        </w:rPr>
        <w:t>并对医疗诊断进行排序推荐。</w:t>
      </w:r>
    </w:p>
    <w:p w14:paraId="39F5855E">
      <w:pPr>
        <w:pStyle w:val="25"/>
        <w:jc w:val="center"/>
        <w:rPr>
          <w:rFonts w:ascii="楷体" w:hAnsi="楷体" w:eastAsia="楷体" w:cs="Times New Roman"/>
          <w:b/>
          <w:color w:val="FF0000"/>
          <w:sz w:val="28"/>
          <w:szCs w:val="20"/>
        </w:rPr>
      </w:pPr>
      <w:r>
        <w:rPr>
          <w:rFonts w:ascii="楷体" w:hAnsi="楷体" w:eastAsia="楷体" w:cs="Times New Roman"/>
          <w:b/>
          <w:color w:val="FF0000"/>
          <w:sz w:val="28"/>
          <w:szCs w:val="20"/>
        </w:rPr>
        <w:drawing>
          <wp:anchor distT="0" distB="0" distL="114300" distR="114300" simplePos="0" relativeHeight="251659264" behindDoc="0" locked="0" layoutInCell="1" allowOverlap="1">
            <wp:simplePos x="0" y="0"/>
            <wp:positionH relativeFrom="column">
              <wp:posOffset>384810</wp:posOffset>
            </wp:positionH>
            <wp:positionV relativeFrom="paragraph">
              <wp:posOffset>610235</wp:posOffset>
            </wp:positionV>
            <wp:extent cx="4478020" cy="2828925"/>
            <wp:effectExtent l="19050" t="19050" r="17780" b="28575"/>
            <wp:wrapSquare wrapText="bothSides"/>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478020" cy="2828925"/>
                    </a:xfrm>
                    <a:prstGeom prst="rect">
                      <a:avLst/>
                    </a:prstGeom>
                    <a:ln>
                      <a:solidFill>
                        <a:srgbClr val="FF0000"/>
                      </a:solidFill>
                    </a:ln>
                  </pic:spPr>
                </pic:pic>
              </a:graphicData>
            </a:graphic>
          </wp:anchor>
        </w:drawing>
      </w:r>
      <w:r>
        <w:rPr>
          <w:rFonts w:hint="eastAsia" w:ascii="楷体" w:hAnsi="楷体" w:eastAsia="楷体" w:cs="Times New Roman"/>
          <w:b/>
          <w:color w:val="FF0000"/>
          <w:sz w:val="28"/>
          <w:szCs w:val="20"/>
        </w:rPr>
        <w:t>【数据分析类论文必须要有符号定义，样式如下，上面这个不清楚】</w:t>
      </w:r>
    </w:p>
    <w:p w14:paraId="1B0A4483">
      <w:pPr>
        <w:pStyle w:val="25"/>
        <w:rPr>
          <w:rFonts w:cs="Times New Roman"/>
        </w:rPr>
      </w:pPr>
    </w:p>
    <w:p w14:paraId="73F31580">
      <w:pPr>
        <w:pStyle w:val="25"/>
        <w:jc w:val="center"/>
        <w:rPr>
          <w:rFonts w:cs="Times New Roman"/>
          <w:b/>
          <w:color w:val="FF0000"/>
          <w:sz w:val="36"/>
        </w:rPr>
      </w:pPr>
      <w:r>
        <w:rPr>
          <w:rFonts w:hint="eastAsia" w:ascii="楷体" w:hAnsi="楷体" w:eastAsia="楷体" w:cs="Times New Roman"/>
          <w:b/>
          <w:color w:val="FF0000"/>
          <w:sz w:val="36"/>
        </w:rPr>
        <w:t>【机器学习预测模型类每个论文必须要有以下这样一些表格】</w:t>
      </w:r>
    </w:p>
    <w:p w14:paraId="4F8CCD61">
      <w:pPr>
        <w:pStyle w:val="4"/>
        <w:spacing w:before="120" w:beforeLines="50" w:after="120" w:afterLines="50"/>
        <w:jc w:val="center"/>
        <w:rPr>
          <w:rFonts w:ascii="Times New Roman" w:hAnsi="Times New Roman" w:eastAsia="宋体" w:cs="Times New Roman"/>
          <w:snapToGrid/>
          <w:color w:val="auto"/>
          <w:kern w:val="2"/>
          <w:sz w:val="24"/>
          <w:szCs w:val="22"/>
        </w:rPr>
      </w:pPr>
      <w:bookmarkStart w:id="46" w:name="_Toc124146532"/>
      <w:r>
        <w:rPr>
          <w:rFonts w:ascii="Times New Roman" w:hAnsi="Times New Roman" w:eastAsia="宋体" w:cs="Times New Roman"/>
          <w:snapToGrid/>
          <w:color w:val="auto"/>
          <w:kern w:val="2"/>
          <w:sz w:val="24"/>
          <w:szCs w:val="22"/>
        </w:rPr>
        <w:drawing>
          <wp:anchor distT="0" distB="0" distL="114300" distR="114300" simplePos="0" relativeHeight="251667456" behindDoc="0" locked="0" layoutInCell="1" allowOverlap="1">
            <wp:simplePos x="0" y="0"/>
            <wp:positionH relativeFrom="column">
              <wp:posOffset>-724535</wp:posOffset>
            </wp:positionH>
            <wp:positionV relativeFrom="paragraph">
              <wp:posOffset>130175</wp:posOffset>
            </wp:positionV>
            <wp:extent cx="974725" cy="810895"/>
            <wp:effectExtent l="0" t="0" r="0" b="8255"/>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974725" cy="810895"/>
                    </a:xfrm>
                    <a:prstGeom prst="rect">
                      <a:avLst/>
                    </a:prstGeom>
                    <a:noFill/>
                    <a:ln>
                      <a:noFill/>
                    </a:ln>
                  </pic:spPr>
                </pic:pic>
              </a:graphicData>
            </a:graphic>
          </wp:anchor>
        </w:drawing>
      </w:r>
      <w:r>
        <w:rPr>
          <w:rFonts w:ascii="Times New Roman" w:hAnsi="Times New Roman" w:eastAsia="宋体" w:cs="Times New Roman"/>
          <w:snapToGrid/>
          <w:color w:val="auto"/>
          <w:kern w:val="2"/>
          <w:sz w:val="24"/>
          <w:szCs w:val="22"/>
        </w:rPr>
        <w:t>表</w:t>
      </w:r>
      <w:r>
        <w:rPr>
          <w:rFonts w:ascii="Times New Roman" w:hAnsi="Times New Roman" w:eastAsia="宋体" w:cs="Times New Roman"/>
          <w:snapToGrid/>
          <w:color w:val="auto"/>
          <w:kern w:val="2"/>
          <w:sz w:val="24"/>
          <w:szCs w:val="22"/>
        </w:rPr>
        <w:fldChar w:fldCharType="begin"/>
      </w:r>
      <w:r>
        <w:rPr>
          <w:rFonts w:ascii="Times New Roman" w:hAnsi="Times New Roman" w:eastAsia="宋体" w:cs="Times New Roman"/>
          <w:snapToGrid/>
          <w:color w:val="auto"/>
          <w:kern w:val="2"/>
          <w:sz w:val="24"/>
          <w:szCs w:val="22"/>
        </w:rPr>
        <w:instrText xml:space="preserve"> STYLEREF 1 \s </w:instrText>
      </w:r>
      <w:r>
        <w:rPr>
          <w:rFonts w:ascii="Times New Roman" w:hAnsi="Times New Roman" w:eastAsia="宋体" w:cs="Times New Roman"/>
          <w:snapToGrid/>
          <w:color w:val="auto"/>
          <w:kern w:val="2"/>
          <w:sz w:val="24"/>
          <w:szCs w:val="22"/>
        </w:rPr>
        <w:fldChar w:fldCharType="separate"/>
      </w:r>
      <w:r>
        <w:rPr>
          <w:rFonts w:ascii="Times New Roman" w:hAnsi="Times New Roman" w:eastAsia="宋体" w:cs="Times New Roman"/>
          <w:snapToGrid/>
          <w:color w:val="auto"/>
          <w:kern w:val="2"/>
          <w:sz w:val="24"/>
          <w:szCs w:val="22"/>
        </w:rPr>
        <w:t>4</w:t>
      </w:r>
      <w:r>
        <w:rPr>
          <w:rFonts w:ascii="Times New Roman" w:hAnsi="Times New Roman" w:eastAsia="宋体" w:cs="Times New Roman"/>
          <w:snapToGrid/>
          <w:color w:val="auto"/>
          <w:kern w:val="2"/>
          <w:sz w:val="24"/>
          <w:szCs w:val="22"/>
        </w:rPr>
        <w:fldChar w:fldCharType="end"/>
      </w:r>
      <w:r>
        <w:rPr>
          <w:rFonts w:ascii="Times New Roman" w:hAnsi="Times New Roman" w:eastAsia="宋体" w:cs="Times New Roman"/>
          <w:snapToGrid/>
          <w:color w:val="auto"/>
          <w:kern w:val="2"/>
          <w:sz w:val="24"/>
          <w:szCs w:val="22"/>
        </w:rPr>
        <w:noBreakHyphen/>
      </w:r>
      <w:r>
        <w:rPr>
          <w:rFonts w:ascii="Times New Roman" w:hAnsi="Times New Roman" w:eastAsia="宋体" w:cs="Times New Roman"/>
          <w:snapToGrid/>
          <w:color w:val="auto"/>
          <w:kern w:val="2"/>
          <w:sz w:val="24"/>
          <w:szCs w:val="22"/>
        </w:rPr>
        <w:fldChar w:fldCharType="begin"/>
      </w:r>
      <w:r>
        <w:rPr>
          <w:rFonts w:ascii="Times New Roman" w:hAnsi="Times New Roman" w:eastAsia="宋体" w:cs="Times New Roman"/>
          <w:snapToGrid/>
          <w:color w:val="auto"/>
          <w:kern w:val="2"/>
          <w:sz w:val="24"/>
          <w:szCs w:val="22"/>
        </w:rPr>
        <w:instrText xml:space="preserve"> SEQ 表格 \* ARABIC \s 1 </w:instrText>
      </w:r>
      <w:r>
        <w:rPr>
          <w:rFonts w:ascii="Times New Roman" w:hAnsi="Times New Roman" w:eastAsia="宋体" w:cs="Times New Roman"/>
          <w:snapToGrid/>
          <w:color w:val="auto"/>
          <w:kern w:val="2"/>
          <w:sz w:val="24"/>
          <w:szCs w:val="22"/>
        </w:rPr>
        <w:fldChar w:fldCharType="separate"/>
      </w:r>
      <w:r>
        <w:rPr>
          <w:rFonts w:ascii="Times New Roman" w:hAnsi="Times New Roman" w:eastAsia="宋体" w:cs="Times New Roman"/>
          <w:snapToGrid/>
          <w:color w:val="auto"/>
          <w:kern w:val="2"/>
          <w:sz w:val="24"/>
          <w:szCs w:val="22"/>
        </w:rPr>
        <w:t>1</w:t>
      </w:r>
      <w:r>
        <w:rPr>
          <w:rFonts w:ascii="Times New Roman" w:hAnsi="Times New Roman" w:eastAsia="宋体" w:cs="Times New Roman"/>
          <w:snapToGrid/>
          <w:color w:val="auto"/>
          <w:kern w:val="2"/>
          <w:sz w:val="24"/>
          <w:szCs w:val="22"/>
        </w:rPr>
        <w:fldChar w:fldCharType="end"/>
      </w:r>
      <w:r>
        <w:rPr>
          <w:rFonts w:ascii="Times New Roman" w:hAnsi="Times New Roman" w:eastAsia="宋体" w:cs="Times New Roman"/>
          <w:snapToGrid/>
          <w:color w:val="auto"/>
          <w:kern w:val="2"/>
          <w:sz w:val="24"/>
          <w:szCs w:val="22"/>
        </w:rPr>
        <w:t xml:space="preserve"> MDR模型变量定义</w:t>
      </w:r>
      <w:bookmarkEnd w:id="46"/>
    </w:p>
    <w:tbl>
      <w:tblPr>
        <w:tblStyle w:val="16"/>
        <w:tblW w:w="0" w:type="auto"/>
        <w:tblInd w:w="8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6"/>
        <w:gridCol w:w="4791"/>
      </w:tblGrid>
      <w:tr w14:paraId="21503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Borders>
              <w:top w:val="single" w:color="auto" w:sz="12" w:space="0"/>
              <w:left w:val="nil"/>
              <w:bottom w:val="single" w:color="auto" w:sz="12" w:space="0"/>
            </w:tcBorders>
          </w:tcPr>
          <w:p w14:paraId="67AFE212">
            <w:pPr>
              <w:pStyle w:val="33"/>
              <w:spacing w:before="48" w:after="48"/>
              <w:rPr>
                <w:rFonts w:eastAsia="宋体" w:cs="Times New Roman"/>
                <w:bCs/>
              </w:rPr>
            </w:pPr>
            <w:r>
              <w:rPr>
                <w:rFonts w:eastAsia="宋体" w:cs="Times New Roman"/>
                <w:bCs/>
              </w:rPr>
              <w:t>变量</w:t>
            </w:r>
          </w:p>
        </w:tc>
        <w:tc>
          <w:tcPr>
            <w:tcW w:w="4791" w:type="dxa"/>
            <w:tcBorders>
              <w:top w:val="single" w:color="auto" w:sz="12" w:space="0"/>
              <w:bottom w:val="single" w:color="auto" w:sz="12" w:space="0"/>
              <w:right w:val="nil"/>
            </w:tcBorders>
          </w:tcPr>
          <w:p w14:paraId="6180B297">
            <w:pPr>
              <w:pStyle w:val="33"/>
              <w:spacing w:before="48" w:after="48"/>
              <w:rPr>
                <w:rFonts w:eastAsia="宋体" w:cs="Times New Roman"/>
                <w:bCs/>
              </w:rPr>
            </w:pPr>
            <w:r>
              <w:rPr>
                <w:rFonts w:eastAsia="宋体" w:cs="Times New Roman"/>
                <w:bCs/>
              </w:rPr>
              <w:t>定义</w:t>
            </w:r>
          </w:p>
        </w:tc>
      </w:tr>
      <w:tr w14:paraId="4A564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Borders>
              <w:top w:val="single" w:color="auto" w:sz="12" w:space="0"/>
              <w:left w:val="nil"/>
            </w:tcBorders>
          </w:tcPr>
          <w:p w14:paraId="1CE13837">
            <w:pPr>
              <w:pStyle w:val="33"/>
              <w:spacing w:before="48" w:after="48"/>
              <w:rPr>
                <w:rFonts w:eastAsia="宋体" w:cs="Times New Roman"/>
                <w:bCs/>
              </w:rPr>
            </w:pPr>
            <m:oMathPara>
              <m:oMath>
                <m:r>
                  <m:rPr/>
                  <w:rPr>
                    <w:rFonts w:ascii="Cambria Math" w:hAnsi="Cambria Math" w:eastAsia="宋体" w:cs="Times New Roman"/>
                  </w:rPr>
                  <m:t>D</m:t>
                </m:r>
              </m:oMath>
            </m:oMathPara>
          </w:p>
        </w:tc>
        <w:tc>
          <w:tcPr>
            <w:tcW w:w="4791" w:type="dxa"/>
            <w:tcBorders>
              <w:top w:val="single" w:color="auto" w:sz="12" w:space="0"/>
              <w:right w:val="nil"/>
            </w:tcBorders>
          </w:tcPr>
          <w:p w14:paraId="0736548D">
            <w:pPr>
              <w:pStyle w:val="33"/>
              <w:spacing w:before="48" w:after="48"/>
              <w:rPr>
                <w:rFonts w:eastAsia="宋体" w:cs="Times New Roman"/>
                <w:bCs/>
              </w:rPr>
            </w:pPr>
            <w:r>
              <w:rPr>
                <w:rFonts w:eastAsia="宋体" w:cs="Times New Roman"/>
                <w:bCs/>
              </w:rPr>
              <w:t xml:space="preserve">医生特征集合 </w:t>
            </w:r>
            <m:oMath>
              <m:r>
                <m:rPr>
                  <m:sty m:val="p"/>
                </m:rPr>
                <w:rPr>
                  <w:rFonts w:ascii="Cambria Math" w:hAnsi="Cambria Math" w:eastAsia="宋体" w:cs="Times New Roman"/>
                </w:rPr>
                <m:t>D={</m:t>
              </m:r>
              <m:sSub>
                <m:sSubPr>
                  <m:ctrlPr>
                    <w:rPr>
                      <w:rFonts w:ascii="Cambria Math" w:hAnsi="Cambria Math" w:eastAsia="宋体" w:cs="Times New Roman"/>
                      <w:bCs/>
                    </w:rPr>
                  </m:ctrlPr>
                </m:sSubPr>
                <m:e>
                  <m:r>
                    <m:rPr/>
                    <w:rPr>
                      <w:rFonts w:ascii="Cambria Math" w:hAnsi="Cambria Math" w:eastAsia="宋体" w:cs="Times New Roman"/>
                    </w:rPr>
                    <m:t>d</m:t>
                  </m:r>
                  <m:ctrlPr>
                    <w:rPr>
                      <w:rFonts w:ascii="Cambria Math" w:hAnsi="Cambria Math" w:eastAsia="宋体" w:cs="Times New Roman"/>
                      <w:bCs/>
                    </w:rPr>
                  </m:ctrlPr>
                </m:e>
                <m:sub>
                  <m:r>
                    <m:rPr/>
                    <w:rPr>
                      <w:rFonts w:ascii="Cambria Math" w:hAnsi="Cambria Math" w:eastAsia="宋体" w:cs="Times New Roman"/>
                    </w:rPr>
                    <m:t>1</m:t>
                  </m:r>
                  <m:ctrlPr>
                    <w:rPr>
                      <w:rFonts w:ascii="Cambria Math" w:hAnsi="Cambria Math" w:eastAsia="宋体" w:cs="Times New Roman"/>
                      <w:bCs/>
                    </w:rPr>
                  </m:ctrlPr>
                </m:sub>
              </m:sSub>
              <m:r>
                <m:rPr/>
                <w:rPr>
                  <w:rFonts w:ascii="Cambria Math" w:hAnsi="Cambria Math" w:eastAsia="宋体" w:cs="Times New Roman"/>
                </w:rPr>
                <m:t>,</m:t>
              </m:r>
              <m:sSub>
                <m:sSubPr>
                  <m:ctrlPr>
                    <w:rPr>
                      <w:rFonts w:ascii="Cambria Math" w:hAnsi="Cambria Math" w:eastAsia="宋体" w:cs="Times New Roman"/>
                      <w:bCs/>
                    </w:rPr>
                  </m:ctrlPr>
                </m:sSubPr>
                <m:e>
                  <m:r>
                    <m:rPr/>
                    <w:rPr>
                      <w:rFonts w:ascii="Cambria Math" w:hAnsi="Cambria Math" w:eastAsia="宋体" w:cs="Times New Roman"/>
                    </w:rPr>
                    <m:t>d</m:t>
                  </m:r>
                  <m:ctrlPr>
                    <w:rPr>
                      <w:rFonts w:ascii="Cambria Math" w:hAnsi="Cambria Math" w:eastAsia="宋体" w:cs="Times New Roman"/>
                      <w:bCs/>
                    </w:rPr>
                  </m:ctrlPr>
                </m:e>
                <m:sub>
                  <m:r>
                    <m:rPr/>
                    <w:rPr>
                      <w:rFonts w:ascii="Cambria Math" w:hAnsi="Cambria Math" w:eastAsia="宋体" w:cs="Times New Roman"/>
                    </w:rPr>
                    <m:t>2</m:t>
                  </m:r>
                  <m:ctrlPr>
                    <w:rPr>
                      <w:rFonts w:ascii="Cambria Math" w:hAnsi="Cambria Math" w:eastAsia="宋体" w:cs="Times New Roman"/>
                      <w:bCs/>
                    </w:rPr>
                  </m:ctrlPr>
                </m:sub>
              </m:sSub>
              <m:r>
                <m:rPr/>
                <w:rPr>
                  <w:rFonts w:ascii="Cambria Math" w:hAnsi="Cambria Math" w:eastAsia="宋体" w:cs="Times New Roman"/>
                </w:rPr>
                <m:t>…,</m:t>
              </m:r>
              <m:sSub>
                <m:sSubPr>
                  <m:ctrlPr>
                    <w:rPr>
                      <w:rFonts w:ascii="Cambria Math" w:hAnsi="Cambria Math" w:eastAsia="宋体" w:cs="Times New Roman"/>
                      <w:bCs/>
                    </w:rPr>
                  </m:ctrlPr>
                </m:sSubPr>
                <m:e>
                  <m:r>
                    <m:rPr/>
                    <w:rPr>
                      <w:rFonts w:ascii="Cambria Math" w:hAnsi="Cambria Math" w:eastAsia="宋体" w:cs="Times New Roman"/>
                    </w:rPr>
                    <m:t>d</m:t>
                  </m:r>
                  <m:ctrlPr>
                    <w:rPr>
                      <w:rFonts w:ascii="Cambria Math" w:hAnsi="Cambria Math" w:eastAsia="宋体" w:cs="Times New Roman"/>
                      <w:bCs/>
                    </w:rPr>
                  </m:ctrlPr>
                </m:e>
                <m:sub>
                  <m:r>
                    <m:rPr/>
                    <w:rPr>
                      <w:rFonts w:ascii="Cambria Math" w:hAnsi="Cambria Math" w:eastAsia="宋体" w:cs="Times New Roman"/>
                    </w:rPr>
                    <m:t>17</m:t>
                  </m:r>
                  <m:ctrlPr>
                    <w:rPr>
                      <w:rFonts w:ascii="Cambria Math" w:hAnsi="Cambria Math" w:eastAsia="宋体" w:cs="Times New Roman"/>
                      <w:bCs/>
                    </w:rPr>
                  </m:ctrlPr>
                </m:sub>
              </m:sSub>
              <m:r>
                <m:rPr/>
                <w:rPr>
                  <w:rFonts w:ascii="Cambria Math" w:hAnsi="Cambria Math" w:eastAsia="宋体" w:cs="Times New Roman"/>
                </w:rPr>
                <m:t>}</m:t>
              </m:r>
            </m:oMath>
          </w:p>
        </w:tc>
      </w:tr>
      <w:tr w14:paraId="1150D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Borders>
              <w:left w:val="nil"/>
            </w:tcBorders>
          </w:tcPr>
          <w:p w14:paraId="6BAFD28E">
            <w:pPr>
              <w:pStyle w:val="33"/>
              <w:spacing w:before="48" w:after="48"/>
              <w:rPr>
                <w:rFonts w:eastAsia="宋体" w:cs="Times New Roman"/>
                <w:bCs/>
              </w:rPr>
            </w:pPr>
            <m:oMathPara>
              <m:oMath>
                <m:r>
                  <m:rPr/>
                  <w:rPr>
                    <w:rFonts w:ascii="Cambria Math" w:hAnsi="Cambria Math" w:eastAsia="宋体" w:cs="Times New Roman"/>
                  </w:rPr>
                  <m:t>L</m:t>
                </m:r>
              </m:oMath>
            </m:oMathPara>
          </w:p>
        </w:tc>
        <w:tc>
          <w:tcPr>
            <w:tcW w:w="4791" w:type="dxa"/>
            <w:tcBorders>
              <w:right w:val="nil"/>
            </w:tcBorders>
          </w:tcPr>
          <w:p w14:paraId="532D70E5">
            <w:pPr>
              <w:pStyle w:val="33"/>
              <w:spacing w:before="48" w:after="48"/>
              <w:rPr>
                <w:rFonts w:eastAsia="宋体" w:cs="Times New Roman"/>
                <w:bCs/>
              </w:rPr>
            </w:pPr>
            <w:r>
              <w:rPr>
                <w:rFonts w:eastAsia="宋体" w:cs="Times New Roman"/>
                <w:bCs/>
              </w:rPr>
              <w:t>诊断特征集合</w:t>
            </w:r>
            <m:oMath>
              <m:r>
                <m:rPr>
                  <m:sty m:val="p"/>
                </m:rPr>
                <w:rPr>
                  <w:rFonts w:ascii="Cambria Math" w:hAnsi="Cambria Math" w:eastAsia="宋体" w:cs="Times New Roman"/>
                </w:rPr>
                <m:t>L={</m:t>
              </m:r>
              <m:sSub>
                <m:sSubPr>
                  <m:ctrlPr>
                    <w:rPr>
                      <w:rFonts w:ascii="Cambria Math" w:hAnsi="Cambria Math" w:eastAsia="宋体" w:cs="Times New Roman"/>
                      <w:bCs/>
                    </w:rPr>
                  </m:ctrlPr>
                </m:sSubPr>
                <m:e>
                  <m:r>
                    <m:rPr/>
                    <w:rPr>
                      <w:rFonts w:ascii="Cambria Math" w:hAnsi="Cambria Math" w:eastAsia="宋体" w:cs="Times New Roman"/>
                    </w:rPr>
                    <m:t>l</m:t>
                  </m:r>
                  <m:ctrlPr>
                    <w:rPr>
                      <w:rFonts w:ascii="Cambria Math" w:hAnsi="Cambria Math" w:eastAsia="宋体" w:cs="Times New Roman"/>
                      <w:bCs/>
                    </w:rPr>
                  </m:ctrlPr>
                </m:e>
                <m:sub>
                  <m:r>
                    <m:rPr/>
                    <w:rPr>
                      <w:rFonts w:ascii="Cambria Math" w:hAnsi="Cambria Math" w:eastAsia="宋体" w:cs="Times New Roman"/>
                    </w:rPr>
                    <m:t>1</m:t>
                  </m:r>
                  <m:ctrlPr>
                    <w:rPr>
                      <w:rFonts w:ascii="Cambria Math" w:hAnsi="Cambria Math" w:eastAsia="宋体" w:cs="Times New Roman"/>
                      <w:bCs/>
                    </w:rPr>
                  </m:ctrlPr>
                </m:sub>
              </m:sSub>
              <m:r>
                <m:rPr/>
                <w:rPr>
                  <w:rFonts w:ascii="Cambria Math" w:hAnsi="Cambria Math" w:eastAsia="宋体" w:cs="Times New Roman"/>
                </w:rPr>
                <m:t>,</m:t>
              </m:r>
              <m:sSub>
                <m:sSubPr>
                  <m:ctrlPr>
                    <w:rPr>
                      <w:rFonts w:ascii="Cambria Math" w:hAnsi="Cambria Math" w:eastAsia="宋体" w:cs="Times New Roman"/>
                      <w:bCs/>
                    </w:rPr>
                  </m:ctrlPr>
                </m:sSubPr>
                <m:e>
                  <m:r>
                    <m:rPr/>
                    <w:rPr>
                      <w:rFonts w:ascii="Cambria Math" w:hAnsi="Cambria Math" w:eastAsia="宋体" w:cs="Times New Roman"/>
                    </w:rPr>
                    <m:t>l</m:t>
                  </m:r>
                  <m:ctrlPr>
                    <w:rPr>
                      <w:rFonts w:ascii="Cambria Math" w:hAnsi="Cambria Math" w:eastAsia="宋体" w:cs="Times New Roman"/>
                      <w:bCs/>
                    </w:rPr>
                  </m:ctrlPr>
                </m:e>
                <m:sub>
                  <m:r>
                    <m:rPr/>
                    <w:rPr>
                      <w:rFonts w:ascii="Cambria Math" w:hAnsi="Cambria Math" w:eastAsia="宋体" w:cs="Times New Roman"/>
                    </w:rPr>
                    <m:t>2</m:t>
                  </m:r>
                  <m:ctrlPr>
                    <w:rPr>
                      <w:rFonts w:ascii="Cambria Math" w:hAnsi="Cambria Math" w:eastAsia="宋体" w:cs="Times New Roman"/>
                      <w:bCs/>
                    </w:rPr>
                  </m:ctrlPr>
                </m:sub>
              </m:sSub>
              <m:r>
                <m:rPr/>
                <w:rPr>
                  <w:rFonts w:ascii="Cambria Math" w:hAnsi="Cambria Math" w:eastAsia="宋体" w:cs="Times New Roman"/>
                </w:rPr>
                <m:t>…,</m:t>
              </m:r>
              <m:sSub>
                <m:sSubPr>
                  <m:ctrlPr>
                    <w:rPr>
                      <w:rFonts w:ascii="Cambria Math" w:hAnsi="Cambria Math" w:eastAsia="宋体" w:cs="Times New Roman"/>
                      <w:bCs/>
                    </w:rPr>
                  </m:ctrlPr>
                </m:sSubPr>
                <m:e>
                  <m:r>
                    <m:rPr/>
                    <w:rPr>
                      <w:rFonts w:ascii="Cambria Math" w:hAnsi="Cambria Math" w:eastAsia="宋体" w:cs="Times New Roman"/>
                    </w:rPr>
                    <m:t>l</m:t>
                  </m:r>
                  <m:ctrlPr>
                    <w:rPr>
                      <w:rFonts w:ascii="Cambria Math" w:hAnsi="Cambria Math" w:eastAsia="宋体" w:cs="Times New Roman"/>
                      <w:bCs/>
                    </w:rPr>
                  </m:ctrlPr>
                </m:e>
                <m:sub>
                  <m:r>
                    <m:rPr/>
                    <w:rPr>
                      <w:rFonts w:ascii="Cambria Math" w:hAnsi="Cambria Math" w:eastAsia="宋体" w:cs="Times New Roman"/>
                    </w:rPr>
                    <m:t>5</m:t>
                  </m:r>
                  <m:ctrlPr>
                    <w:rPr>
                      <w:rFonts w:ascii="Cambria Math" w:hAnsi="Cambria Math" w:eastAsia="宋体" w:cs="Times New Roman"/>
                      <w:bCs/>
                    </w:rPr>
                  </m:ctrlPr>
                </m:sub>
              </m:sSub>
              <m:r>
                <m:rPr/>
                <w:rPr>
                  <w:rFonts w:ascii="Cambria Math" w:hAnsi="Cambria Math" w:eastAsia="宋体" w:cs="Times New Roman"/>
                </w:rPr>
                <m:t>}</m:t>
              </m:r>
            </m:oMath>
          </w:p>
        </w:tc>
      </w:tr>
      <w:tr w14:paraId="0E9F4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Borders>
              <w:left w:val="nil"/>
            </w:tcBorders>
          </w:tcPr>
          <w:p w14:paraId="66349079">
            <w:pPr>
              <w:pStyle w:val="33"/>
              <w:spacing w:before="48" w:after="48"/>
              <w:rPr>
                <w:rFonts w:eastAsia="宋体" w:cs="Times New Roman"/>
                <w:bCs/>
              </w:rPr>
            </w:pPr>
            <m:oMathPara>
              <m:oMath>
                <m:r>
                  <m:rPr/>
                  <w:rPr>
                    <w:rFonts w:ascii="Cambria Math" w:hAnsi="Cambria Math" w:eastAsia="宋体" w:cs="Times New Roman"/>
                  </w:rPr>
                  <m:t>u</m:t>
                </m:r>
              </m:oMath>
            </m:oMathPara>
          </w:p>
        </w:tc>
        <w:tc>
          <w:tcPr>
            <w:tcW w:w="4791" w:type="dxa"/>
            <w:tcBorders>
              <w:right w:val="nil"/>
            </w:tcBorders>
          </w:tcPr>
          <w:p w14:paraId="09975B89">
            <w:pPr>
              <w:pStyle w:val="33"/>
              <w:spacing w:before="48" w:after="48"/>
              <w:rPr>
                <w:rFonts w:eastAsia="宋体" w:cs="Times New Roman"/>
                <w:bCs/>
              </w:rPr>
            </w:pPr>
            <w:r>
              <w:rPr>
                <w:rFonts w:eastAsia="宋体" w:cs="Times New Roman"/>
                <w:bCs/>
              </w:rPr>
              <w:t>用户诊断</w:t>
            </w:r>
          </w:p>
        </w:tc>
      </w:tr>
      <w:tr w14:paraId="43C8E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Borders>
              <w:left w:val="nil"/>
            </w:tcBorders>
          </w:tcPr>
          <w:p w14:paraId="0F8B8917">
            <w:pPr>
              <w:pStyle w:val="33"/>
              <w:spacing w:before="48" w:after="48"/>
              <w:rPr>
                <w:rFonts w:eastAsia="宋体" w:cs="Times New Roman"/>
                <w:bCs/>
              </w:rPr>
            </w:pPr>
            <m:oMathPara>
              <m:oMath>
                <m:r>
                  <m:rPr/>
                  <w:rPr>
                    <w:rFonts w:ascii="Cambria Math" w:hAnsi="Cambria Math" w:eastAsia="宋体" w:cs="Times New Roman"/>
                  </w:rPr>
                  <m:t>d</m:t>
                </m:r>
              </m:oMath>
            </m:oMathPara>
          </w:p>
        </w:tc>
        <w:tc>
          <w:tcPr>
            <w:tcW w:w="4791" w:type="dxa"/>
            <w:tcBorders>
              <w:right w:val="nil"/>
            </w:tcBorders>
          </w:tcPr>
          <w:p w14:paraId="7716E12A">
            <w:pPr>
              <w:pStyle w:val="33"/>
              <w:spacing w:before="48" w:after="48"/>
              <w:rPr>
                <w:rFonts w:eastAsia="宋体" w:cs="Times New Roman"/>
                <w:bCs/>
              </w:rPr>
            </w:pPr>
            <w:r>
              <w:rPr>
                <w:rFonts w:eastAsia="宋体" w:cs="Times New Roman"/>
                <w:bCs/>
              </w:rPr>
              <w:t>候选诊断</w:t>
            </w:r>
          </w:p>
        </w:tc>
      </w:tr>
      <w:tr w14:paraId="66DF9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Borders>
              <w:left w:val="nil"/>
            </w:tcBorders>
          </w:tcPr>
          <w:p w14:paraId="0EA1D34B">
            <w:pPr>
              <w:pStyle w:val="33"/>
              <w:spacing w:before="48" w:after="48"/>
              <w:rPr>
                <w:rFonts w:eastAsia="宋体" w:cs="Times New Roman"/>
                <w:bCs/>
              </w:rPr>
            </w:pPr>
            <m:oMathPara>
              <m:oMath>
                <m:r>
                  <m:rPr>
                    <m:sty m:val="p"/>
                  </m:rPr>
                  <w:rPr>
                    <w:rFonts w:ascii="Cambria Math" w:hAnsi="Cambria Math" w:eastAsia="宋体" w:cs="Times New Roman"/>
                  </w:rPr>
                  <m:t>u</m:t>
                </m:r>
              </m:oMath>
            </m:oMathPara>
          </w:p>
        </w:tc>
        <w:tc>
          <w:tcPr>
            <w:tcW w:w="4791" w:type="dxa"/>
            <w:tcBorders>
              <w:right w:val="nil"/>
            </w:tcBorders>
          </w:tcPr>
          <w:p w14:paraId="7133AF79">
            <w:pPr>
              <w:pStyle w:val="33"/>
              <w:spacing w:before="48" w:after="48"/>
              <w:rPr>
                <w:rFonts w:eastAsia="宋体" w:cs="Times New Roman"/>
                <w:bCs/>
              </w:rPr>
            </w:pPr>
            <w:r>
              <w:rPr>
                <w:rFonts w:eastAsia="宋体" w:cs="Times New Roman"/>
                <w:bCs/>
              </w:rPr>
              <w:t>用户诊断的向量表示</w:t>
            </w:r>
          </w:p>
        </w:tc>
      </w:tr>
      <w:tr w14:paraId="1C8FB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Borders>
              <w:left w:val="nil"/>
            </w:tcBorders>
          </w:tcPr>
          <w:p w14:paraId="2B92618B">
            <w:pPr>
              <w:pStyle w:val="33"/>
              <w:spacing w:before="48" w:after="48"/>
              <w:rPr>
                <w:rFonts w:eastAsia="宋体" w:cs="Times New Roman"/>
                <w:bCs/>
              </w:rPr>
            </w:pPr>
            <m:oMathPara>
              <m:oMath>
                <m:r>
                  <m:rPr/>
                  <w:rPr>
                    <w:rFonts w:ascii="Cambria Math" w:hAnsi="Cambria Math" w:eastAsia="宋体" w:cs="Times New Roman"/>
                  </w:rPr>
                  <m:t>d</m:t>
                </m:r>
              </m:oMath>
            </m:oMathPara>
          </w:p>
        </w:tc>
        <w:tc>
          <w:tcPr>
            <w:tcW w:w="4791" w:type="dxa"/>
            <w:tcBorders>
              <w:right w:val="nil"/>
            </w:tcBorders>
          </w:tcPr>
          <w:p w14:paraId="29B4EA5D">
            <w:pPr>
              <w:pStyle w:val="33"/>
              <w:spacing w:before="48" w:after="48"/>
              <w:rPr>
                <w:rFonts w:eastAsia="宋体" w:cs="Times New Roman"/>
                <w:bCs/>
              </w:rPr>
            </w:pPr>
            <w:r>
              <w:rPr>
                <w:rFonts w:eastAsia="宋体" w:cs="Times New Roman"/>
                <w:bCs/>
              </w:rPr>
              <w:t>候选诊断的向量表示</w:t>
            </w:r>
          </w:p>
        </w:tc>
      </w:tr>
      <w:tr w14:paraId="474D1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Borders>
              <w:left w:val="nil"/>
            </w:tcBorders>
          </w:tcPr>
          <w:p w14:paraId="503670D1">
            <w:pPr>
              <w:pStyle w:val="33"/>
              <w:spacing w:before="48" w:after="48"/>
              <w:rPr>
                <w:rFonts w:eastAsia="宋体" w:cs="Times New Roman"/>
                <w:bCs/>
              </w:rPr>
            </w:pPr>
            <m:oMathPara>
              <m:oMath>
                <m:sSup>
                  <m:sSupPr>
                    <m:ctrlPr>
                      <w:rPr>
                        <w:rFonts w:ascii="Cambria Math" w:hAnsi="Cambria Math" w:eastAsia="宋体" w:cs="Times New Roman"/>
                        <w:bCs/>
                      </w:rPr>
                    </m:ctrlPr>
                  </m:sSupPr>
                  <m:e>
                    <m:r>
                      <m:rPr/>
                      <w:rPr>
                        <w:rFonts w:ascii="Cambria Math" w:hAnsi="Cambria Math" w:eastAsia="宋体" w:cs="Times New Roman"/>
                      </w:rPr>
                      <m:t>H</m:t>
                    </m:r>
                    <m:ctrlPr>
                      <w:rPr>
                        <w:rFonts w:ascii="Cambria Math" w:hAnsi="Cambria Math" w:eastAsia="宋体" w:cs="Times New Roman"/>
                        <w:bCs/>
                      </w:rPr>
                    </m:ctrlPr>
                  </m:e>
                  <m:sup>
                    <m:r>
                      <m:rPr/>
                      <w:rPr>
                        <w:rFonts w:ascii="Cambria Math" w:hAnsi="Cambria Math" w:eastAsia="宋体" w:cs="Times New Roman"/>
                      </w:rPr>
                      <m:t>u</m:t>
                    </m:r>
                    <m:ctrlPr>
                      <w:rPr>
                        <w:rFonts w:ascii="Cambria Math" w:hAnsi="Cambria Math" w:eastAsia="宋体" w:cs="Times New Roman"/>
                        <w:bCs/>
                      </w:rPr>
                    </m:ctrlPr>
                  </m:sup>
                </m:sSup>
                <m:r>
                  <m:rPr/>
                  <w:rPr>
                    <w:rFonts w:ascii="Cambria Math" w:hAnsi="Cambria Math" w:eastAsia="宋体" w:cs="Times New Roman"/>
                  </w:rPr>
                  <m:t>,</m:t>
                </m:r>
                <m:sSup>
                  <m:sSupPr>
                    <m:ctrlPr>
                      <w:rPr>
                        <w:rFonts w:ascii="Cambria Math" w:hAnsi="Cambria Math" w:eastAsia="宋体" w:cs="Times New Roman"/>
                        <w:bCs/>
                      </w:rPr>
                    </m:ctrlPr>
                  </m:sSupPr>
                  <m:e>
                    <m:r>
                      <m:rPr/>
                      <w:rPr>
                        <w:rFonts w:ascii="Cambria Math" w:hAnsi="Cambria Math" w:eastAsia="宋体" w:cs="Times New Roman"/>
                      </w:rPr>
                      <m:t>H</m:t>
                    </m:r>
                    <m:ctrlPr>
                      <w:rPr>
                        <w:rFonts w:ascii="Cambria Math" w:hAnsi="Cambria Math" w:eastAsia="宋体" w:cs="Times New Roman"/>
                        <w:bCs/>
                      </w:rPr>
                    </m:ctrlPr>
                  </m:e>
                  <m:sup>
                    <m:r>
                      <m:rPr/>
                      <w:rPr>
                        <w:rFonts w:ascii="Cambria Math" w:hAnsi="Cambria Math" w:eastAsia="宋体" w:cs="Times New Roman"/>
                      </w:rPr>
                      <m:t>d</m:t>
                    </m:r>
                    <m:ctrlPr>
                      <w:rPr>
                        <w:rFonts w:ascii="Cambria Math" w:hAnsi="Cambria Math" w:eastAsia="宋体" w:cs="Times New Roman"/>
                        <w:bCs/>
                      </w:rPr>
                    </m:ctrlPr>
                  </m:sup>
                </m:sSup>
              </m:oMath>
            </m:oMathPara>
          </w:p>
        </w:tc>
        <w:tc>
          <w:tcPr>
            <w:tcW w:w="4791" w:type="dxa"/>
            <w:tcBorders>
              <w:right w:val="nil"/>
            </w:tcBorders>
          </w:tcPr>
          <w:p w14:paraId="5392F1A5">
            <w:pPr>
              <w:pStyle w:val="33"/>
              <w:spacing w:before="48" w:after="48"/>
              <w:rPr>
                <w:rFonts w:eastAsia="宋体" w:cs="Times New Roman"/>
                <w:bCs/>
              </w:rPr>
            </w:pPr>
            <w:r>
              <w:rPr>
                <w:rFonts w:eastAsia="宋体" w:cs="Times New Roman"/>
                <w:bCs/>
              </w:rPr>
              <w:t>用户诊断和候选诊断基于主题的向量表示</w:t>
            </w:r>
          </w:p>
        </w:tc>
      </w:tr>
      <w:tr w14:paraId="3B9B3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Borders>
              <w:left w:val="nil"/>
            </w:tcBorders>
          </w:tcPr>
          <w:p w14:paraId="73EF95D6">
            <w:pPr>
              <w:pStyle w:val="33"/>
              <w:spacing w:before="48" w:after="48"/>
              <w:rPr>
                <w:rFonts w:eastAsia="宋体" w:cs="Times New Roman"/>
                <w:bCs/>
              </w:rPr>
            </w:pPr>
            <m:oMathPara>
              <m:oMath>
                <m:sSup>
                  <m:sSupPr>
                    <m:ctrlPr>
                      <w:rPr>
                        <w:rFonts w:ascii="Cambria Math" w:hAnsi="Cambria Math" w:eastAsia="宋体" w:cs="Times New Roman"/>
                        <w:bCs/>
                      </w:rPr>
                    </m:ctrlPr>
                  </m:sSupPr>
                  <m:e>
                    <m:r>
                      <m:rPr/>
                      <w:rPr>
                        <w:rFonts w:ascii="Cambria Math" w:hAnsi="Cambria Math" w:eastAsia="宋体" w:cs="Times New Roman"/>
                      </w:rPr>
                      <m:t>S</m:t>
                    </m:r>
                    <m:ctrlPr>
                      <w:rPr>
                        <w:rFonts w:ascii="Cambria Math" w:hAnsi="Cambria Math" w:eastAsia="宋体" w:cs="Times New Roman"/>
                        <w:bCs/>
                      </w:rPr>
                    </m:ctrlPr>
                  </m:e>
                  <m:sup>
                    <m:r>
                      <m:rPr/>
                      <w:rPr>
                        <w:rFonts w:ascii="Cambria Math" w:hAnsi="Cambria Math" w:eastAsia="宋体" w:cs="Times New Roman"/>
                      </w:rPr>
                      <m:t>u</m:t>
                    </m:r>
                    <m:ctrlPr>
                      <w:rPr>
                        <w:rFonts w:ascii="Cambria Math" w:hAnsi="Cambria Math" w:eastAsia="宋体" w:cs="Times New Roman"/>
                        <w:bCs/>
                      </w:rPr>
                    </m:ctrlPr>
                  </m:sup>
                </m:sSup>
                <m:r>
                  <m:rPr/>
                  <w:rPr>
                    <w:rFonts w:ascii="Cambria Math" w:hAnsi="Cambria Math" w:eastAsia="宋体" w:cs="Times New Roman"/>
                  </w:rPr>
                  <m:t>,</m:t>
                </m:r>
                <m:sSup>
                  <m:sSupPr>
                    <m:ctrlPr>
                      <w:rPr>
                        <w:rFonts w:ascii="Cambria Math" w:hAnsi="Cambria Math" w:eastAsia="宋体" w:cs="Times New Roman"/>
                        <w:bCs/>
                      </w:rPr>
                    </m:ctrlPr>
                  </m:sSupPr>
                  <m:e>
                    <m:r>
                      <m:rPr/>
                      <w:rPr>
                        <w:rFonts w:ascii="Cambria Math" w:hAnsi="Cambria Math" w:eastAsia="宋体" w:cs="Times New Roman"/>
                      </w:rPr>
                      <m:t>S</m:t>
                    </m:r>
                    <m:ctrlPr>
                      <w:rPr>
                        <w:rFonts w:ascii="Cambria Math" w:hAnsi="Cambria Math" w:eastAsia="宋体" w:cs="Times New Roman"/>
                        <w:bCs/>
                      </w:rPr>
                    </m:ctrlPr>
                  </m:e>
                  <m:sup>
                    <m:r>
                      <m:rPr/>
                      <w:rPr>
                        <w:rFonts w:ascii="Cambria Math" w:hAnsi="Cambria Math" w:eastAsia="宋体" w:cs="Times New Roman"/>
                      </w:rPr>
                      <m:t>d</m:t>
                    </m:r>
                    <m:ctrlPr>
                      <w:rPr>
                        <w:rFonts w:ascii="Cambria Math" w:hAnsi="Cambria Math" w:eastAsia="宋体" w:cs="Times New Roman"/>
                        <w:bCs/>
                      </w:rPr>
                    </m:ctrlPr>
                  </m:sup>
                </m:sSup>
              </m:oMath>
            </m:oMathPara>
          </w:p>
        </w:tc>
        <w:tc>
          <w:tcPr>
            <w:tcW w:w="4791" w:type="dxa"/>
            <w:tcBorders>
              <w:right w:val="nil"/>
            </w:tcBorders>
          </w:tcPr>
          <w:p w14:paraId="495421A3">
            <w:pPr>
              <w:pStyle w:val="33"/>
              <w:spacing w:before="48" w:after="48"/>
              <w:rPr>
                <w:rFonts w:eastAsia="宋体" w:cs="Times New Roman"/>
                <w:bCs/>
              </w:rPr>
            </w:pPr>
            <w:r>
              <w:rPr>
                <w:rFonts w:eastAsia="宋体" w:cs="Times New Roman"/>
                <w:bCs/>
              </w:rPr>
              <w:t>用户诊断和候选诊断基于语义的向量表示</w:t>
            </w:r>
          </w:p>
        </w:tc>
      </w:tr>
      <w:tr w14:paraId="6AAEE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Borders>
              <w:left w:val="nil"/>
            </w:tcBorders>
          </w:tcPr>
          <w:p w14:paraId="4D91AA23">
            <w:pPr>
              <w:pStyle w:val="33"/>
              <w:spacing w:before="48" w:after="48"/>
              <w:rPr>
                <w:rFonts w:eastAsia="宋体" w:cs="Times New Roman"/>
                <w:bCs/>
              </w:rPr>
            </w:pPr>
            <m:oMathPara>
              <m:oMath>
                <m:sSup>
                  <m:sSupPr>
                    <m:ctrlPr>
                      <w:rPr>
                        <w:rFonts w:ascii="Cambria Math" w:hAnsi="Cambria Math" w:eastAsia="宋体" w:cs="Times New Roman"/>
                        <w:bCs/>
                      </w:rPr>
                    </m:ctrlPr>
                  </m:sSupPr>
                  <m:e>
                    <m:r>
                      <m:rPr/>
                      <w:rPr>
                        <w:rFonts w:ascii="Cambria Math" w:hAnsi="Cambria Math" w:eastAsia="宋体" w:cs="Times New Roman"/>
                      </w:rPr>
                      <m:t>K</m:t>
                    </m:r>
                    <m:ctrlPr>
                      <w:rPr>
                        <w:rFonts w:ascii="Cambria Math" w:hAnsi="Cambria Math" w:eastAsia="宋体" w:cs="Times New Roman"/>
                        <w:bCs/>
                      </w:rPr>
                    </m:ctrlPr>
                  </m:e>
                  <m:sup>
                    <m:r>
                      <m:rPr/>
                      <w:rPr>
                        <w:rFonts w:ascii="Cambria Math" w:hAnsi="Cambria Math" w:eastAsia="宋体" w:cs="Times New Roman"/>
                      </w:rPr>
                      <m:t>u</m:t>
                    </m:r>
                    <m:ctrlPr>
                      <w:rPr>
                        <w:rFonts w:ascii="Cambria Math" w:hAnsi="Cambria Math" w:eastAsia="宋体" w:cs="Times New Roman"/>
                        <w:bCs/>
                      </w:rPr>
                    </m:ctrlPr>
                  </m:sup>
                </m:sSup>
                <m:r>
                  <m:rPr/>
                  <w:rPr>
                    <w:rFonts w:ascii="Cambria Math" w:hAnsi="Cambria Math" w:eastAsia="宋体" w:cs="Times New Roman"/>
                  </w:rPr>
                  <m:t>,</m:t>
                </m:r>
                <m:sSup>
                  <m:sSupPr>
                    <m:ctrlPr>
                      <w:rPr>
                        <w:rFonts w:ascii="Cambria Math" w:hAnsi="Cambria Math" w:eastAsia="宋体" w:cs="Times New Roman"/>
                        <w:bCs/>
                      </w:rPr>
                    </m:ctrlPr>
                  </m:sSupPr>
                  <m:e>
                    <m:r>
                      <m:rPr/>
                      <w:rPr>
                        <w:rFonts w:ascii="Cambria Math" w:hAnsi="Cambria Math" w:eastAsia="宋体" w:cs="Times New Roman"/>
                      </w:rPr>
                      <m:t>K</m:t>
                    </m:r>
                    <m:ctrlPr>
                      <w:rPr>
                        <w:rFonts w:ascii="Cambria Math" w:hAnsi="Cambria Math" w:eastAsia="宋体" w:cs="Times New Roman"/>
                        <w:bCs/>
                      </w:rPr>
                    </m:ctrlPr>
                  </m:e>
                  <m:sup>
                    <m:r>
                      <m:rPr/>
                      <w:rPr>
                        <w:rFonts w:ascii="Cambria Math" w:hAnsi="Cambria Math" w:eastAsia="宋体" w:cs="Times New Roman"/>
                      </w:rPr>
                      <m:t>d</m:t>
                    </m:r>
                    <m:ctrlPr>
                      <w:rPr>
                        <w:rFonts w:ascii="Cambria Math" w:hAnsi="Cambria Math" w:eastAsia="宋体" w:cs="Times New Roman"/>
                        <w:bCs/>
                      </w:rPr>
                    </m:ctrlPr>
                  </m:sup>
                </m:sSup>
              </m:oMath>
            </m:oMathPara>
          </w:p>
        </w:tc>
        <w:tc>
          <w:tcPr>
            <w:tcW w:w="4791" w:type="dxa"/>
            <w:tcBorders>
              <w:right w:val="nil"/>
            </w:tcBorders>
          </w:tcPr>
          <w:p w14:paraId="6838EB7C">
            <w:pPr>
              <w:pStyle w:val="33"/>
              <w:spacing w:before="48" w:after="48"/>
              <w:rPr>
                <w:rFonts w:eastAsia="宋体" w:cs="Times New Roman"/>
                <w:bCs/>
              </w:rPr>
            </w:pPr>
            <w:r>
              <w:rPr>
                <w:rFonts w:eastAsia="宋体" w:cs="Times New Roman"/>
                <w:bCs/>
              </w:rPr>
              <w:t>用户诊断和候选诊断基于实体的向量表示</w:t>
            </w:r>
          </w:p>
        </w:tc>
      </w:tr>
      <w:tr w14:paraId="596C0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Borders>
              <w:left w:val="nil"/>
            </w:tcBorders>
          </w:tcPr>
          <w:p w14:paraId="53EE77A8">
            <w:pPr>
              <w:pStyle w:val="33"/>
              <w:spacing w:before="48" w:after="48"/>
              <w:rPr>
                <w:rFonts w:eastAsia="宋体" w:cs="Times New Roman"/>
                <w:bCs/>
              </w:rPr>
            </w:pPr>
            <m:oMathPara>
              <m:oMath>
                <m:r>
                  <m:rPr/>
                  <w:rPr>
                    <w:rFonts w:ascii="Cambria Math" w:hAnsi="Cambria Math" w:eastAsia="宋体" w:cs="Times New Roman"/>
                  </w:rPr>
                  <m:t>x, y, z</m:t>
                </m:r>
              </m:oMath>
            </m:oMathPara>
          </w:p>
        </w:tc>
        <w:tc>
          <w:tcPr>
            <w:tcW w:w="4791" w:type="dxa"/>
            <w:tcBorders>
              <w:right w:val="nil"/>
            </w:tcBorders>
          </w:tcPr>
          <w:p w14:paraId="7E713E32">
            <w:pPr>
              <w:pStyle w:val="33"/>
              <w:spacing w:before="48" w:after="48"/>
              <w:rPr>
                <w:rFonts w:eastAsia="宋体" w:cs="Times New Roman"/>
                <w:bCs/>
              </w:rPr>
            </w:pPr>
            <w:r>
              <w:rPr>
                <w:rFonts w:eastAsia="宋体" w:cs="Times New Roman"/>
                <w:bCs/>
              </w:rPr>
              <w:t>协同注意力向量</w:t>
            </w:r>
          </w:p>
        </w:tc>
      </w:tr>
      <w:tr w14:paraId="2928F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Borders>
              <w:left w:val="nil"/>
            </w:tcBorders>
          </w:tcPr>
          <w:p w14:paraId="1F49A366">
            <w:pPr>
              <w:pStyle w:val="33"/>
              <w:spacing w:before="48" w:after="48"/>
              <w:rPr>
                <w:rFonts w:eastAsia="宋体" w:cs="Times New Roman"/>
                <w:bCs/>
              </w:rPr>
            </w:pPr>
            <m:oMathPara>
              <m:oMath>
                <m:sSub>
                  <m:sSubPr>
                    <m:ctrlPr>
                      <w:rPr>
                        <w:rFonts w:ascii="Cambria Math" w:hAnsi="Cambria Math" w:eastAsia="宋体" w:cs="Times New Roman"/>
                        <w:bCs/>
                      </w:rPr>
                    </m:ctrlPr>
                  </m:sSubPr>
                  <m:e>
                    <m:r>
                      <m:rPr/>
                      <w:rPr>
                        <w:rFonts w:ascii="Cambria Math" w:hAnsi="Cambria Math" w:eastAsia="宋体" w:cs="Times New Roman"/>
                      </w:rPr>
                      <m:t>Score</m:t>
                    </m:r>
                    <m:ctrlPr>
                      <w:rPr>
                        <w:rFonts w:ascii="Cambria Math" w:hAnsi="Cambria Math" w:eastAsia="宋体" w:cs="Times New Roman"/>
                        <w:bCs/>
                      </w:rPr>
                    </m:ctrlPr>
                  </m:e>
                  <m:sub>
                    <m:r>
                      <m:rPr>
                        <m:sty m:val="p"/>
                      </m:rPr>
                      <w:rPr>
                        <w:rFonts w:ascii="Cambria Math" w:hAnsi="Cambria Math" w:eastAsia="宋体" w:cs="Times New Roman"/>
                      </w:rPr>
                      <m:t>1</m:t>
                    </m:r>
                    <m:ctrlPr>
                      <w:rPr>
                        <w:rFonts w:ascii="Cambria Math" w:hAnsi="Cambria Math" w:eastAsia="宋体" w:cs="Times New Roman"/>
                        <w:bCs/>
                      </w:rPr>
                    </m:ctrlPr>
                  </m:sub>
                </m:sSub>
              </m:oMath>
            </m:oMathPara>
          </w:p>
        </w:tc>
        <w:tc>
          <w:tcPr>
            <w:tcW w:w="4791" w:type="dxa"/>
            <w:tcBorders>
              <w:right w:val="nil"/>
            </w:tcBorders>
          </w:tcPr>
          <w:p w14:paraId="670E42E3">
            <w:pPr>
              <w:pStyle w:val="33"/>
              <w:spacing w:before="48" w:after="48"/>
              <w:rPr>
                <w:rFonts w:eastAsia="宋体" w:cs="Times New Roman"/>
                <w:bCs/>
              </w:rPr>
            </w:pPr>
            <w:r>
              <w:rPr>
                <w:rFonts w:eastAsia="宋体" w:cs="Times New Roman"/>
                <w:bCs/>
              </w:rPr>
              <w:t>诊断内容相似评分</w:t>
            </w:r>
          </w:p>
        </w:tc>
      </w:tr>
      <w:tr w14:paraId="3D748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Borders>
              <w:left w:val="nil"/>
            </w:tcBorders>
          </w:tcPr>
          <w:p w14:paraId="24E1363E">
            <w:pPr>
              <w:pStyle w:val="33"/>
              <w:spacing w:before="48" w:after="48"/>
              <w:rPr>
                <w:rFonts w:eastAsia="宋体" w:cs="Times New Roman"/>
                <w:bCs/>
              </w:rPr>
            </w:pPr>
            <m:oMathPara>
              <m:oMath>
                <m:sSub>
                  <m:sSubPr>
                    <m:ctrlPr>
                      <w:rPr>
                        <w:rFonts w:ascii="Cambria Math" w:hAnsi="Cambria Math" w:eastAsia="宋体" w:cs="Times New Roman"/>
                        <w:bCs/>
                      </w:rPr>
                    </m:ctrlPr>
                  </m:sSubPr>
                  <m:e>
                    <m:r>
                      <m:rPr/>
                      <w:rPr>
                        <w:rFonts w:ascii="Cambria Math" w:hAnsi="Cambria Math" w:eastAsia="宋体" w:cs="Times New Roman"/>
                      </w:rPr>
                      <m:t>Score</m:t>
                    </m:r>
                    <m:ctrlPr>
                      <w:rPr>
                        <w:rFonts w:ascii="Cambria Math" w:hAnsi="Cambria Math" w:eastAsia="宋体" w:cs="Times New Roman"/>
                        <w:bCs/>
                      </w:rPr>
                    </m:ctrlPr>
                  </m:e>
                  <m:sub>
                    <m:r>
                      <m:rPr>
                        <m:sty m:val="p"/>
                      </m:rPr>
                      <w:rPr>
                        <w:rFonts w:ascii="Cambria Math" w:hAnsi="Cambria Math" w:eastAsia="宋体" w:cs="Times New Roman"/>
                      </w:rPr>
                      <m:t>2</m:t>
                    </m:r>
                    <m:ctrlPr>
                      <w:rPr>
                        <w:rFonts w:ascii="Cambria Math" w:hAnsi="Cambria Math" w:eastAsia="宋体" w:cs="Times New Roman"/>
                        <w:bCs/>
                      </w:rPr>
                    </m:ctrlPr>
                  </m:sub>
                </m:sSub>
              </m:oMath>
            </m:oMathPara>
          </w:p>
        </w:tc>
        <w:tc>
          <w:tcPr>
            <w:tcW w:w="4791" w:type="dxa"/>
            <w:tcBorders>
              <w:right w:val="nil"/>
            </w:tcBorders>
          </w:tcPr>
          <w:p w14:paraId="6EEAB6D2">
            <w:pPr>
              <w:pStyle w:val="33"/>
              <w:spacing w:before="48" w:after="48"/>
              <w:rPr>
                <w:rFonts w:eastAsia="宋体" w:cs="Times New Roman"/>
                <w:bCs/>
              </w:rPr>
            </w:pPr>
            <w:r>
              <w:rPr>
                <w:rFonts w:eastAsia="宋体" w:cs="Times New Roman"/>
                <w:bCs/>
              </w:rPr>
              <w:t>医生能力评分</w:t>
            </w:r>
          </w:p>
        </w:tc>
      </w:tr>
      <w:tr w14:paraId="578ED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6" w:type="dxa"/>
            <w:tcBorders>
              <w:left w:val="nil"/>
              <w:bottom w:val="single" w:color="auto" w:sz="12" w:space="0"/>
            </w:tcBorders>
          </w:tcPr>
          <w:p w14:paraId="3BAD1DBB">
            <w:pPr>
              <w:pStyle w:val="33"/>
              <w:spacing w:before="48" w:after="48"/>
              <w:rPr>
                <w:rFonts w:eastAsia="宋体" w:cs="Times New Roman"/>
                <w:bCs/>
              </w:rPr>
            </w:pPr>
            <m:oMathPara>
              <m:oMath>
                <m:sSub>
                  <m:sSubPr>
                    <m:ctrlPr>
                      <w:rPr>
                        <w:rFonts w:ascii="Cambria Math" w:hAnsi="Cambria Math" w:eastAsia="宋体" w:cs="Times New Roman"/>
                        <w:bCs/>
                      </w:rPr>
                    </m:ctrlPr>
                  </m:sSubPr>
                  <m:e>
                    <m:r>
                      <m:rPr/>
                      <w:rPr>
                        <w:rFonts w:ascii="Cambria Math" w:hAnsi="Cambria Math" w:eastAsia="宋体" w:cs="Times New Roman"/>
                      </w:rPr>
                      <m:t>Score</m:t>
                    </m:r>
                    <m:ctrlPr>
                      <w:rPr>
                        <w:rFonts w:ascii="Cambria Math" w:hAnsi="Cambria Math" w:eastAsia="宋体" w:cs="Times New Roman"/>
                        <w:bCs/>
                      </w:rPr>
                    </m:ctrlPr>
                  </m:e>
                  <m:sub>
                    <m:r>
                      <m:rPr>
                        <m:sty m:val="p"/>
                      </m:rPr>
                      <w:rPr>
                        <w:rFonts w:ascii="Cambria Math" w:hAnsi="Cambria Math" w:eastAsia="宋体" w:cs="Times New Roman"/>
                      </w:rPr>
                      <m:t>3</m:t>
                    </m:r>
                    <m:ctrlPr>
                      <w:rPr>
                        <w:rFonts w:ascii="Cambria Math" w:hAnsi="Cambria Math" w:eastAsia="宋体" w:cs="Times New Roman"/>
                        <w:bCs/>
                      </w:rPr>
                    </m:ctrlPr>
                  </m:sub>
                </m:sSub>
              </m:oMath>
            </m:oMathPara>
          </w:p>
        </w:tc>
        <w:tc>
          <w:tcPr>
            <w:tcW w:w="4791" w:type="dxa"/>
            <w:tcBorders>
              <w:bottom w:val="single" w:color="auto" w:sz="12" w:space="0"/>
              <w:right w:val="nil"/>
            </w:tcBorders>
          </w:tcPr>
          <w:p w14:paraId="7B5A7030">
            <w:pPr>
              <w:pStyle w:val="33"/>
              <w:spacing w:before="48" w:after="48"/>
              <w:rPr>
                <w:rFonts w:eastAsia="宋体" w:cs="Times New Roman"/>
                <w:bCs/>
              </w:rPr>
            </w:pPr>
            <w:r>
              <w:rPr>
                <w:rFonts w:eastAsia="宋体" w:cs="Times New Roman"/>
                <w:bCs/>
              </w:rPr>
              <w:t>诊断质量评分</w:t>
            </w:r>
          </w:p>
        </w:tc>
      </w:tr>
    </w:tbl>
    <w:p w14:paraId="3F8535C5">
      <w:pPr>
        <w:pStyle w:val="25"/>
        <w:ind w:firstLine="0"/>
        <w:jc w:val="center"/>
        <w:rPr>
          <w:rFonts w:cs="Times New Roman"/>
          <w:b/>
          <w:color w:val="FF0000"/>
          <w:sz w:val="36"/>
        </w:rPr>
      </w:pPr>
      <w:r>
        <w:rPr>
          <w:rFonts w:hint="eastAsia" w:ascii="楷体" w:hAnsi="楷体" w:eastAsia="楷体" w:cs="Times New Roman"/>
          <w:b/>
          <w:color w:val="FF0000"/>
          <w:sz w:val="36"/>
        </w:rPr>
        <w:t>【每个论文必须要有明确的问题定义，如下样式】</w:t>
      </w:r>
    </w:p>
    <w:p w14:paraId="746C8C3F">
      <w:pPr>
        <w:pStyle w:val="25"/>
        <w:rPr>
          <w:rFonts w:cs="Times New Roman"/>
        </w:rPr>
      </w:pPr>
      <w:r>
        <w:rPr>
          <w:rFonts w:hint="eastAsia" w:cs="Times New Roman"/>
        </w:rPr>
        <w:t>研究问题定义如下</w:t>
      </w:r>
      <w:r>
        <w:rPr>
          <w:rFonts w:cs="Times New Roman"/>
        </w:rPr>
        <w:t>：</w:t>
      </w:r>
    </w:p>
    <w:p w14:paraId="034D4A3F">
      <w:pPr>
        <w:pStyle w:val="25"/>
        <w:rPr>
          <w:rFonts w:cs="Times New Roman"/>
        </w:rPr>
      </w:pPr>
      <w:r>
        <w:rPr>
          <w:rFonts w:hint="eastAsia" w:cs="Times New Roman"/>
          <w:b/>
          <w:bCs/>
        </w:rPr>
        <w:t>输入</w:t>
      </w:r>
      <w:r>
        <w:rPr>
          <w:rFonts w:hint="eastAsia" w:cs="Times New Roman"/>
        </w:rPr>
        <w:t>：用户诊断</w:t>
      </w:r>
      <m:oMath>
        <m:r>
          <m:rPr/>
          <w:rPr>
            <w:rFonts w:hint="eastAsia" w:ascii="Cambria Math" w:hAnsi="Cambria Math" w:cs="Times New Roman"/>
          </w:rPr>
          <m:t>u</m:t>
        </m:r>
      </m:oMath>
      <w:r>
        <w:rPr>
          <w:rFonts w:hint="eastAsia" w:cs="Times New Roman"/>
        </w:rPr>
        <w:t>，候选诊断数据集</w:t>
      </w:r>
      <m:oMath>
        <m:r>
          <m:rPr/>
          <w:rPr>
            <w:rFonts w:hint="eastAsia" w:ascii="Cambria Math" w:hAnsi="Cambria Math" w:cs="Times New Roman"/>
          </w:rPr>
          <m:t>C</m:t>
        </m:r>
      </m:oMath>
      <w:r>
        <w:rPr>
          <w:rFonts w:hint="eastAsia" w:cs="Times New Roman"/>
        </w:rPr>
        <w:t>，医生特征集合</w:t>
      </w:r>
      <m:oMath>
        <m:r>
          <m:rPr/>
          <w:rPr>
            <w:rFonts w:hint="eastAsia" w:ascii="Cambria Math" w:hAnsi="Cambria Math" w:cs="Times New Roman"/>
          </w:rPr>
          <m:t>D</m:t>
        </m:r>
      </m:oMath>
      <w:r>
        <w:rPr>
          <w:rFonts w:hint="eastAsia" w:cs="Times New Roman"/>
        </w:rPr>
        <w:t>，诊断特征集合</w:t>
      </w:r>
      <m:oMath>
        <m:r>
          <m:rPr/>
          <w:rPr>
            <w:rFonts w:hint="eastAsia" w:ascii="Cambria Math" w:hAnsi="Cambria Math" w:cs="Times New Roman"/>
          </w:rPr>
          <m:t>L</m:t>
        </m:r>
      </m:oMath>
      <w:r>
        <w:rPr>
          <w:rFonts w:hint="eastAsia" w:cs="Times New Roman"/>
        </w:rPr>
        <w:t>；</w:t>
      </w:r>
    </w:p>
    <w:p w14:paraId="47260204">
      <w:pPr>
        <w:pStyle w:val="25"/>
        <w:rPr>
          <w:rFonts w:cs="Times New Roman"/>
        </w:rPr>
      </w:pPr>
      <w:r>
        <w:rPr>
          <w:rFonts w:hint="eastAsia" w:cs="Times New Roman"/>
          <w:b/>
          <w:bCs/>
        </w:rPr>
        <w:t>输出</w:t>
      </w:r>
      <w:r>
        <w:rPr>
          <w:rFonts w:hint="eastAsia" w:cs="Times New Roman"/>
        </w:rPr>
        <w:t>：根据综合评分</w:t>
      </w:r>
      <m:oMath>
        <m:r>
          <m:rPr/>
          <w:rPr>
            <w:rFonts w:hint="eastAsia" w:ascii="Cambria Math" w:hAnsi="Cambria Math" w:cs="Times New Roman"/>
          </w:rPr>
          <m:t>Score</m:t>
        </m:r>
      </m:oMath>
      <w:r>
        <w:rPr>
          <w:rFonts w:hint="eastAsia" w:cs="Times New Roman"/>
        </w:rPr>
        <w:t>向用户推荐评分最高的五个诊断。</w:t>
      </w:r>
    </w:p>
    <w:p w14:paraId="59D14E3D">
      <w:pPr>
        <w:pStyle w:val="25"/>
      </w:pPr>
    </w:p>
    <w:p w14:paraId="4DB34FF4">
      <w:pPr>
        <w:pStyle w:val="25"/>
        <w:rPr>
          <w:rFonts w:cs="Times New Roman"/>
          <w:bCs/>
          <w:color w:val="FF0000"/>
        </w:rPr>
      </w:pPr>
      <w:bookmarkStart w:id="47" w:name="_Toc124097383"/>
      <w:bookmarkStart w:id="48" w:name="_Toc124157457"/>
      <w:r>
        <w:rPr>
          <w:rFonts w:cs="Times New Roman"/>
          <w:bCs/>
          <w:color w:val="FF0000"/>
        </w:rPr>
        <w:t>4.1.3 模型</w:t>
      </w:r>
      <w:r>
        <w:rPr>
          <w:rFonts w:hint="eastAsia" w:cs="Times New Roman"/>
          <w:bCs/>
          <w:color w:val="FF0000"/>
        </w:rPr>
        <w:t>框架结</w:t>
      </w:r>
      <w:r>
        <w:rPr>
          <w:rFonts w:cs="Times New Roman"/>
          <w:bCs/>
          <w:color w:val="FF0000"/>
        </w:rPr>
        <w:t>构</w:t>
      </w:r>
      <w:bookmarkEnd w:id="47"/>
      <w:bookmarkEnd w:id="48"/>
    </w:p>
    <w:p w14:paraId="730F1CA7">
      <w:pPr>
        <w:pStyle w:val="25"/>
        <w:rPr>
          <w:rFonts w:cs="Times New Roman"/>
        </w:rPr>
      </w:pPr>
      <w:r>
        <w:drawing>
          <wp:anchor distT="0" distB="0" distL="114300" distR="114300" simplePos="0" relativeHeight="251668480" behindDoc="0" locked="0" layoutInCell="1" allowOverlap="1">
            <wp:simplePos x="0" y="0"/>
            <wp:positionH relativeFrom="column">
              <wp:posOffset>2697480</wp:posOffset>
            </wp:positionH>
            <wp:positionV relativeFrom="paragraph">
              <wp:posOffset>419100</wp:posOffset>
            </wp:positionV>
            <wp:extent cx="974725" cy="810895"/>
            <wp:effectExtent l="0" t="0" r="0" b="8255"/>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974725" cy="810895"/>
                    </a:xfrm>
                    <a:prstGeom prst="rect">
                      <a:avLst/>
                    </a:prstGeom>
                    <a:noFill/>
                    <a:ln>
                      <a:noFill/>
                    </a:ln>
                  </pic:spPr>
                </pic:pic>
              </a:graphicData>
            </a:graphic>
          </wp:anchor>
        </w:drawing>
      </w:r>
      <w:r>
        <w:rPr>
          <w:rFonts w:hint="eastAsia" w:cs="Times New Roman"/>
        </w:rPr>
        <w:t>基于此，本文在诊断内容相似度的基础上引入了医生能力评价模块和诊断质量评价模块，提出了医疗诊断综合推荐模型，本文的推荐模型总架构如图4</w:t>
      </w:r>
      <w:r>
        <w:rPr>
          <w:rFonts w:cs="Times New Roman"/>
        </w:rPr>
        <w:t>-1</w:t>
      </w:r>
      <w:r>
        <w:rPr>
          <w:rFonts w:hint="eastAsia" w:cs="Times New Roman"/>
        </w:rPr>
        <w:t>所示。</w:t>
      </w:r>
    </w:p>
    <w:p w14:paraId="586398FD">
      <w:pPr>
        <w:pStyle w:val="25"/>
        <w:rPr>
          <w:rFonts w:cs="Times New Roman"/>
          <w:color w:val="FF0000"/>
        </w:rPr>
      </w:pPr>
      <w:r>
        <w:rPr>
          <w:rFonts w:hint="eastAsia" w:cs="Times New Roman"/>
          <w:color w:val="FF0000"/>
          <w:highlight w:val="yellow"/>
        </w:rPr>
        <w:t>你一定要有你的模型的结构框架图</w:t>
      </w:r>
    </w:p>
    <w:p w14:paraId="25CB2AC8">
      <w:pPr>
        <w:pStyle w:val="25"/>
        <w:rPr>
          <w:rFonts w:cs="Times New Roman"/>
        </w:rPr>
      </w:pPr>
      <w:r>
        <w:rPr>
          <w:rFonts w:hint="eastAsia" w:cs="Times New Roman"/>
        </w:rPr>
        <w:t>（1）在诊断建模模块中，通过对用户诊断和候选诊断的主题、语义和实体建模，得出诊断在主题、语义和实体上的向量表示并聚合为用户诊断表示和候选诊断表示，然后利用余弦相似度计算出用户诊断和候选诊断在内容上的相似度评分。</w:t>
      </w:r>
    </w:p>
    <w:p w14:paraId="7E34F4B9">
      <w:pPr>
        <w:pStyle w:val="33"/>
        <w:spacing w:before="48" w:after="48" w:line="276" w:lineRule="auto"/>
      </w:pPr>
      <w:r>
        <w:rPr>
          <w:rFonts w:ascii="仿宋" w:hAnsi="仿宋" w:eastAsia="仿宋"/>
        </w:rPr>
        <w:drawing>
          <wp:inline distT="0" distB="0" distL="0" distR="0">
            <wp:extent cx="5169535" cy="2889250"/>
            <wp:effectExtent l="0" t="0" r="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194834" cy="2903833"/>
                    </a:xfrm>
                    <a:prstGeom prst="rect">
                      <a:avLst/>
                    </a:prstGeom>
                    <a:noFill/>
                  </pic:spPr>
                </pic:pic>
              </a:graphicData>
            </a:graphic>
          </wp:inline>
        </w:drawing>
      </w:r>
    </w:p>
    <w:p w14:paraId="509D54A4">
      <w:pPr>
        <w:pStyle w:val="4"/>
        <w:spacing w:before="120" w:beforeLines="50" w:after="120" w:afterLines="50"/>
        <w:jc w:val="center"/>
        <w:rPr>
          <w:rFonts w:ascii="Times New Roman" w:hAnsi="Times New Roman" w:eastAsia="宋体" w:cs="Times New Roman"/>
          <w:snapToGrid/>
          <w:color w:val="auto"/>
          <w:kern w:val="2"/>
          <w:sz w:val="24"/>
          <w:szCs w:val="22"/>
        </w:rPr>
      </w:pPr>
      <w:bookmarkStart w:id="49" w:name="_Toc124157844"/>
      <w:r>
        <w:rPr>
          <w:rFonts w:ascii="Times New Roman" w:hAnsi="Times New Roman" w:eastAsia="宋体" w:cs="Times New Roman"/>
          <w:snapToGrid/>
          <w:color w:val="auto"/>
          <w:kern w:val="2"/>
          <w:sz w:val="24"/>
          <w:szCs w:val="22"/>
        </w:rPr>
        <w:t>图</w:t>
      </w:r>
      <w:r>
        <w:rPr>
          <w:rFonts w:ascii="Times New Roman" w:hAnsi="Times New Roman" w:eastAsia="宋体" w:cs="Times New Roman"/>
          <w:snapToGrid/>
          <w:color w:val="auto"/>
          <w:kern w:val="2"/>
          <w:sz w:val="24"/>
          <w:szCs w:val="22"/>
        </w:rPr>
        <w:fldChar w:fldCharType="begin"/>
      </w:r>
      <w:r>
        <w:rPr>
          <w:rFonts w:ascii="Times New Roman" w:hAnsi="Times New Roman" w:eastAsia="宋体" w:cs="Times New Roman"/>
          <w:snapToGrid/>
          <w:color w:val="auto"/>
          <w:kern w:val="2"/>
          <w:sz w:val="24"/>
          <w:szCs w:val="22"/>
        </w:rPr>
        <w:instrText xml:space="preserve"> STYLEREF 1 \s </w:instrText>
      </w:r>
      <w:r>
        <w:rPr>
          <w:rFonts w:ascii="Times New Roman" w:hAnsi="Times New Roman" w:eastAsia="宋体" w:cs="Times New Roman"/>
          <w:snapToGrid/>
          <w:color w:val="auto"/>
          <w:kern w:val="2"/>
          <w:sz w:val="24"/>
          <w:szCs w:val="22"/>
        </w:rPr>
        <w:fldChar w:fldCharType="separate"/>
      </w:r>
      <w:r>
        <w:rPr>
          <w:rFonts w:ascii="Times New Roman" w:hAnsi="Times New Roman" w:eastAsia="宋体" w:cs="Times New Roman"/>
          <w:snapToGrid/>
          <w:color w:val="auto"/>
          <w:kern w:val="2"/>
          <w:sz w:val="24"/>
          <w:szCs w:val="22"/>
        </w:rPr>
        <w:t>4</w:t>
      </w:r>
      <w:r>
        <w:rPr>
          <w:rFonts w:ascii="Times New Roman" w:hAnsi="Times New Roman" w:eastAsia="宋体" w:cs="Times New Roman"/>
          <w:snapToGrid/>
          <w:color w:val="auto"/>
          <w:kern w:val="2"/>
          <w:sz w:val="24"/>
          <w:szCs w:val="22"/>
        </w:rPr>
        <w:fldChar w:fldCharType="end"/>
      </w:r>
      <w:r>
        <w:rPr>
          <w:rFonts w:ascii="Times New Roman" w:hAnsi="Times New Roman" w:eastAsia="宋体" w:cs="Times New Roman"/>
          <w:snapToGrid/>
          <w:color w:val="auto"/>
          <w:kern w:val="2"/>
          <w:sz w:val="24"/>
          <w:szCs w:val="22"/>
        </w:rPr>
        <w:noBreakHyphen/>
      </w:r>
      <w:r>
        <w:rPr>
          <w:rFonts w:ascii="Times New Roman" w:hAnsi="Times New Roman" w:eastAsia="宋体" w:cs="Times New Roman"/>
          <w:snapToGrid/>
          <w:color w:val="auto"/>
          <w:kern w:val="2"/>
          <w:sz w:val="24"/>
          <w:szCs w:val="22"/>
        </w:rPr>
        <w:fldChar w:fldCharType="begin"/>
      </w:r>
      <w:r>
        <w:rPr>
          <w:rFonts w:ascii="Times New Roman" w:hAnsi="Times New Roman" w:eastAsia="宋体" w:cs="Times New Roman"/>
          <w:snapToGrid/>
          <w:color w:val="auto"/>
          <w:kern w:val="2"/>
          <w:sz w:val="24"/>
          <w:szCs w:val="22"/>
        </w:rPr>
        <w:instrText xml:space="preserve"> SEQ 图表 \* ARABIC \s 1 </w:instrText>
      </w:r>
      <w:r>
        <w:rPr>
          <w:rFonts w:ascii="Times New Roman" w:hAnsi="Times New Roman" w:eastAsia="宋体" w:cs="Times New Roman"/>
          <w:snapToGrid/>
          <w:color w:val="auto"/>
          <w:kern w:val="2"/>
          <w:sz w:val="24"/>
          <w:szCs w:val="22"/>
        </w:rPr>
        <w:fldChar w:fldCharType="separate"/>
      </w:r>
      <w:r>
        <w:rPr>
          <w:rFonts w:ascii="Times New Roman" w:hAnsi="Times New Roman" w:eastAsia="宋体" w:cs="Times New Roman"/>
          <w:snapToGrid/>
          <w:color w:val="auto"/>
          <w:kern w:val="2"/>
          <w:sz w:val="24"/>
          <w:szCs w:val="22"/>
        </w:rPr>
        <w:t>1</w:t>
      </w:r>
      <w:r>
        <w:rPr>
          <w:rFonts w:ascii="Times New Roman" w:hAnsi="Times New Roman" w:eastAsia="宋体" w:cs="Times New Roman"/>
          <w:snapToGrid/>
          <w:color w:val="auto"/>
          <w:kern w:val="2"/>
          <w:sz w:val="24"/>
          <w:szCs w:val="22"/>
        </w:rPr>
        <w:fldChar w:fldCharType="end"/>
      </w:r>
      <w:bookmarkStart w:id="50" w:name="_Toc31352"/>
      <w:r>
        <w:rPr>
          <w:rFonts w:ascii="Times New Roman" w:hAnsi="Times New Roman" w:eastAsia="宋体" w:cs="Times New Roman"/>
          <w:snapToGrid/>
          <w:color w:val="auto"/>
          <w:kern w:val="2"/>
          <w:sz w:val="24"/>
          <w:szCs w:val="22"/>
        </w:rPr>
        <w:t xml:space="preserve"> 推荐模型架构图</w:t>
      </w:r>
      <w:bookmarkEnd w:id="49"/>
      <w:bookmarkEnd w:id="50"/>
    </w:p>
    <w:p w14:paraId="3EC50619">
      <w:pPr>
        <w:pStyle w:val="25"/>
        <w:rPr>
          <w:rFonts w:cs="Times New Roman"/>
        </w:rPr>
      </w:pPr>
      <w:r>
        <w:rPr>
          <w:rFonts w:hint="eastAsia" w:cs="Times New Roman"/>
        </w:rPr>
        <w:t>（2）在医生能力评价模块中，本文从医生贡献、职业能力、医生声誉、平台热度和诊断评价五大维度对医生能力构建评价体系，得出医生能力评分。</w:t>
      </w:r>
    </w:p>
    <w:p w14:paraId="2787C3DA">
      <w:pPr>
        <w:pStyle w:val="25"/>
        <w:rPr>
          <w:rFonts w:cs="Times New Roman"/>
        </w:rPr>
      </w:pPr>
      <w:r>
        <w:rPr>
          <w:rFonts w:hint="eastAsia" w:cs="Times New Roman"/>
        </w:rPr>
        <w:t>（3）在诊断质量评价模块中，结合诊断中话语数量、诊断长度和医患话语比指标得出诊断质量评分。</w:t>
      </w:r>
    </w:p>
    <w:p w14:paraId="1E7142B6">
      <w:pPr>
        <w:pStyle w:val="25"/>
        <w:rPr>
          <w:rFonts w:cs="Times New Roman"/>
        </w:rPr>
      </w:pPr>
      <w:r>
        <w:rPr>
          <w:rFonts w:hint="eastAsia" w:cs="Times New Roman"/>
        </w:rPr>
        <w:t>最后将上述三个模块进行融合，利用线性加权的混合策略综合诊断内容的相似度、医生能力评分和诊断质量评分，得出最后的医疗诊断综合推荐结果。</w:t>
      </w:r>
    </w:p>
    <w:p w14:paraId="7A1902A6">
      <w:pPr>
        <w:pStyle w:val="30"/>
        <w:rPr>
          <w:rFonts w:ascii="Times New Roman" w:hAnsi="Times New Roman" w:cs="Times New Roman"/>
          <w:b w:val="0"/>
          <w:bCs w:val="0"/>
        </w:rPr>
      </w:pPr>
      <w:bookmarkStart w:id="51" w:name="_Toc124097384"/>
      <w:bookmarkStart w:id="52" w:name="_Toc124157458"/>
      <w:r>
        <w:rPr>
          <w:rFonts w:ascii="Times New Roman" w:hAnsi="Times New Roman" w:cs="Times New Roman"/>
          <w:b w:val="0"/>
          <w:bCs w:val="0"/>
        </w:rPr>
        <w:t xml:space="preserve">4.2 </w:t>
      </w:r>
      <w:r>
        <w:rPr>
          <w:rFonts w:hint="eastAsia" w:ascii="Times New Roman" w:hAnsi="Times New Roman" w:cs="Times New Roman"/>
          <w:b w:val="0"/>
          <w:bCs w:val="0"/>
        </w:rPr>
        <w:t>基于协同注意力机制的医疗诊断建模</w:t>
      </w:r>
      <w:bookmarkEnd w:id="51"/>
      <w:bookmarkEnd w:id="52"/>
    </w:p>
    <w:p w14:paraId="2C87A5E6">
      <w:pPr>
        <w:pStyle w:val="25"/>
        <w:rPr>
          <w:rFonts w:cs="Times New Roman"/>
        </w:rPr>
      </w:pPr>
      <w:r>
        <w:rPr>
          <w:rFonts w:hint="eastAsia" w:cs="Times New Roman"/>
        </w:rPr>
        <w:t>本节首先介绍了诊断建模总体架构，包括设置主题编码器、语义编码器、实体编码器和基于协同注意力机制的建模思路，然后对主题协同编码器、语义协同编码器和实体协同编码器进行了具体的介绍。</w:t>
      </w:r>
    </w:p>
    <w:p w14:paraId="6AF42B50">
      <w:pPr>
        <w:pStyle w:val="36"/>
        <w:rPr>
          <w:rFonts w:ascii="Times New Roman" w:hAnsi="Times New Roman" w:cs="Times New Roman"/>
          <w:b w:val="0"/>
          <w:bCs w:val="0"/>
        </w:rPr>
      </w:pPr>
      <w:bookmarkStart w:id="53" w:name="_Toc124157459"/>
      <w:bookmarkStart w:id="54" w:name="_Toc124097385"/>
      <w:r>
        <w:rPr>
          <w:rFonts w:hint="eastAsia" w:ascii="Times New Roman" w:hAnsi="Times New Roman" w:cs="Times New Roman"/>
          <w:b w:val="0"/>
          <w:bCs w:val="0"/>
        </w:rPr>
        <w:t>4</w:t>
      </w:r>
      <w:r>
        <w:rPr>
          <w:rFonts w:ascii="Times New Roman" w:hAnsi="Times New Roman" w:cs="Times New Roman"/>
          <w:b w:val="0"/>
          <w:bCs w:val="0"/>
        </w:rPr>
        <w:t xml:space="preserve">.2.1 </w:t>
      </w:r>
      <w:r>
        <w:rPr>
          <w:rFonts w:hint="eastAsia" w:ascii="Times New Roman" w:hAnsi="Times New Roman" w:cs="Times New Roman"/>
          <w:b w:val="0"/>
          <w:bCs w:val="0"/>
        </w:rPr>
        <w:t>诊断建模总体架构</w:t>
      </w:r>
      <w:bookmarkEnd w:id="53"/>
      <w:bookmarkEnd w:id="54"/>
    </w:p>
    <w:p w14:paraId="7A44D8FF">
      <w:pPr>
        <w:pStyle w:val="25"/>
        <w:rPr>
          <w:rFonts w:cs="Times New Roman"/>
        </w:rPr>
      </w:pPr>
      <w:r>
        <w:rPr>
          <w:rFonts w:cs="Times New Roman"/>
        </w:rPr>
        <w:t>由于</w:t>
      </w:r>
      <w:r>
        <w:rPr>
          <w:rFonts w:hint="eastAsia" w:cs="Times New Roman"/>
        </w:rPr>
        <w:t>诊断主题</w:t>
      </w:r>
      <w:r>
        <w:rPr>
          <w:rFonts w:cs="Times New Roman"/>
        </w:rPr>
        <w:t>在医疗诊断</w:t>
      </w:r>
      <w:r>
        <w:rPr>
          <w:rFonts w:hint="eastAsia" w:cs="Times New Roman"/>
        </w:rPr>
        <w:t>建模及</w:t>
      </w:r>
      <w:r>
        <w:rPr>
          <w:rFonts w:cs="Times New Roman"/>
        </w:rPr>
        <w:t>推荐中</w:t>
      </w:r>
      <w:r>
        <w:rPr>
          <w:rFonts w:hint="eastAsia" w:cs="Times New Roman"/>
        </w:rPr>
        <w:t>有着重要作用</w:t>
      </w:r>
      <w:r>
        <w:rPr>
          <w:rFonts w:cs="Times New Roman"/>
        </w:rPr>
        <w:t>，同时候选诊断并非直接精准匹配某种</w:t>
      </w:r>
      <w:r>
        <w:rPr>
          <w:rFonts w:hint="eastAsia" w:cs="Times New Roman"/>
        </w:rPr>
        <w:t>主题</w:t>
      </w:r>
      <w:r>
        <w:rPr>
          <w:rFonts w:cs="Times New Roman"/>
        </w:rPr>
        <w:t>，我们需要考虑到</w:t>
      </w:r>
      <w:r>
        <w:rPr>
          <w:rFonts w:hint="eastAsia" w:cs="Times New Roman"/>
        </w:rPr>
        <w:t>主题</w:t>
      </w:r>
      <w:r>
        <w:rPr>
          <w:rFonts w:cs="Times New Roman"/>
        </w:rPr>
        <w:t>的多种可能性</w:t>
      </w:r>
      <w:r>
        <w:rPr>
          <w:rFonts w:hint="eastAsia" w:cs="Times New Roman"/>
        </w:rPr>
        <w:t>。如</w:t>
      </w:r>
      <m:oMath>
        <m:r>
          <m:rPr/>
          <w:rPr>
            <w:rFonts w:hint="eastAsia" w:ascii="Cambria Math" w:hAnsi="Cambria Math" w:cs="Times New Roman"/>
          </w:rPr>
          <m:t>u</m:t>
        </m:r>
      </m:oMath>
      <w:r>
        <w:rPr>
          <w:rFonts w:hint="eastAsia" w:cs="Times New Roman"/>
        </w:rPr>
        <w:t>是与婴儿主题相关的诊断，那么我们更应该推荐主题为婴儿方面的候选诊断。诊断作为一种文本数据，与新闻建模类似，我们需要对诊断文本的语义进行建模，得到诊断的语义表示。诊断文本具有高度浓缩的特点，包含了大量的知识与实体，仅从主题和语义层面学习诊断表示，无法充分发现诊断之间潜在的知识层面的联系。因此，本文从主题、语义和实体对诊断进行建模。</w:t>
      </w:r>
    </w:p>
    <w:p w14:paraId="145D6474">
      <w:pPr>
        <w:pStyle w:val="25"/>
        <w:spacing w:line="240" w:lineRule="auto"/>
        <w:ind w:firstLine="0"/>
        <w:jc w:val="center"/>
      </w:pPr>
      <w:r>
        <w:drawing>
          <wp:inline distT="0" distB="0" distL="0" distR="0">
            <wp:extent cx="4542790" cy="3273425"/>
            <wp:effectExtent l="0" t="0" r="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4561259" cy="3286888"/>
                    </a:xfrm>
                    <a:prstGeom prst="rect">
                      <a:avLst/>
                    </a:prstGeom>
                    <a:noFill/>
                  </pic:spPr>
                </pic:pic>
              </a:graphicData>
            </a:graphic>
          </wp:inline>
        </w:drawing>
      </w:r>
    </w:p>
    <w:p w14:paraId="5DE36C63">
      <w:pPr>
        <w:pStyle w:val="25"/>
        <w:jc w:val="center"/>
        <w:rPr>
          <w:rFonts w:cs="Times New Roman"/>
        </w:rPr>
      </w:pPr>
      <w:bookmarkStart w:id="55" w:name="_Toc124157845"/>
      <w:r>
        <w:rPr>
          <w:rFonts w:cs="Times New Roman"/>
        </w:rPr>
        <w:t>图</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noBreakHyphen/>
      </w:r>
      <w:r>
        <w:rPr>
          <w:rFonts w:cs="Times New Roman"/>
        </w:rPr>
        <w:fldChar w:fldCharType="begin"/>
      </w:r>
      <w:r>
        <w:rPr>
          <w:rFonts w:cs="Times New Roman"/>
        </w:rPr>
        <w:instrText xml:space="preserve"> SEQ 图表 \* ARABIC \s 1 </w:instrText>
      </w:r>
      <w:r>
        <w:rPr>
          <w:rFonts w:cs="Times New Roman"/>
        </w:rPr>
        <w:fldChar w:fldCharType="separate"/>
      </w:r>
      <w:r>
        <w:rPr>
          <w:rFonts w:cs="Times New Roman"/>
        </w:rPr>
        <w:t>2</w:t>
      </w:r>
      <w:r>
        <w:rPr>
          <w:rFonts w:cs="Times New Roman"/>
        </w:rPr>
        <w:fldChar w:fldCharType="end"/>
      </w:r>
      <w:bookmarkStart w:id="56" w:name="_Toc27736"/>
      <w:r>
        <w:rPr>
          <w:rFonts w:cs="Times New Roman"/>
        </w:rPr>
        <w:t xml:space="preserve"> 诊断建模模型图</w:t>
      </w:r>
      <w:bookmarkEnd w:id="55"/>
      <w:bookmarkEnd w:id="56"/>
    </w:p>
    <w:p w14:paraId="16C4BB98">
      <w:pPr>
        <w:pStyle w:val="25"/>
        <w:rPr>
          <w:rFonts w:cs="Times New Roman"/>
        </w:rPr>
      </w:pPr>
    </w:p>
    <w:tbl>
      <w:tblPr>
        <w:tblStyle w:val="16"/>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5997"/>
      </w:tblGrid>
      <w:tr w14:paraId="287FE4A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5997" w:type="dxa"/>
            <w:tcBorders>
              <w:top w:val="single" w:color="auto" w:sz="12" w:space="0"/>
              <w:bottom w:val="single" w:color="auto" w:sz="12" w:space="0"/>
            </w:tcBorders>
            <w:vAlign w:val="center"/>
          </w:tcPr>
          <w:p w14:paraId="737B7978">
            <w:pPr>
              <w:spacing w:before="60" w:beforeLines="25" w:line="360" w:lineRule="auto"/>
              <w:rPr>
                <w:rFonts w:ascii="Times New Roman" w:hAnsi="Times New Roman" w:eastAsia="宋体" w:cs="Times New Roman"/>
                <w:color w:val="000000" w:themeColor="text1"/>
                <w:sz w:val="22"/>
                <w:szCs w:val="24"/>
                <w14:textFill>
                  <w14:solidFill>
                    <w14:schemeClr w14:val="tx1"/>
                  </w14:solidFill>
                </w14:textFill>
              </w:rPr>
            </w:pPr>
            <w:r>
              <w:rPr>
                <w:rFonts w:hint="eastAsia" w:ascii="Times New Roman" w:hAnsi="Times New Roman" w:eastAsia="宋体" w:cs="Times New Roman"/>
                <w:b/>
                <w:bCs/>
                <w:color w:val="000000" w:themeColor="text1"/>
                <w:sz w:val="22"/>
                <w14:textFill>
                  <w14:solidFill>
                    <w14:schemeClr w14:val="tx1"/>
                  </w14:solidFill>
                </w14:textFill>
              </w:rPr>
              <w:t>输入</w:t>
            </w:r>
            <w:r>
              <w:rPr>
                <w:rFonts w:ascii="Times New Roman" w:hAnsi="Times New Roman" w:eastAsia="宋体" w:cs="Times New Roman"/>
                <w:b/>
                <w:bCs/>
                <w:color w:val="000000" w:themeColor="text1"/>
                <w:sz w:val="22"/>
                <w14:textFill>
                  <w14:solidFill>
                    <w14:schemeClr w14:val="tx1"/>
                  </w14:solidFill>
                </w14:textFill>
              </w:rPr>
              <w:t>:</w:t>
            </w:r>
            <w:r>
              <w:rPr>
                <w:rFonts w:ascii="Times New Roman" w:hAnsi="Times New Roman" w:eastAsia="宋体" w:cs="Times New Roman"/>
                <w:color w:val="000000" w:themeColor="text1"/>
                <w:sz w:val="22"/>
                <w14:textFill>
                  <w14:solidFill>
                    <w14:schemeClr w14:val="tx1"/>
                  </w14:solidFill>
                </w14:textFill>
              </w:rPr>
              <w:t xml:space="preserve"> </w:t>
            </w:r>
            <w:r>
              <w:rPr>
                <w:rFonts w:hint="eastAsia" w:ascii="Times New Roman" w:hAnsi="Times New Roman" w:eastAsia="宋体" w:cs="Times New Roman"/>
                <w:color w:val="000000" w:themeColor="text1"/>
                <w:sz w:val="22"/>
                <w14:textFill>
                  <w14:solidFill>
                    <w14:schemeClr w14:val="tx1"/>
                  </w14:solidFill>
                </w14:textFill>
              </w:rPr>
              <w:t>用户</w:t>
            </w:r>
            <m:oMath>
              <m:sSub>
                <m:sSubPr>
                  <m:ctrlPr>
                    <w:rPr>
                      <w:rFonts w:ascii="Cambria Math" w:hAnsi="Cambria Math" w:cs="Times New Roman"/>
                      <w:color w:val="000000" w:themeColor="text1"/>
                      <w:sz w:val="22"/>
                      <w:szCs w:val="24"/>
                      <w14:textFill>
                        <w14:solidFill>
                          <w14:schemeClr w14:val="tx1"/>
                        </w14:solidFill>
                      </w14:textFill>
                    </w:rPr>
                  </m:ctrlPr>
                </m:sSubPr>
                <m:e>
                  <m:r>
                    <m:rPr/>
                    <w:rPr>
                      <w:rFonts w:ascii="Cambria Math" w:hAnsi="Cambria Math" w:cs="Times New Roman"/>
                      <w:color w:val="000000" w:themeColor="text1"/>
                      <w:sz w:val="22"/>
                      <w:szCs w:val="24"/>
                      <w14:textFill>
                        <w14:solidFill>
                          <w14:schemeClr w14:val="tx1"/>
                        </w14:solidFill>
                      </w14:textFill>
                    </w:rPr>
                    <m:t>u</m:t>
                  </m:r>
                  <m:ctrlPr>
                    <w:rPr>
                      <w:rFonts w:ascii="Cambria Math" w:hAnsi="Cambria Math" w:cs="Times New Roman"/>
                      <w:color w:val="000000" w:themeColor="text1"/>
                      <w:sz w:val="22"/>
                      <w:szCs w:val="24"/>
                      <w14:textFill>
                        <w14:solidFill>
                          <w14:schemeClr w14:val="tx1"/>
                        </w14:solidFill>
                      </w14:textFill>
                    </w:rPr>
                  </m:ctrlPr>
                </m:e>
                <m:sub>
                  <m:r>
                    <m:rPr/>
                    <w:rPr>
                      <w:rFonts w:ascii="Cambria Math" w:hAnsi="Cambria Math" w:cs="Times New Roman"/>
                      <w:color w:val="000000" w:themeColor="text1"/>
                      <w:sz w:val="22"/>
                      <w:szCs w:val="24"/>
                      <w14:textFill>
                        <w14:solidFill>
                          <w14:schemeClr w14:val="tx1"/>
                        </w14:solidFill>
                      </w14:textFill>
                    </w:rPr>
                    <m:t>r</m:t>
                  </m:r>
                  <m:ctrlPr>
                    <w:rPr>
                      <w:rFonts w:ascii="Cambria Math" w:hAnsi="Cambria Math" w:cs="Times New Roman"/>
                      <w:color w:val="000000" w:themeColor="text1"/>
                      <w:sz w:val="22"/>
                      <w:szCs w:val="24"/>
                      <w14:textFill>
                        <w14:solidFill>
                          <w14:schemeClr w14:val="tx1"/>
                        </w14:solidFill>
                      </w14:textFill>
                    </w:rPr>
                  </m:ctrlPr>
                </m:sub>
              </m:sSub>
            </m:oMath>
            <w:r>
              <w:rPr>
                <w:rFonts w:hint="eastAsia" w:ascii="Times New Roman" w:hAnsi="Times New Roman" w:eastAsia="宋体" w:cs="Times New Roman"/>
                <w:color w:val="000000" w:themeColor="text1"/>
                <w:sz w:val="22"/>
                <w:szCs w:val="24"/>
                <w14:textFill>
                  <w14:solidFill>
                    <w14:schemeClr w14:val="tx1"/>
                  </w14:solidFill>
                </w14:textFill>
              </w:rPr>
              <w:t>；</w:t>
            </w:r>
            <w:r>
              <w:rPr>
                <w:rFonts w:hint="eastAsia" w:ascii="Times New Roman" w:hAnsi="Times New Roman" w:eastAsia="宋体" w:cs="Times New Roman"/>
                <w:color w:val="000000" w:themeColor="text1"/>
                <w:sz w:val="22"/>
                <w14:textFill>
                  <w14:solidFill>
                    <w14:schemeClr w14:val="tx1"/>
                  </w14:solidFill>
                </w14:textFill>
              </w:rPr>
              <w:t>距离矩阵</w:t>
            </w:r>
            <m:oMath>
              <m:sSub>
                <m:sSubPr>
                  <m:ctrlPr>
                    <w:rPr>
                      <w:rFonts w:ascii="Cambria Math" w:hAnsi="Cambria Math" w:cs="Times New Roman"/>
                      <w:i/>
                      <w:color w:val="000000" w:themeColor="text1"/>
                      <w:sz w:val="22"/>
                      <w:szCs w:val="24"/>
                      <w14:textFill>
                        <w14:solidFill>
                          <w14:schemeClr w14:val="tx1"/>
                        </w14:solidFill>
                      </w14:textFill>
                    </w:rPr>
                  </m:ctrlPr>
                </m:sSubPr>
                <m:e>
                  <m:r>
                    <m:rPr/>
                    <w:rPr>
                      <w:rFonts w:ascii="Cambria Math" w:hAnsi="Cambria Math" w:cs="Times New Roman"/>
                      <w:color w:val="000000" w:themeColor="text1"/>
                      <w:sz w:val="22"/>
                      <w:szCs w:val="24"/>
                      <w14:textFill>
                        <w14:solidFill>
                          <w14:schemeClr w14:val="tx1"/>
                        </w14:solidFill>
                      </w14:textFill>
                    </w:rPr>
                    <m:t>M</m:t>
                  </m:r>
                  <m:ctrlPr>
                    <w:rPr>
                      <w:rFonts w:ascii="Cambria Math" w:hAnsi="Cambria Math" w:cs="Times New Roman"/>
                      <w:i/>
                      <w:color w:val="000000" w:themeColor="text1"/>
                      <w:sz w:val="22"/>
                      <w:szCs w:val="24"/>
                      <w14:textFill>
                        <w14:solidFill>
                          <w14:schemeClr w14:val="tx1"/>
                        </w14:solidFill>
                      </w14:textFill>
                    </w:rPr>
                  </m:ctrlPr>
                </m:e>
                <m:sub>
                  <m:r>
                    <m:rPr/>
                    <w:rPr>
                      <w:rFonts w:ascii="Cambria Math" w:hAnsi="Cambria Math" w:cs="Times New Roman"/>
                      <w:color w:val="000000" w:themeColor="text1"/>
                      <w:sz w:val="22"/>
                      <w:szCs w:val="24"/>
                      <w14:textFill>
                        <w14:solidFill>
                          <w14:schemeClr w14:val="tx1"/>
                        </w14:solidFill>
                      </w14:textFill>
                    </w:rPr>
                    <m:t>V</m:t>
                  </m:r>
                  <m:ctrlPr>
                    <w:rPr>
                      <w:rFonts w:ascii="Cambria Math" w:hAnsi="Cambria Math" w:cs="Times New Roman"/>
                      <w:i/>
                      <w:color w:val="000000" w:themeColor="text1"/>
                      <w:sz w:val="22"/>
                      <w:szCs w:val="24"/>
                      <w14:textFill>
                        <w14:solidFill>
                          <w14:schemeClr w14:val="tx1"/>
                        </w14:solidFill>
                      </w14:textFill>
                    </w:rPr>
                  </m:ctrlPr>
                </m:sub>
              </m:sSub>
            </m:oMath>
            <w:r>
              <w:rPr>
                <w:rFonts w:hint="eastAsia" w:ascii="Times New Roman" w:hAnsi="Times New Roman" w:eastAsia="宋体" w:cs="Times New Roman"/>
                <w:color w:val="000000" w:themeColor="text1"/>
                <w:sz w:val="22"/>
                <w:szCs w:val="24"/>
                <w14:textFill>
                  <w14:solidFill>
                    <w14:schemeClr w14:val="tx1"/>
                  </w14:solidFill>
                </w14:textFill>
              </w:rPr>
              <w:t>；</w:t>
            </w:r>
          </w:p>
          <w:p w14:paraId="62EFE70E">
            <w:pPr>
              <w:spacing w:line="360" w:lineRule="auto"/>
              <w:rPr>
                <w:rFonts w:ascii="Times New Roman" w:hAnsi="Times New Roman" w:cs="Times New Roman"/>
                <w:b/>
                <w:color w:val="000000" w:themeColor="text1"/>
                <w:sz w:val="22"/>
                <w14:textFill>
                  <w14:solidFill>
                    <w14:schemeClr w14:val="tx1"/>
                  </w14:solidFill>
                </w14:textFill>
              </w:rPr>
            </w:pPr>
            <w:r>
              <w:rPr>
                <w:rFonts w:hint="eastAsia" w:ascii="Times New Roman" w:hAnsi="Times New Roman" w:eastAsia="宋体" w:cs="Times New Roman"/>
                <w:b/>
                <w:bCs/>
                <w:color w:val="000000" w:themeColor="text1"/>
                <w:sz w:val="22"/>
                <w14:textFill>
                  <w14:solidFill>
                    <w14:schemeClr w14:val="tx1"/>
                  </w14:solidFill>
                </w14:textFill>
              </w:rPr>
              <w:t>输出</w:t>
            </w:r>
            <w:r>
              <w:rPr>
                <w:rFonts w:ascii="Times New Roman" w:hAnsi="Times New Roman" w:eastAsia="宋体" w:cs="Times New Roman"/>
                <w:b/>
                <w:bCs/>
                <w:color w:val="000000" w:themeColor="text1"/>
                <w:sz w:val="22"/>
                <w14:textFill>
                  <w14:solidFill>
                    <w14:schemeClr w14:val="tx1"/>
                  </w14:solidFill>
                </w14:textFill>
              </w:rPr>
              <w:t xml:space="preserve">: </w:t>
            </w:r>
            <w:r>
              <w:rPr>
                <w:rFonts w:hint="eastAsia" w:ascii="Times New Roman" w:hAnsi="Times New Roman" w:eastAsia="宋体" w:cs="Times New Roman"/>
                <w:bCs/>
                <w:color w:val="000000" w:themeColor="text1"/>
                <w:sz w:val="22"/>
                <w14:textFill>
                  <w14:solidFill>
                    <w14:schemeClr w14:val="tx1"/>
                  </w14:solidFill>
                </w14:textFill>
              </w:rPr>
              <w:t>时间t的状态</w:t>
            </w:r>
            <m:oMath>
              <m:r>
                <m:rPr/>
                <w:rPr>
                  <w:rFonts w:ascii="Cambria Math" w:hAnsi="Cambria Math" w:cs="Times New Roman"/>
                  <w:color w:val="000000" w:themeColor="text1"/>
                  <w:sz w:val="22"/>
                  <w14:textFill>
                    <w14:solidFill>
                      <w14:schemeClr w14:val="tx1"/>
                    </w14:solidFill>
                  </w14:textFill>
                </w:rPr>
                <m:t xml:space="preserve"> </m:t>
              </m:r>
              <m:sSub>
                <m:sSubPr>
                  <m:ctrlPr>
                    <w:rPr>
                      <w:rFonts w:ascii="Cambria Math" w:hAnsi="Cambria Math" w:cs="Times New Roman"/>
                      <w:i/>
                      <w:color w:val="000000" w:themeColor="text1"/>
                      <w:sz w:val="22"/>
                      <w14:textFill>
                        <w14:solidFill>
                          <w14:schemeClr w14:val="tx1"/>
                        </w14:solidFill>
                      </w14:textFill>
                    </w:rPr>
                  </m:ctrlPr>
                </m:sSubPr>
                <m:e>
                  <m:r>
                    <m:rPr/>
                    <w:rPr>
                      <w:rFonts w:ascii="Cambria Math" w:hAnsi="Cambria Math" w:cs="Times New Roman"/>
                      <w:color w:val="000000" w:themeColor="text1"/>
                      <w:sz w:val="22"/>
                      <w14:textFill>
                        <w14:solidFill>
                          <w14:schemeClr w14:val="tx1"/>
                        </w14:solidFill>
                      </w14:textFill>
                    </w:rPr>
                    <m:t>g_way</m:t>
                  </m:r>
                  <m:ctrlPr>
                    <w:rPr>
                      <w:rFonts w:ascii="Cambria Math" w:hAnsi="Cambria Math" w:cs="Times New Roman"/>
                      <w:i/>
                      <w:color w:val="000000" w:themeColor="text1"/>
                      <w:sz w:val="22"/>
                      <w14:textFill>
                        <w14:solidFill>
                          <w14:schemeClr w14:val="tx1"/>
                        </w14:solidFill>
                      </w14:textFill>
                    </w:rPr>
                  </m:ctrlPr>
                </m:e>
                <m:sub>
                  <m:r>
                    <m:rPr/>
                    <w:rPr>
                      <w:rFonts w:ascii="Cambria Math" w:hAnsi="Cambria Math" w:cs="Times New Roman"/>
                      <w:color w:val="000000" w:themeColor="text1"/>
                      <w:sz w:val="22"/>
                      <w14:textFill>
                        <w14:solidFill>
                          <w14:schemeClr w14:val="tx1"/>
                        </w14:solidFill>
                      </w14:textFill>
                    </w:rPr>
                    <m:t>t</m:t>
                  </m:r>
                  <m:ctrlPr>
                    <w:rPr>
                      <w:rFonts w:ascii="Cambria Math" w:hAnsi="Cambria Math" w:cs="Times New Roman"/>
                      <w:i/>
                      <w:color w:val="000000" w:themeColor="text1"/>
                      <w:sz w:val="22"/>
                      <w14:textFill>
                        <w14:solidFill>
                          <w14:schemeClr w14:val="tx1"/>
                        </w14:solidFill>
                      </w14:textFill>
                    </w:rPr>
                  </m:ctrlPr>
                </m:sub>
              </m:sSub>
            </m:oMath>
          </w:p>
        </w:tc>
      </w:tr>
      <w:tr w14:paraId="757F4A9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010" w:hRule="atLeast"/>
          <w:jc w:val="center"/>
        </w:trPr>
        <w:tc>
          <w:tcPr>
            <w:tcW w:w="5997" w:type="dxa"/>
            <w:tcBorders>
              <w:top w:val="single" w:color="auto" w:sz="12" w:space="0"/>
              <w:bottom w:val="single" w:color="auto" w:sz="12" w:space="0"/>
            </w:tcBorders>
          </w:tcPr>
          <w:p w14:paraId="4D745321">
            <w:pPr>
              <w:pStyle w:val="23"/>
              <w:widowControl w:val="0"/>
              <w:numPr>
                <w:ilvl w:val="0"/>
                <w:numId w:val="3"/>
              </w:numPr>
              <w:kinsoku/>
              <w:autoSpaceDE/>
              <w:autoSpaceDN/>
              <w:adjustRightInd/>
              <w:snapToGrid/>
              <w:spacing w:line="360" w:lineRule="auto"/>
              <w:ind w:firstLineChars="0"/>
              <w:textAlignment w:val="auto"/>
              <w:rPr>
                <w:rFonts w:ascii="Times New Roman" w:hAnsi="Times New Roman" w:cs="Times New Roman"/>
                <w:color w:val="000000" w:themeColor="text1"/>
                <w:sz w:val="22"/>
                <w14:textFill>
                  <w14:solidFill>
                    <w14:schemeClr w14:val="tx1"/>
                  </w14:solidFill>
                </w14:textFill>
              </w:rPr>
            </w:pPr>
            <w:r>
              <w:rPr>
                <w:rFonts w:ascii="Times New Roman" w:hAnsi="Times New Roman" w:eastAsia="宋体" w:cs="Times New Roman"/>
                <w:b/>
                <w:bCs/>
                <w:color w:val="000000" w:themeColor="text1"/>
                <w:sz w:val="22"/>
                <w14:textFill>
                  <w14:solidFill>
                    <w14:schemeClr w14:val="tx1"/>
                  </w14:solidFill>
                </w14:textFill>
              </w:rPr>
              <w:t>While</w:t>
            </w:r>
            <w:r>
              <w:rPr>
                <w:rFonts w:ascii="Times New Roman" w:hAnsi="Times New Roman" w:eastAsia="宋体" w:cs="Times New Roman"/>
                <w:color w:val="000000" w:themeColor="text1"/>
                <w:sz w:val="22"/>
                <w14:textFill>
                  <w14:solidFill>
                    <w14:schemeClr w14:val="tx1"/>
                  </w14:solidFill>
                </w14:textFill>
              </w:rPr>
              <w:t xml:space="preserve"> update </w:t>
            </w:r>
            <m:oMath>
              <m:sSub>
                <m:sSubPr>
                  <m:ctrlPr>
                    <w:rPr>
                      <w:rFonts w:ascii="Cambria Math" w:hAnsi="Cambria Math" w:cs="Times New Roman"/>
                      <w:color w:val="000000" w:themeColor="text1"/>
                      <w:sz w:val="22"/>
                      <w:szCs w:val="24"/>
                      <w14:textFill>
                        <w14:solidFill>
                          <w14:schemeClr w14:val="tx1"/>
                        </w14:solidFill>
                      </w14:textFill>
                    </w:rPr>
                  </m:ctrlPr>
                </m:sSubPr>
                <m:e>
                  <m:r>
                    <m:rPr/>
                    <w:rPr>
                      <w:rFonts w:ascii="Cambria Math" w:hAnsi="Cambria Math" w:cs="Times New Roman"/>
                      <w:color w:val="000000" w:themeColor="text1"/>
                      <w:sz w:val="22"/>
                      <w:szCs w:val="24"/>
                      <w14:textFill>
                        <w14:solidFill>
                          <w14:schemeClr w14:val="tx1"/>
                        </w14:solidFill>
                      </w14:textFill>
                    </w:rPr>
                    <m:t>u</m:t>
                  </m:r>
                  <m:ctrlPr>
                    <w:rPr>
                      <w:rFonts w:ascii="Cambria Math" w:hAnsi="Cambria Math" w:cs="Times New Roman"/>
                      <w:color w:val="000000" w:themeColor="text1"/>
                      <w:sz w:val="22"/>
                      <w:szCs w:val="24"/>
                      <w14:textFill>
                        <w14:solidFill>
                          <w14:schemeClr w14:val="tx1"/>
                        </w14:solidFill>
                      </w14:textFill>
                    </w:rPr>
                  </m:ctrlPr>
                </m:e>
                <m:sub>
                  <m:r>
                    <m:rPr/>
                    <w:rPr>
                      <w:rFonts w:ascii="Cambria Math" w:hAnsi="Cambria Math" w:cs="Times New Roman"/>
                      <w:color w:val="000000" w:themeColor="text1"/>
                      <w:sz w:val="22"/>
                      <w:szCs w:val="24"/>
                      <w14:textFill>
                        <w14:solidFill>
                          <w14:schemeClr w14:val="tx1"/>
                        </w14:solidFill>
                      </w14:textFill>
                    </w:rPr>
                    <m:t>r</m:t>
                  </m:r>
                  <m:ctrlPr>
                    <w:rPr>
                      <w:rFonts w:ascii="Cambria Math" w:hAnsi="Cambria Math" w:cs="Times New Roman"/>
                      <w:color w:val="000000" w:themeColor="text1"/>
                      <w:sz w:val="22"/>
                      <w:szCs w:val="24"/>
                      <w14:textFill>
                        <w14:solidFill>
                          <w14:schemeClr w14:val="tx1"/>
                        </w14:solidFill>
                      </w14:textFill>
                    </w:rPr>
                  </m:ctrlPr>
                </m:sub>
              </m:sSub>
            </m:oMath>
            <w:r>
              <w:rPr>
                <w:rFonts w:hint="eastAsia" w:ascii="Times New Roman" w:hAnsi="Times New Roman" w:eastAsia="宋体" w:cs="Times New Roman"/>
                <w:color w:val="000000" w:themeColor="text1"/>
                <w:sz w:val="22"/>
                <w:szCs w:val="24"/>
                <w14:textFill>
                  <w14:solidFill>
                    <w14:schemeClr w14:val="tx1"/>
                  </w14:solidFill>
                </w14:textFill>
              </w:rPr>
              <w:t xml:space="preserve"> </w:t>
            </w:r>
            <w:r>
              <w:rPr>
                <w:rFonts w:ascii="Times New Roman" w:hAnsi="Times New Roman" w:eastAsia="宋体" w:cs="Times New Roman"/>
                <w:b/>
                <w:bCs/>
                <w:color w:val="000000" w:themeColor="text1"/>
                <w:sz w:val="22"/>
                <w:szCs w:val="24"/>
                <w14:textFill>
                  <w14:solidFill>
                    <w14:schemeClr w14:val="tx1"/>
                  </w14:solidFill>
                </w14:textFill>
              </w:rPr>
              <w:t>do</w:t>
            </w:r>
          </w:p>
          <w:p w14:paraId="02A5FF1F">
            <w:pPr>
              <w:pStyle w:val="23"/>
              <w:widowControl w:val="0"/>
              <w:numPr>
                <w:ilvl w:val="0"/>
                <w:numId w:val="3"/>
              </w:numPr>
              <w:kinsoku/>
              <w:autoSpaceDE/>
              <w:autoSpaceDN/>
              <w:adjustRightInd/>
              <w:snapToGrid/>
              <w:spacing w:line="360" w:lineRule="auto"/>
              <w:ind w:firstLineChars="0"/>
              <w:textAlignment w:val="auto"/>
              <w:rPr>
                <w:rFonts w:ascii="Times New Roman" w:hAnsi="Times New Roman" w:cs="Times New Roman"/>
                <w:color w:val="000000" w:themeColor="text1"/>
                <w:sz w:val="22"/>
                <w14:textFill>
                  <w14:solidFill>
                    <w14:schemeClr w14:val="tx1"/>
                  </w14:solidFill>
                </w14:textFill>
              </w:rPr>
            </w:pPr>
            <w:r>
              <w:rPr>
                <w:rFonts w:hint="eastAsia" w:ascii="Times New Roman" w:hAnsi="Times New Roman" w:cs="Times New Roman"/>
                <w:color w:val="000000" w:themeColor="text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 xml:space="preserve">   Select </w:t>
            </w:r>
            <m:oMath>
              <m:sSub>
                <m:sSubPr>
                  <m:ctrlPr>
                    <w:rPr>
                      <w:rFonts w:ascii="Cambria Math" w:hAnsi="Cambria Math"/>
                      <w:color w:val="000000" w:themeColor="text1"/>
                      <w:sz w:val="22"/>
                      <w14:textFill>
                        <w14:solidFill>
                          <w14:schemeClr w14:val="tx1"/>
                        </w14:solidFill>
                      </w14:textFill>
                    </w:rPr>
                  </m:ctrlPr>
                </m:sSubPr>
                <m:e>
                  <m:r>
                    <m:rPr/>
                    <w:rPr>
                      <w:rFonts w:ascii="Cambria Math" w:hAnsi="Cambria Math"/>
                      <w:color w:val="000000" w:themeColor="text1"/>
                      <w:sz w:val="22"/>
                      <w14:textFill>
                        <w14:solidFill>
                          <w14:schemeClr w14:val="tx1"/>
                        </w14:solidFill>
                      </w14:textFill>
                    </w:rPr>
                    <m:t>a</m:t>
                  </m:r>
                  <m:ctrlPr>
                    <w:rPr>
                      <w:rFonts w:ascii="Cambria Math" w:hAnsi="Cambria Math"/>
                      <w:color w:val="000000" w:themeColor="text1"/>
                      <w:sz w:val="22"/>
                      <w14:textFill>
                        <w14:solidFill>
                          <w14:schemeClr w14:val="tx1"/>
                        </w14:solidFill>
                      </w14:textFill>
                    </w:rPr>
                  </m:ctrlPr>
                </m:e>
                <m:sub>
                  <m:r>
                    <m:rPr/>
                    <w:rPr>
                      <w:rFonts w:ascii="Cambria Math" w:hAnsi="Cambria Math"/>
                      <w:color w:val="000000" w:themeColor="text1"/>
                      <w:sz w:val="22"/>
                      <w14:textFill>
                        <w14:solidFill>
                          <w14:schemeClr w14:val="tx1"/>
                        </w14:solidFill>
                      </w14:textFill>
                    </w:rPr>
                    <m:t>v</m:t>
                  </m:r>
                  <m:ctrlPr>
                    <w:rPr>
                      <w:rFonts w:ascii="Cambria Math" w:hAnsi="Cambria Math"/>
                      <w:color w:val="000000" w:themeColor="text1"/>
                      <w:sz w:val="22"/>
                      <w14:textFill>
                        <w14:solidFill>
                          <w14:schemeClr w14:val="tx1"/>
                        </w14:solidFill>
                      </w14:textFill>
                    </w:rPr>
                  </m:ctrlPr>
                </m:sub>
              </m:sSub>
              <m:r>
                <m:rPr>
                  <m:sty m:val="p"/>
                </m:rPr>
                <w:rPr>
                  <w:rFonts w:ascii="Cambria Math" w:hAnsi="Cambria Math"/>
                  <w:color w:val="000000" w:themeColor="text1"/>
                  <w:sz w:val="22"/>
                  <w14:textFill>
                    <w14:solidFill>
                      <w14:schemeClr w14:val="tx1"/>
                    </w14:solidFill>
                  </w14:textFill>
                </w:rPr>
                <m:t>=</m:t>
              </m:r>
              <m:sSub>
                <m:sSubPr>
                  <m:ctrlPr>
                    <w:rPr>
                      <w:rFonts w:ascii="Cambria Math" w:hAnsi="Cambria Math"/>
                      <w:color w:val="000000" w:themeColor="text1"/>
                      <w:sz w:val="22"/>
                      <w14:textFill>
                        <w14:solidFill>
                          <w14:schemeClr w14:val="tx1"/>
                        </w14:solidFill>
                      </w14:textFill>
                    </w:rPr>
                  </m:ctrlPr>
                </m:sSubPr>
                <m:e>
                  <m:r>
                    <m:rPr/>
                    <w:rPr>
                      <w:rFonts w:ascii="Cambria Math" w:hAnsi="Cambria Math"/>
                      <w:color w:val="000000" w:themeColor="text1"/>
                      <w:sz w:val="22"/>
                      <w14:textFill>
                        <w14:solidFill>
                          <w14:schemeClr w14:val="tx1"/>
                        </w14:solidFill>
                      </w14:textFill>
                    </w:rPr>
                    <m:t>M</m:t>
                  </m:r>
                  <m:ctrlPr>
                    <w:rPr>
                      <w:rFonts w:ascii="Cambria Math" w:hAnsi="Cambria Math"/>
                      <w:color w:val="000000" w:themeColor="text1"/>
                      <w:sz w:val="22"/>
                      <w14:textFill>
                        <w14:solidFill>
                          <w14:schemeClr w14:val="tx1"/>
                        </w14:solidFill>
                      </w14:textFill>
                    </w:rPr>
                  </m:ctrlPr>
                </m:e>
                <m:sub>
                  <m:r>
                    <m:rPr/>
                    <w:rPr>
                      <w:rFonts w:ascii="Cambria Math" w:hAnsi="Cambria Math"/>
                      <w:color w:val="000000" w:themeColor="text1"/>
                      <w:sz w:val="22"/>
                      <w14:textFill>
                        <w14:solidFill>
                          <w14:schemeClr w14:val="tx1"/>
                        </w14:solidFill>
                      </w14:textFill>
                    </w:rPr>
                    <m:t>V</m:t>
                  </m:r>
                  <m:ctrlPr>
                    <w:rPr>
                      <w:rFonts w:ascii="Cambria Math" w:hAnsi="Cambria Math"/>
                      <w:color w:val="000000" w:themeColor="text1"/>
                      <w:sz w:val="22"/>
                      <w14:textFill>
                        <w14:solidFill>
                          <w14:schemeClr w14:val="tx1"/>
                        </w14:solidFill>
                      </w14:textFill>
                    </w:rPr>
                  </m:ctrlPr>
                </m:sub>
              </m:sSub>
              <m:sSub>
                <m:sSubPr>
                  <m:ctrlPr>
                    <w:rPr>
                      <w:rFonts w:ascii="Cambria Math" w:hAnsi="Cambria Math"/>
                      <w:color w:val="000000" w:themeColor="text1"/>
                      <w:sz w:val="22"/>
                      <w14:textFill>
                        <w14:solidFill>
                          <w14:schemeClr w14:val="tx1"/>
                        </w14:solidFill>
                      </w14:textFill>
                    </w:rPr>
                  </m:ctrlPr>
                </m:sSubPr>
                <m:e>
                  <m:r>
                    <m:rPr/>
                    <w:rPr>
                      <w:rFonts w:ascii="Cambria Math" w:hAnsi="Cambria Math"/>
                      <w:color w:val="000000" w:themeColor="text1"/>
                      <w:sz w:val="22"/>
                      <w14:textFill>
                        <w14:solidFill>
                          <w14:schemeClr w14:val="tx1"/>
                        </w14:solidFill>
                      </w14:textFill>
                    </w:rPr>
                    <m:t>u</m:t>
                  </m:r>
                  <m:ctrlPr>
                    <w:rPr>
                      <w:rFonts w:ascii="Cambria Math" w:hAnsi="Cambria Math"/>
                      <w:color w:val="000000" w:themeColor="text1"/>
                      <w:sz w:val="22"/>
                      <w14:textFill>
                        <w14:solidFill>
                          <w14:schemeClr w14:val="tx1"/>
                        </w14:solidFill>
                      </w14:textFill>
                    </w:rPr>
                  </m:ctrlPr>
                </m:e>
                <m:sub>
                  <m:r>
                    <m:rPr/>
                    <w:rPr>
                      <w:rFonts w:ascii="Cambria Math" w:hAnsi="Cambria Math"/>
                      <w:color w:val="000000" w:themeColor="text1"/>
                      <w:sz w:val="22"/>
                      <w14:textFill>
                        <w14:solidFill>
                          <w14:schemeClr w14:val="tx1"/>
                        </w14:solidFill>
                      </w14:textFill>
                    </w:rPr>
                    <m:t>r</m:t>
                  </m:r>
                  <m:ctrlPr>
                    <w:rPr>
                      <w:rFonts w:ascii="Cambria Math" w:hAnsi="Cambria Math"/>
                      <w:color w:val="000000" w:themeColor="text1"/>
                      <w:sz w:val="22"/>
                      <w14:textFill>
                        <w14:solidFill>
                          <w14:schemeClr w14:val="tx1"/>
                        </w14:solidFill>
                      </w14:textFill>
                    </w:rPr>
                  </m:ctrlPr>
                </m:sub>
              </m:sSub>
            </m:oMath>
          </w:p>
          <w:p w14:paraId="3538EB7B">
            <w:pPr>
              <w:pStyle w:val="23"/>
              <w:widowControl w:val="0"/>
              <w:numPr>
                <w:ilvl w:val="0"/>
                <w:numId w:val="3"/>
              </w:numPr>
              <w:kinsoku/>
              <w:autoSpaceDE/>
              <w:autoSpaceDN/>
              <w:adjustRightInd/>
              <w:snapToGrid/>
              <w:spacing w:line="360" w:lineRule="auto"/>
              <w:ind w:firstLineChars="0"/>
              <w:textAlignment w:val="auto"/>
              <w:rPr>
                <w:rFonts w:ascii="Times New Roman" w:hAnsi="Times New Roman" w:cs="Times New Roman"/>
                <w:color w:val="000000" w:themeColor="text1"/>
                <w:sz w:val="22"/>
                <w14:textFill>
                  <w14:solidFill>
                    <w14:schemeClr w14:val="tx1"/>
                  </w14:solidFill>
                </w14:textFill>
              </w:rPr>
            </w:pPr>
            <w:r>
              <w:rPr>
                <w:rFonts w:hint="eastAsia" w:ascii="Times New Roman" w:hAnsi="Times New Roman" w:cs="Times New Roman"/>
                <w:color w:val="000000" w:themeColor="text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 xml:space="preserve">   Compute </w:t>
            </w:r>
            <m:oMath>
              <m:sSub>
                <m:sSubPr>
                  <m:ctrlPr>
                    <w:rPr>
                      <w:rFonts w:ascii="Cambria Math" w:hAnsi="Cambria Math"/>
                      <w:color w:val="000000" w:themeColor="text1"/>
                      <w:sz w:val="22"/>
                      <w14:textFill>
                        <w14:solidFill>
                          <w14:schemeClr w14:val="tx1"/>
                        </w14:solidFill>
                      </w14:textFill>
                    </w:rPr>
                  </m:ctrlPr>
                </m:sSubPr>
                <m:e>
                  <m:r>
                    <m:rPr/>
                    <w:rPr>
                      <w:rFonts w:ascii="Cambria Math" w:hAnsi="Cambria Math"/>
                      <w:color w:val="000000" w:themeColor="text1"/>
                      <w:sz w:val="22"/>
                      <w14:textFill>
                        <w14:solidFill>
                          <w14:schemeClr w14:val="tx1"/>
                        </w14:solidFill>
                      </w14:textFill>
                    </w:rPr>
                    <m:t>β</m:t>
                  </m:r>
                  <m:ctrlPr>
                    <w:rPr>
                      <w:rFonts w:ascii="Cambria Math" w:hAnsi="Cambria Math"/>
                      <w:color w:val="000000" w:themeColor="text1"/>
                      <w:sz w:val="22"/>
                      <w14:textFill>
                        <w14:solidFill>
                          <w14:schemeClr w14:val="tx1"/>
                        </w14:solidFill>
                      </w14:textFill>
                    </w:rPr>
                  </m:ctrlPr>
                </m:e>
                <m:sub>
                  <m:r>
                    <m:rPr/>
                    <w:rPr>
                      <w:rFonts w:ascii="Cambria Math" w:hAnsi="Cambria Math"/>
                      <w:color w:val="000000" w:themeColor="text1"/>
                      <w:sz w:val="22"/>
                      <w14:textFill>
                        <w14:solidFill>
                          <w14:schemeClr w14:val="tx1"/>
                        </w14:solidFill>
                      </w14:textFill>
                    </w:rPr>
                    <m:t>ti</m:t>
                  </m:r>
                  <m:ctrlPr>
                    <w:rPr>
                      <w:rFonts w:ascii="Cambria Math" w:hAnsi="Cambria Math"/>
                      <w:color w:val="000000" w:themeColor="text1"/>
                      <w:sz w:val="22"/>
                      <w14:textFill>
                        <w14:solidFill>
                          <w14:schemeClr w14:val="tx1"/>
                        </w14:solidFill>
                      </w14:textFill>
                    </w:rPr>
                  </m:ctrlPr>
                </m:sub>
              </m:sSub>
              <m:r>
                <m:rPr>
                  <m:sty m:val="p"/>
                </m:rPr>
                <w:rPr>
                  <w:rFonts w:ascii="Cambria Math" w:hAnsi="Cambria Math"/>
                  <w:color w:val="000000" w:themeColor="text1"/>
                  <w:sz w:val="22"/>
                  <w14:textFill>
                    <w14:solidFill>
                      <w14:schemeClr w14:val="tx1"/>
                    </w14:solidFill>
                  </w14:textFill>
                </w:rPr>
                <m:t>=</m:t>
              </m:r>
              <m:r>
                <m:rPr/>
                <w:rPr>
                  <w:rFonts w:ascii="Cambria Math" w:hAnsi="Cambria Math"/>
                  <w:color w:val="000000" w:themeColor="text1"/>
                  <w:sz w:val="22"/>
                  <w14:textFill>
                    <w14:solidFill>
                      <w14:schemeClr w14:val="tx1"/>
                    </w14:solidFill>
                  </w14:textFill>
                </w:rPr>
                <m:t>Softmax</m:t>
              </m:r>
              <m:d>
                <m:dPr>
                  <m:ctrlPr>
                    <w:rPr>
                      <w:rFonts w:ascii="Cambria Math" w:hAnsi="Cambria Math"/>
                      <w:color w:val="000000" w:themeColor="text1"/>
                      <w:sz w:val="22"/>
                      <w14:textFill>
                        <w14:solidFill>
                          <w14:schemeClr w14:val="tx1"/>
                        </w14:solidFill>
                      </w14:textFill>
                    </w:rPr>
                  </m:ctrlPr>
                </m:dPr>
                <m:e>
                  <m:sSub>
                    <m:sSubPr>
                      <m:ctrlPr>
                        <w:rPr>
                          <w:rFonts w:ascii="Cambria Math" w:hAnsi="Cambria Math"/>
                          <w:color w:val="000000" w:themeColor="text1"/>
                          <w:sz w:val="22"/>
                          <w14:textFill>
                            <w14:solidFill>
                              <w14:schemeClr w14:val="tx1"/>
                            </w14:solidFill>
                          </w14:textFill>
                        </w:rPr>
                      </m:ctrlPr>
                    </m:sSubPr>
                    <m:e>
                      <m:r>
                        <m:rPr/>
                        <w:rPr>
                          <w:rFonts w:ascii="Cambria Math" w:hAnsi="Cambria Math"/>
                          <w:color w:val="000000" w:themeColor="text1"/>
                          <w:sz w:val="22"/>
                          <w14:textFill>
                            <w14:solidFill>
                              <w14:schemeClr w14:val="tx1"/>
                            </w14:solidFill>
                          </w14:textFill>
                        </w:rPr>
                        <m:t>a</m:t>
                      </m:r>
                      <m:ctrlPr>
                        <w:rPr>
                          <w:rFonts w:ascii="Cambria Math" w:hAnsi="Cambria Math"/>
                          <w:color w:val="000000" w:themeColor="text1"/>
                          <w:sz w:val="22"/>
                          <w14:textFill>
                            <w14:solidFill>
                              <w14:schemeClr w14:val="tx1"/>
                            </w14:solidFill>
                          </w14:textFill>
                        </w:rPr>
                      </m:ctrlPr>
                    </m:e>
                    <m:sub>
                      <m:r>
                        <m:rPr/>
                        <w:rPr>
                          <w:rFonts w:hint="eastAsia" w:ascii="Cambria Math" w:hAnsi="Cambria Math"/>
                          <w:color w:val="000000" w:themeColor="text1"/>
                          <w:sz w:val="22"/>
                          <w14:textFill>
                            <w14:solidFill>
                              <w14:schemeClr w14:val="tx1"/>
                            </w14:solidFill>
                          </w14:textFill>
                        </w:rPr>
                        <m:t>d</m:t>
                      </m:r>
                      <m:r>
                        <m:rPr/>
                        <w:rPr>
                          <w:rFonts w:ascii="Cambria Math" w:hAnsi="Cambria Math"/>
                          <w:color w:val="000000" w:themeColor="text1"/>
                          <w:sz w:val="22"/>
                          <w14:textFill>
                            <w14:solidFill>
                              <w14:schemeClr w14:val="tx1"/>
                            </w14:solidFill>
                          </w14:textFill>
                        </w:rPr>
                        <m:t>i</m:t>
                      </m:r>
                      <m:ctrlPr>
                        <w:rPr>
                          <w:rFonts w:ascii="Cambria Math" w:hAnsi="Cambria Math"/>
                          <w:color w:val="000000" w:themeColor="text1"/>
                          <w:sz w:val="22"/>
                          <w14:textFill>
                            <w14:solidFill>
                              <w14:schemeClr w14:val="tx1"/>
                            </w14:solidFill>
                          </w14:textFill>
                        </w:rPr>
                      </m:ctrlPr>
                    </m:sub>
                  </m:sSub>
                  <m:ctrlPr>
                    <w:rPr>
                      <w:rFonts w:ascii="Cambria Math" w:hAnsi="Cambria Math"/>
                      <w:color w:val="000000" w:themeColor="text1"/>
                      <w:sz w:val="22"/>
                      <w14:textFill>
                        <w14:solidFill>
                          <w14:schemeClr w14:val="tx1"/>
                        </w14:solidFill>
                      </w14:textFill>
                    </w:rPr>
                  </m:ctrlPr>
                </m:e>
              </m:d>
              <m:r>
                <m:rPr>
                  <m:sty m:val="p"/>
                </m:rPr>
                <w:rPr>
                  <w:rFonts w:ascii="Cambria Math" w:hAnsi="Cambria Math"/>
                  <w:color w:val="000000" w:themeColor="text1"/>
                  <w:sz w:val="22"/>
                  <w14:textFill>
                    <w14:solidFill>
                      <w14:schemeClr w14:val="tx1"/>
                    </w14:solidFill>
                  </w14:textFill>
                </w:rPr>
                <m:t>=</m:t>
              </m:r>
              <m:f>
                <m:fPr>
                  <m:ctrlPr>
                    <w:rPr>
                      <w:rFonts w:ascii="Cambria Math" w:hAnsi="Cambria Math"/>
                      <w:color w:val="000000" w:themeColor="text1"/>
                      <w:sz w:val="22"/>
                      <w14:textFill>
                        <w14:solidFill>
                          <w14:schemeClr w14:val="tx1"/>
                        </w14:solidFill>
                      </w14:textFill>
                    </w:rPr>
                  </m:ctrlPr>
                </m:fPr>
                <m:num>
                  <m:r>
                    <m:rPr/>
                    <w:rPr>
                      <w:rFonts w:ascii="Cambria Math" w:hAnsi="Cambria Math"/>
                      <w:color w:val="000000" w:themeColor="text1"/>
                      <w:sz w:val="22"/>
                      <w14:textFill>
                        <w14:solidFill>
                          <w14:schemeClr w14:val="tx1"/>
                        </w14:solidFill>
                      </w14:textFill>
                    </w:rPr>
                    <m:t>exp</m:t>
                  </m:r>
                  <m:r>
                    <m:rPr>
                      <m:sty m:val="p"/>
                    </m:rPr>
                    <w:rPr>
                      <w:rFonts w:ascii="Cambria Math" w:hAnsi="Cambria Math"/>
                      <w:color w:val="000000" w:themeColor="text1"/>
                      <w:sz w:val="22"/>
                      <w14:textFill>
                        <w14:solidFill>
                          <w14:schemeClr w14:val="tx1"/>
                        </w14:solidFill>
                      </w14:textFill>
                    </w:rPr>
                    <m:t>⁡(</m:t>
                  </m:r>
                  <m:sSub>
                    <m:sSubPr>
                      <m:ctrlPr>
                        <w:rPr>
                          <w:rFonts w:ascii="Cambria Math" w:hAnsi="Cambria Math"/>
                          <w:color w:val="000000" w:themeColor="text1"/>
                          <w:sz w:val="22"/>
                          <w14:textFill>
                            <w14:solidFill>
                              <w14:schemeClr w14:val="tx1"/>
                            </w14:solidFill>
                          </w14:textFill>
                        </w:rPr>
                      </m:ctrlPr>
                    </m:sSubPr>
                    <m:e>
                      <m:r>
                        <m:rPr/>
                        <w:rPr>
                          <w:rFonts w:ascii="Cambria Math" w:hAnsi="Cambria Math"/>
                          <w:color w:val="000000" w:themeColor="text1"/>
                          <w:sz w:val="22"/>
                          <w14:textFill>
                            <w14:solidFill>
                              <w14:schemeClr w14:val="tx1"/>
                            </w14:solidFill>
                          </w14:textFill>
                        </w:rPr>
                        <m:t>a</m:t>
                      </m:r>
                      <m:ctrlPr>
                        <w:rPr>
                          <w:rFonts w:ascii="Cambria Math" w:hAnsi="Cambria Math"/>
                          <w:color w:val="000000" w:themeColor="text1"/>
                          <w:sz w:val="22"/>
                          <w14:textFill>
                            <w14:solidFill>
                              <w14:schemeClr w14:val="tx1"/>
                            </w14:solidFill>
                          </w14:textFill>
                        </w:rPr>
                      </m:ctrlPr>
                    </m:e>
                    <m:sub>
                      <m:r>
                        <m:rPr/>
                        <w:rPr>
                          <w:rFonts w:ascii="Cambria Math" w:hAnsi="Cambria Math"/>
                          <w:color w:val="000000" w:themeColor="text1"/>
                          <w:sz w:val="22"/>
                          <w14:textFill>
                            <w14:solidFill>
                              <w14:schemeClr w14:val="tx1"/>
                            </w14:solidFill>
                          </w14:textFill>
                        </w:rPr>
                        <m:t>vi</m:t>
                      </m:r>
                      <m:ctrlPr>
                        <w:rPr>
                          <w:rFonts w:ascii="Cambria Math" w:hAnsi="Cambria Math"/>
                          <w:color w:val="000000" w:themeColor="text1"/>
                          <w:sz w:val="22"/>
                          <w14:textFill>
                            <w14:solidFill>
                              <w14:schemeClr w14:val="tx1"/>
                            </w14:solidFill>
                          </w14:textFill>
                        </w:rPr>
                      </m:ctrlPr>
                    </m:sub>
                  </m:sSub>
                  <m:r>
                    <m:rPr>
                      <m:sty m:val="p"/>
                    </m:rPr>
                    <w:rPr>
                      <w:rFonts w:ascii="Cambria Math" w:hAnsi="Cambria Math"/>
                      <w:color w:val="000000" w:themeColor="text1"/>
                      <w:sz w:val="22"/>
                      <w14:textFill>
                        <w14:solidFill>
                          <w14:schemeClr w14:val="tx1"/>
                        </w14:solidFill>
                      </w14:textFill>
                    </w:rPr>
                    <m:t>)</m:t>
                  </m:r>
                  <m:ctrlPr>
                    <w:rPr>
                      <w:rFonts w:ascii="Cambria Math" w:hAnsi="Cambria Math"/>
                      <w:color w:val="000000" w:themeColor="text1"/>
                      <w:sz w:val="22"/>
                      <w14:textFill>
                        <w14:solidFill>
                          <w14:schemeClr w14:val="tx1"/>
                        </w14:solidFill>
                      </w14:textFill>
                    </w:rPr>
                  </m:ctrlPr>
                </m:num>
                <m:den>
                  <m:nary>
                    <m:naryPr>
                      <m:chr m:val="∑"/>
                      <m:limLoc m:val="subSup"/>
                      <m:supHide m:val="1"/>
                      <m:ctrlPr>
                        <w:rPr>
                          <w:rFonts w:ascii="Cambria Math" w:hAnsi="Cambria Math"/>
                          <w:color w:val="000000" w:themeColor="text1"/>
                          <w:sz w:val="22"/>
                          <w14:textFill>
                            <w14:solidFill>
                              <w14:schemeClr w14:val="tx1"/>
                            </w14:solidFill>
                          </w14:textFill>
                        </w:rPr>
                      </m:ctrlPr>
                    </m:naryPr>
                    <m:sub>
                      <m:r>
                        <m:rPr/>
                        <w:rPr>
                          <w:rFonts w:ascii="Cambria Math" w:hAnsi="Cambria Math"/>
                          <w:color w:val="000000" w:themeColor="text1"/>
                          <w:sz w:val="22"/>
                          <w14:textFill>
                            <w14:solidFill>
                              <w14:schemeClr w14:val="tx1"/>
                            </w14:solidFill>
                          </w14:textFill>
                        </w:rPr>
                        <m:t>i</m:t>
                      </m:r>
                      <m:ctrlPr>
                        <w:rPr>
                          <w:rFonts w:ascii="Cambria Math" w:hAnsi="Cambria Math"/>
                          <w:color w:val="000000" w:themeColor="text1"/>
                          <w:sz w:val="22"/>
                          <w14:textFill>
                            <w14:solidFill>
                              <w14:schemeClr w14:val="tx1"/>
                            </w14:solidFill>
                          </w14:textFill>
                        </w:rPr>
                      </m:ctrlPr>
                    </m:sub>
                    <m:sup>
                      <m:ctrlPr>
                        <w:rPr>
                          <w:rFonts w:ascii="Cambria Math" w:hAnsi="Cambria Math"/>
                          <w:color w:val="000000" w:themeColor="text1"/>
                          <w:sz w:val="22"/>
                          <w14:textFill>
                            <w14:solidFill>
                              <w14:schemeClr w14:val="tx1"/>
                            </w14:solidFill>
                          </w14:textFill>
                        </w:rPr>
                      </m:ctrlPr>
                    </m:sup>
                    <m:e>
                      <m:r>
                        <m:rPr/>
                        <w:rPr>
                          <w:rFonts w:ascii="Cambria Math" w:hAnsi="Cambria Math"/>
                          <w:color w:val="000000" w:themeColor="text1"/>
                          <w:sz w:val="22"/>
                          <w14:textFill>
                            <w14:solidFill>
                              <w14:schemeClr w14:val="tx1"/>
                            </w14:solidFill>
                          </w14:textFill>
                        </w:rPr>
                        <m:t>exp</m:t>
                      </m:r>
                      <m:r>
                        <m:rPr>
                          <m:sty m:val="p"/>
                        </m:rPr>
                        <w:rPr>
                          <w:rFonts w:ascii="Cambria Math" w:hAnsi="Cambria Math"/>
                          <w:color w:val="000000" w:themeColor="text1"/>
                          <w:sz w:val="22"/>
                          <w14:textFill>
                            <w14:solidFill>
                              <w14:schemeClr w14:val="tx1"/>
                            </w14:solidFill>
                          </w14:textFill>
                        </w:rPr>
                        <m:t>⁡(</m:t>
                      </m:r>
                      <m:sSub>
                        <m:sSubPr>
                          <m:ctrlPr>
                            <w:rPr>
                              <w:rFonts w:ascii="Cambria Math" w:hAnsi="Cambria Math"/>
                              <w:color w:val="000000" w:themeColor="text1"/>
                              <w:sz w:val="22"/>
                              <w14:textFill>
                                <w14:solidFill>
                                  <w14:schemeClr w14:val="tx1"/>
                                </w14:solidFill>
                              </w14:textFill>
                            </w:rPr>
                          </m:ctrlPr>
                        </m:sSubPr>
                        <m:e>
                          <m:r>
                            <m:rPr/>
                            <w:rPr>
                              <w:rFonts w:ascii="Cambria Math" w:hAnsi="Cambria Math"/>
                              <w:color w:val="000000" w:themeColor="text1"/>
                              <w:sz w:val="22"/>
                              <w14:textFill>
                                <w14:solidFill>
                                  <w14:schemeClr w14:val="tx1"/>
                                </w14:solidFill>
                              </w14:textFill>
                            </w:rPr>
                            <m:t>a</m:t>
                          </m:r>
                          <m:ctrlPr>
                            <w:rPr>
                              <w:rFonts w:ascii="Cambria Math" w:hAnsi="Cambria Math"/>
                              <w:color w:val="000000" w:themeColor="text1"/>
                              <w:sz w:val="22"/>
                              <w14:textFill>
                                <w14:solidFill>
                                  <w14:schemeClr w14:val="tx1"/>
                                </w14:solidFill>
                              </w14:textFill>
                            </w:rPr>
                          </m:ctrlPr>
                        </m:e>
                        <m:sub>
                          <m:r>
                            <m:rPr/>
                            <w:rPr>
                              <w:rFonts w:ascii="Cambria Math" w:hAnsi="Cambria Math"/>
                              <w:color w:val="000000" w:themeColor="text1"/>
                              <w:sz w:val="22"/>
                              <w14:textFill>
                                <w14:solidFill>
                                  <w14:schemeClr w14:val="tx1"/>
                                </w14:solidFill>
                              </w14:textFill>
                            </w:rPr>
                            <m:t>vi</m:t>
                          </m:r>
                          <m:ctrlPr>
                            <w:rPr>
                              <w:rFonts w:ascii="Cambria Math" w:hAnsi="Cambria Math"/>
                              <w:color w:val="000000" w:themeColor="text1"/>
                              <w:sz w:val="22"/>
                              <w14:textFill>
                                <w14:solidFill>
                                  <w14:schemeClr w14:val="tx1"/>
                                </w14:solidFill>
                              </w14:textFill>
                            </w:rPr>
                          </m:ctrlPr>
                        </m:sub>
                      </m:sSub>
                      <m:r>
                        <m:rPr>
                          <m:sty m:val="p"/>
                        </m:rPr>
                        <w:rPr>
                          <w:rFonts w:ascii="Cambria Math" w:hAnsi="Cambria Math"/>
                          <w:color w:val="000000" w:themeColor="text1"/>
                          <w:sz w:val="22"/>
                          <w14:textFill>
                            <w14:solidFill>
                              <w14:schemeClr w14:val="tx1"/>
                            </w14:solidFill>
                          </w14:textFill>
                        </w:rPr>
                        <m:t>)</m:t>
                      </m:r>
                      <m:ctrlPr>
                        <w:rPr>
                          <w:rFonts w:ascii="Cambria Math" w:hAnsi="Cambria Math"/>
                          <w:color w:val="000000" w:themeColor="text1"/>
                          <w:sz w:val="22"/>
                          <w14:textFill>
                            <w14:solidFill>
                              <w14:schemeClr w14:val="tx1"/>
                            </w14:solidFill>
                          </w14:textFill>
                        </w:rPr>
                      </m:ctrlPr>
                    </m:e>
                  </m:nary>
                  <m:ctrlPr>
                    <w:rPr>
                      <w:rFonts w:ascii="Cambria Math" w:hAnsi="Cambria Math"/>
                      <w:color w:val="000000" w:themeColor="text1"/>
                      <w:sz w:val="22"/>
                      <w14:textFill>
                        <w14:solidFill>
                          <w14:schemeClr w14:val="tx1"/>
                        </w14:solidFill>
                      </w14:textFill>
                    </w:rPr>
                  </m:ctrlPr>
                </m:den>
              </m:f>
            </m:oMath>
          </w:p>
          <w:p w14:paraId="63AE8F65">
            <w:pPr>
              <w:pStyle w:val="23"/>
              <w:widowControl w:val="0"/>
              <w:numPr>
                <w:ilvl w:val="0"/>
                <w:numId w:val="3"/>
              </w:numPr>
              <w:kinsoku/>
              <w:autoSpaceDE/>
              <w:autoSpaceDN/>
              <w:adjustRightInd/>
              <w:snapToGrid/>
              <w:spacing w:line="360" w:lineRule="auto"/>
              <w:ind w:firstLineChars="0"/>
              <w:textAlignment w:val="auto"/>
              <w:rPr>
                <w:rFonts w:ascii="Times New Roman" w:hAnsi="Times New Roman" w:cs="Times New Roman"/>
                <w:color w:val="000000" w:themeColor="text1"/>
                <w:sz w:val="22"/>
                <w14:textFill>
                  <w14:solidFill>
                    <w14:schemeClr w14:val="tx1"/>
                  </w14:solidFill>
                </w14:textFill>
              </w:rPr>
            </w:pPr>
            <w:r>
              <w:rPr>
                <w:rFonts w:hint="eastAsia" w:ascii="Times New Roman" w:hAnsi="Times New Roman" w:cs="Times New Roman"/>
                <w:color w:val="000000" w:themeColor="text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 xml:space="preserve">   Generate </w:t>
            </w:r>
            <m:oMath>
              <m:sSub>
                <m:sSubPr>
                  <m:ctrlPr>
                    <w:rPr>
                      <w:rFonts w:ascii="Cambria Math" w:hAnsi="Cambria Math"/>
                      <w:color w:val="000000" w:themeColor="text1"/>
                      <w:sz w:val="22"/>
                      <w:szCs w:val="28"/>
                      <w14:textFill>
                        <w14:solidFill>
                          <w14:schemeClr w14:val="tx1"/>
                        </w14:solidFill>
                      </w14:textFill>
                    </w:rPr>
                  </m:ctrlPr>
                </m:sSubPr>
                <m:e>
                  <m:r>
                    <m:rPr/>
                    <w:rPr>
                      <w:rFonts w:ascii="Cambria Math" w:hAnsi="Cambria Math"/>
                      <w:color w:val="000000" w:themeColor="text1"/>
                      <w:sz w:val="22"/>
                      <w:szCs w:val="28"/>
                      <w14:textFill>
                        <w14:solidFill>
                          <w14:schemeClr w14:val="tx1"/>
                        </w14:solidFill>
                      </w14:textFill>
                    </w:rPr>
                    <m:t>g</m:t>
                  </m:r>
                  <m:r>
                    <m:rPr/>
                    <w:rPr>
                      <w:rFonts w:ascii="Cambria Math" w:hAnsi="Cambria Math"/>
                      <w:color w:val="000000" w:themeColor="text1"/>
                      <w:sz w:val="22"/>
                      <w14:textFill>
                        <w14:solidFill>
                          <w14:schemeClr w14:val="tx1"/>
                        </w14:solidFill>
                      </w14:textFill>
                    </w:rPr>
                    <m:t>_way</m:t>
                  </m:r>
                  <m:ctrlPr>
                    <w:rPr>
                      <w:rFonts w:ascii="Cambria Math" w:hAnsi="Cambria Math"/>
                      <w:color w:val="000000" w:themeColor="text1"/>
                      <w:sz w:val="22"/>
                      <w:szCs w:val="28"/>
                      <w14:textFill>
                        <w14:solidFill>
                          <w14:schemeClr w14:val="tx1"/>
                        </w14:solidFill>
                      </w14:textFill>
                    </w:rPr>
                  </m:ctrlPr>
                </m:e>
                <m:sub>
                  <m:r>
                    <m:rPr/>
                    <w:rPr>
                      <w:rFonts w:ascii="Cambria Math" w:hAnsi="Cambria Math"/>
                      <w:color w:val="000000" w:themeColor="text1"/>
                      <w:sz w:val="22"/>
                      <w:szCs w:val="28"/>
                      <w14:textFill>
                        <w14:solidFill>
                          <w14:schemeClr w14:val="tx1"/>
                        </w14:solidFill>
                      </w14:textFill>
                    </w:rPr>
                    <m:t>t</m:t>
                  </m:r>
                  <m:ctrlPr>
                    <w:rPr>
                      <w:rFonts w:ascii="Cambria Math" w:hAnsi="Cambria Math"/>
                      <w:color w:val="000000" w:themeColor="text1"/>
                      <w:sz w:val="22"/>
                      <w:szCs w:val="28"/>
                      <w14:textFill>
                        <w14:solidFill>
                          <w14:schemeClr w14:val="tx1"/>
                        </w14:solidFill>
                      </w14:textFill>
                    </w:rPr>
                  </m:ctrlPr>
                </m:sub>
              </m:sSub>
              <m:r>
                <m:rPr>
                  <m:sty m:val="p"/>
                </m:rPr>
                <w:rPr>
                  <w:rFonts w:ascii="Cambria Math" w:hAnsi="Cambria Math" w:eastAsia="微软雅黑"/>
                  <w:color w:val="000000" w:themeColor="text1"/>
                  <w:sz w:val="22"/>
                  <w:szCs w:val="32"/>
                  <w14:textFill>
                    <w14:solidFill>
                      <w14:schemeClr w14:val="tx1"/>
                    </w14:solidFill>
                  </w14:textFill>
                </w:rPr>
                <m:t>=</m:t>
              </m:r>
              <m:nary>
                <m:naryPr>
                  <m:chr m:val="∑"/>
                  <m:limLoc m:val="undOvr"/>
                  <m:ctrlPr>
                    <w:rPr>
                      <w:rFonts w:ascii="Cambria Math" w:hAnsi="Cambria Math" w:eastAsia="微软雅黑"/>
                      <w:color w:val="000000" w:themeColor="text1"/>
                      <w:sz w:val="22"/>
                      <w:szCs w:val="32"/>
                      <w14:textFill>
                        <w14:solidFill>
                          <w14:schemeClr w14:val="tx1"/>
                        </w14:solidFill>
                      </w14:textFill>
                    </w:rPr>
                  </m:ctrlPr>
                </m:naryPr>
                <m:sub>
                  <m:r>
                    <m:rPr/>
                    <w:rPr>
                      <w:rFonts w:ascii="Cambria Math" w:hAnsi="Cambria Math" w:eastAsia="微软雅黑"/>
                      <w:color w:val="000000" w:themeColor="text1"/>
                      <w:sz w:val="22"/>
                      <w:szCs w:val="32"/>
                      <w14:textFill>
                        <w14:solidFill>
                          <w14:schemeClr w14:val="tx1"/>
                        </w14:solidFill>
                      </w14:textFill>
                    </w:rPr>
                    <m:t>i</m:t>
                  </m:r>
                  <m:r>
                    <m:rPr>
                      <m:sty m:val="p"/>
                    </m:rPr>
                    <w:rPr>
                      <w:rFonts w:ascii="Cambria Math" w:hAnsi="Cambria Math" w:eastAsia="微软雅黑"/>
                      <w:color w:val="000000" w:themeColor="text1"/>
                      <w:sz w:val="22"/>
                      <w:szCs w:val="32"/>
                      <w14:textFill>
                        <w14:solidFill>
                          <w14:schemeClr w14:val="tx1"/>
                        </w14:solidFill>
                      </w14:textFill>
                    </w:rPr>
                    <m:t>=1</m:t>
                  </m:r>
                  <m:ctrlPr>
                    <w:rPr>
                      <w:rFonts w:ascii="Cambria Math" w:hAnsi="Cambria Math" w:eastAsia="微软雅黑"/>
                      <w:color w:val="000000" w:themeColor="text1"/>
                      <w:sz w:val="22"/>
                      <w:szCs w:val="32"/>
                      <w14:textFill>
                        <w14:solidFill>
                          <w14:schemeClr w14:val="tx1"/>
                        </w14:solidFill>
                      </w14:textFill>
                    </w:rPr>
                  </m:ctrlPr>
                </m:sub>
                <m:sup>
                  <m:r>
                    <m:rPr/>
                    <w:rPr>
                      <w:rFonts w:ascii="Cambria Math" w:hAnsi="Cambria Math" w:eastAsia="微软雅黑"/>
                      <w:color w:val="000000" w:themeColor="text1"/>
                      <w:sz w:val="22"/>
                      <w:szCs w:val="32"/>
                      <w14:textFill>
                        <w14:solidFill>
                          <w14:schemeClr w14:val="tx1"/>
                        </w14:solidFill>
                      </w14:textFill>
                    </w:rPr>
                    <m:t>n</m:t>
                  </m:r>
                  <m:ctrlPr>
                    <w:rPr>
                      <w:rFonts w:ascii="Cambria Math" w:hAnsi="Cambria Math" w:eastAsia="微软雅黑"/>
                      <w:color w:val="000000" w:themeColor="text1"/>
                      <w:sz w:val="22"/>
                      <w:szCs w:val="32"/>
                      <w14:textFill>
                        <w14:solidFill>
                          <w14:schemeClr w14:val="tx1"/>
                        </w14:solidFill>
                      </w14:textFill>
                    </w:rPr>
                  </m:ctrlPr>
                </m:sup>
                <m:e>
                  <m:sSub>
                    <m:sSubPr>
                      <m:ctrlPr>
                        <w:rPr>
                          <w:rFonts w:ascii="Cambria Math" w:hAnsi="Cambria Math"/>
                          <w:color w:val="000000" w:themeColor="text1"/>
                          <w:sz w:val="22"/>
                          <w:szCs w:val="28"/>
                          <w14:textFill>
                            <w14:solidFill>
                              <w14:schemeClr w14:val="tx1"/>
                            </w14:solidFill>
                          </w14:textFill>
                        </w:rPr>
                      </m:ctrlPr>
                    </m:sSubPr>
                    <m:e>
                      <m:r>
                        <m:rPr/>
                        <w:rPr>
                          <w:rFonts w:ascii="Cambria Math" w:hAnsi="Cambria Math"/>
                          <w:color w:val="000000" w:themeColor="text1"/>
                          <w:sz w:val="22"/>
                          <w:szCs w:val="28"/>
                          <w14:textFill>
                            <w14:solidFill>
                              <w14:schemeClr w14:val="tx1"/>
                            </w14:solidFill>
                          </w14:textFill>
                        </w:rPr>
                        <m:t>β</m:t>
                      </m:r>
                      <m:ctrlPr>
                        <w:rPr>
                          <w:rFonts w:ascii="Cambria Math" w:hAnsi="Cambria Math"/>
                          <w:color w:val="000000" w:themeColor="text1"/>
                          <w:sz w:val="22"/>
                          <w:szCs w:val="28"/>
                          <w14:textFill>
                            <w14:solidFill>
                              <w14:schemeClr w14:val="tx1"/>
                            </w14:solidFill>
                          </w14:textFill>
                        </w:rPr>
                      </m:ctrlPr>
                    </m:e>
                    <m:sub>
                      <m:r>
                        <m:rPr/>
                        <w:rPr>
                          <w:rFonts w:ascii="Cambria Math" w:hAnsi="Cambria Math"/>
                          <w:color w:val="000000" w:themeColor="text1"/>
                          <w:sz w:val="22"/>
                          <w:szCs w:val="28"/>
                          <w14:textFill>
                            <w14:solidFill>
                              <w14:schemeClr w14:val="tx1"/>
                            </w14:solidFill>
                          </w14:textFill>
                        </w:rPr>
                        <m:t>ti</m:t>
                      </m:r>
                      <m:ctrlPr>
                        <w:rPr>
                          <w:rFonts w:ascii="Cambria Math" w:hAnsi="Cambria Math"/>
                          <w:color w:val="000000" w:themeColor="text1"/>
                          <w:sz w:val="22"/>
                          <w:szCs w:val="28"/>
                          <w14:textFill>
                            <w14:solidFill>
                              <w14:schemeClr w14:val="tx1"/>
                            </w14:solidFill>
                          </w14:textFill>
                        </w:rPr>
                      </m:ctrlPr>
                    </m:sub>
                  </m:sSub>
                  <m:sSub>
                    <m:sSubPr>
                      <m:ctrlPr>
                        <w:rPr>
                          <w:rFonts w:ascii="Cambria Math" w:hAnsi="Cambria Math"/>
                          <w:color w:val="000000" w:themeColor="text1"/>
                          <w:sz w:val="22"/>
                          <w:szCs w:val="28"/>
                          <w14:textFill>
                            <w14:solidFill>
                              <w14:schemeClr w14:val="tx1"/>
                            </w14:solidFill>
                          </w14:textFill>
                        </w:rPr>
                      </m:ctrlPr>
                    </m:sSubPr>
                    <m:e>
                      <m:r>
                        <m:rPr/>
                        <w:rPr>
                          <w:rFonts w:ascii="Cambria Math" w:hAnsi="Cambria Math"/>
                          <w:color w:val="000000" w:themeColor="text1"/>
                          <w:sz w:val="22"/>
                          <w:szCs w:val="28"/>
                          <w14:textFill>
                            <w14:solidFill>
                              <w14:schemeClr w14:val="tx1"/>
                            </w14:solidFill>
                          </w14:textFill>
                        </w:rPr>
                        <m:t>p</m:t>
                      </m:r>
                      <m:ctrlPr>
                        <w:rPr>
                          <w:rFonts w:ascii="Cambria Math" w:hAnsi="Cambria Math"/>
                          <w:color w:val="000000" w:themeColor="text1"/>
                          <w:sz w:val="22"/>
                          <w:szCs w:val="28"/>
                          <w14:textFill>
                            <w14:solidFill>
                              <w14:schemeClr w14:val="tx1"/>
                            </w14:solidFill>
                          </w14:textFill>
                        </w:rPr>
                      </m:ctrlPr>
                    </m:e>
                    <m:sub>
                      <m:r>
                        <m:rPr/>
                        <w:rPr>
                          <w:rFonts w:hint="eastAsia" w:ascii="Cambria Math" w:hAnsi="Cambria Math"/>
                          <w:color w:val="000000" w:themeColor="text1"/>
                          <w:sz w:val="22"/>
                          <w:szCs w:val="28"/>
                          <w14:textFill>
                            <w14:solidFill>
                              <w14:schemeClr w14:val="tx1"/>
                            </w14:solidFill>
                          </w14:textFill>
                        </w:rPr>
                        <m:t>s</m:t>
                      </m:r>
                      <m:ctrlPr>
                        <w:rPr>
                          <w:rFonts w:ascii="Cambria Math" w:hAnsi="Cambria Math"/>
                          <w:color w:val="000000" w:themeColor="text1"/>
                          <w:sz w:val="22"/>
                          <w:szCs w:val="28"/>
                          <w14:textFill>
                            <w14:solidFill>
                              <w14:schemeClr w14:val="tx1"/>
                            </w14:solidFill>
                          </w14:textFill>
                        </w:rPr>
                      </m:ctrlPr>
                    </m:sub>
                  </m:sSub>
                  <m:ctrlPr>
                    <w:rPr>
                      <w:rFonts w:ascii="Cambria Math" w:hAnsi="Cambria Math" w:eastAsia="微软雅黑"/>
                      <w:color w:val="000000" w:themeColor="text1"/>
                      <w:sz w:val="22"/>
                      <w:szCs w:val="32"/>
                      <w14:textFill>
                        <w14:solidFill>
                          <w14:schemeClr w14:val="tx1"/>
                        </w14:solidFill>
                      </w14:textFill>
                    </w:rPr>
                  </m:ctrlPr>
                </m:e>
              </m:nary>
            </m:oMath>
          </w:p>
          <w:p w14:paraId="3AC01200">
            <w:pPr>
              <w:pStyle w:val="23"/>
              <w:widowControl w:val="0"/>
              <w:numPr>
                <w:ilvl w:val="0"/>
                <w:numId w:val="3"/>
              </w:numPr>
              <w:kinsoku/>
              <w:autoSpaceDE/>
              <w:autoSpaceDN/>
              <w:adjustRightInd/>
              <w:snapToGrid/>
              <w:spacing w:line="360" w:lineRule="auto"/>
              <w:ind w:firstLineChars="0"/>
              <w:textAlignment w:val="auto"/>
              <w:rPr>
                <w:rFonts w:ascii="Times New Roman" w:hAnsi="Times New Roman" w:cs="Times New Roman"/>
                <w:color w:val="000000" w:themeColor="text1"/>
                <w:sz w:val="22"/>
                <w14:textFill>
                  <w14:solidFill>
                    <w14:schemeClr w14:val="tx1"/>
                  </w14:solidFill>
                </w14:textFill>
              </w:rPr>
            </w:pPr>
            <w:r>
              <w:rPr>
                <w:rFonts w:hint="eastAsia" w:ascii="Times New Roman" w:hAnsi="Times New Roman" w:cs="Times New Roman"/>
                <w:color w:val="000000" w:themeColor="text1"/>
                <w:sz w:val="22"/>
                <w14:textFill>
                  <w14:solidFill>
                    <w14:schemeClr w14:val="tx1"/>
                  </w14:solidFill>
                </w14:textFill>
              </w:rPr>
              <w:t xml:space="preserve"> </w:t>
            </w:r>
            <w:r>
              <w:rPr>
                <w:rFonts w:ascii="Times New Roman" w:hAnsi="Times New Roman" w:cs="Times New Roman"/>
                <w:color w:val="000000" w:themeColor="text1"/>
                <w:sz w:val="22"/>
                <w14:textFill>
                  <w14:solidFill>
                    <w14:schemeClr w14:val="tx1"/>
                  </w14:solidFill>
                </w14:textFill>
              </w:rPr>
              <w:t xml:space="preserve">   </w:t>
            </w:r>
            <w:r>
              <w:rPr>
                <w:rFonts w:ascii="Times New Roman" w:hAnsi="Times New Roman" w:cs="Times New Roman"/>
                <w:b/>
                <w:bCs/>
                <w:color w:val="000000" w:themeColor="text1"/>
                <w:sz w:val="22"/>
                <w14:textFill>
                  <w14:solidFill>
                    <w14:schemeClr w14:val="tx1"/>
                  </w14:solidFill>
                </w14:textFill>
              </w:rPr>
              <w:t>Return</w:t>
            </w:r>
            <w:r>
              <w:rPr>
                <w:rFonts w:ascii="Times New Roman" w:hAnsi="Times New Roman" w:cs="Times New Roman"/>
                <w:color w:val="000000" w:themeColor="text1"/>
                <w:sz w:val="22"/>
                <w14:textFill>
                  <w14:solidFill>
                    <w14:schemeClr w14:val="tx1"/>
                  </w14:solidFill>
                </w14:textFill>
              </w:rPr>
              <w:t xml:space="preserve"> </w:t>
            </w:r>
            <m:oMath>
              <m:sSub>
                <m:sSubPr>
                  <m:ctrlPr>
                    <w:rPr>
                      <w:rFonts w:ascii="Cambria Math" w:hAnsi="Cambria Math"/>
                      <w:color w:val="000000" w:themeColor="text1"/>
                      <w:sz w:val="22"/>
                      <w:szCs w:val="28"/>
                      <w14:textFill>
                        <w14:solidFill>
                          <w14:schemeClr w14:val="tx1"/>
                        </w14:solidFill>
                      </w14:textFill>
                    </w:rPr>
                  </m:ctrlPr>
                </m:sSubPr>
                <m:e>
                  <m:r>
                    <m:rPr/>
                    <w:rPr>
                      <w:rFonts w:ascii="Cambria Math" w:hAnsi="Cambria Math"/>
                      <w:color w:val="000000" w:themeColor="text1"/>
                      <w:sz w:val="22"/>
                      <w:szCs w:val="28"/>
                      <w14:textFill>
                        <w14:solidFill>
                          <w14:schemeClr w14:val="tx1"/>
                        </w14:solidFill>
                      </w14:textFill>
                    </w:rPr>
                    <m:t>g</m:t>
                  </m:r>
                  <m:r>
                    <m:rPr/>
                    <w:rPr>
                      <w:rFonts w:ascii="Cambria Math" w:hAnsi="Cambria Math"/>
                      <w:color w:val="000000" w:themeColor="text1"/>
                      <w:sz w:val="22"/>
                      <w14:textFill>
                        <w14:solidFill>
                          <w14:schemeClr w14:val="tx1"/>
                        </w14:solidFill>
                      </w14:textFill>
                    </w:rPr>
                    <m:t>_way</m:t>
                  </m:r>
                  <m:ctrlPr>
                    <w:rPr>
                      <w:rFonts w:ascii="Cambria Math" w:hAnsi="Cambria Math"/>
                      <w:color w:val="000000" w:themeColor="text1"/>
                      <w:sz w:val="22"/>
                      <w:szCs w:val="28"/>
                      <w14:textFill>
                        <w14:solidFill>
                          <w14:schemeClr w14:val="tx1"/>
                        </w14:solidFill>
                      </w14:textFill>
                    </w:rPr>
                  </m:ctrlPr>
                </m:e>
                <m:sub>
                  <m:r>
                    <m:rPr/>
                    <w:rPr>
                      <w:rFonts w:ascii="Cambria Math" w:hAnsi="Cambria Math"/>
                      <w:color w:val="000000" w:themeColor="text1"/>
                      <w:sz w:val="22"/>
                      <w:szCs w:val="28"/>
                      <w14:textFill>
                        <w14:solidFill>
                          <w14:schemeClr w14:val="tx1"/>
                        </w14:solidFill>
                      </w14:textFill>
                    </w:rPr>
                    <m:t>t</m:t>
                  </m:r>
                  <m:ctrlPr>
                    <w:rPr>
                      <w:rFonts w:ascii="Cambria Math" w:hAnsi="Cambria Math"/>
                      <w:color w:val="000000" w:themeColor="text1"/>
                      <w:sz w:val="22"/>
                      <w:szCs w:val="28"/>
                      <w14:textFill>
                        <w14:solidFill>
                          <w14:schemeClr w14:val="tx1"/>
                        </w14:solidFill>
                      </w14:textFill>
                    </w:rPr>
                  </m:ctrlPr>
                </m:sub>
              </m:sSub>
            </m:oMath>
          </w:p>
        </w:tc>
      </w:tr>
    </w:tbl>
    <w:p w14:paraId="2F5D4C5D">
      <w:pPr>
        <w:pStyle w:val="25"/>
        <w:jc w:val="center"/>
        <w:rPr>
          <w:rFonts w:cs="Times New Roman"/>
        </w:rPr>
      </w:pPr>
      <w:bookmarkStart w:id="57" w:name="_Toc39083803"/>
      <w:r>
        <w:rPr>
          <w:rFonts w:hint="eastAsia" w:cs="Times New Roman"/>
        </w:rPr>
        <w:t>图</w:t>
      </w:r>
      <w:r>
        <w:rPr>
          <w:rFonts w:cs="Times New Roman"/>
        </w:rPr>
        <w:t xml:space="preserve">3- </w:t>
      </w:r>
      <w:r>
        <w:rPr>
          <w:rFonts w:cs="Times New Roman"/>
        </w:rPr>
        <w:fldChar w:fldCharType="begin"/>
      </w:r>
      <w:r>
        <w:rPr>
          <w:rFonts w:cs="Times New Roman"/>
        </w:rPr>
        <w:instrText xml:space="preserve"> SEQ 表3- \* ARABIC </w:instrText>
      </w:r>
      <w:r>
        <w:rPr>
          <w:rFonts w:cs="Times New Roman"/>
        </w:rPr>
        <w:fldChar w:fldCharType="separate"/>
      </w:r>
      <w:r>
        <w:rPr>
          <w:rFonts w:cs="Times New Roman"/>
        </w:rPr>
        <w:t>1</w:t>
      </w:r>
      <w:r>
        <w:rPr>
          <w:rFonts w:cs="Times New Roman"/>
        </w:rPr>
        <w:fldChar w:fldCharType="end"/>
      </w:r>
      <w:r>
        <w:rPr>
          <w:rFonts w:cs="Times New Roman"/>
        </w:rPr>
        <w:t xml:space="preserve"> 用户路线状态学习算法</w:t>
      </w:r>
      <w:bookmarkEnd w:id="57"/>
      <w:r>
        <w:rPr>
          <w:rFonts w:hint="eastAsia" w:cs="Times New Roman"/>
        </w:rPr>
        <w:t>伪代码</w:t>
      </w:r>
    </w:p>
    <w:p w14:paraId="2947469B">
      <w:pPr>
        <w:pStyle w:val="25"/>
        <w:rPr>
          <w:rFonts w:cs="Times New Roman"/>
        </w:rPr>
      </w:pPr>
      <w:r>
        <w:drawing>
          <wp:anchor distT="0" distB="0" distL="114300" distR="114300" simplePos="0" relativeHeight="251679744" behindDoc="0" locked="0" layoutInCell="1" allowOverlap="1">
            <wp:simplePos x="0" y="0"/>
            <wp:positionH relativeFrom="column">
              <wp:posOffset>-676275</wp:posOffset>
            </wp:positionH>
            <wp:positionV relativeFrom="paragraph">
              <wp:posOffset>974725</wp:posOffset>
            </wp:positionV>
            <wp:extent cx="974725" cy="810895"/>
            <wp:effectExtent l="0" t="0" r="0" b="8255"/>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974725" cy="810895"/>
                    </a:xfrm>
                    <a:prstGeom prst="rect">
                      <a:avLst/>
                    </a:prstGeom>
                    <a:noFill/>
                    <a:ln>
                      <a:noFill/>
                    </a:ln>
                  </pic:spPr>
                </pic:pic>
              </a:graphicData>
            </a:graphic>
          </wp:anchor>
        </w:drawing>
      </w:r>
      <w:r>
        <w:rPr>
          <w:rFonts w:hint="eastAsia" w:cs="Times New Roman"/>
        </w:rPr>
        <w:t>在对诊断进行建模的过程中，</w:t>
      </w:r>
      <w:r>
        <w:rPr>
          <w:rFonts w:cs="Times New Roman"/>
        </w:rPr>
        <w:t>我们首先得到了基于主题、基于语义、基于实体的向量表示，通过对三个向量的聚合</w:t>
      </w:r>
      <w:r>
        <w:rPr>
          <w:rFonts w:hint="eastAsia" w:cs="Times New Roman"/>
        </w:rPr>
        <w:t>公式(</w:t>
      </w:r>
      <w:r>
        <w:rPr>
          <w:rFonts w:cs="Times New Roman"/>
        </w:rPr>
        <w:t>4.1)，得出用户</w:t>
      </w:r>
      <w:r>
        <w:rPr>
          <w:rFonts w:hint="eastAsia" w:cs="Times New Roman"/>
        </w:rPr>
        <w:t>诊断</w:t>
      </w:r>
      <w:r>
        <w:rPr>
          <w:rFonts w:cs="Times New Roman"/>
        </w:rPr>
        <w:t>和</w:t>
      </w:r>
      <w:r>
        <w:rPr>
          <w:rFonts w:hint="eastAsia" w:cs="Times New Roman"/>
        </w:rPr>
        <w:t>候选</w:t>
      </w:r>
      <w:r>
        <w:rPr>
          <w:rFonts w:cs="Times New Roman"/>
        </w:rPr>
        <w:t>诊断的向量表示。</w:t>
      </w:r>
    </w:p>
    <w:p w14:paraId="2E6C7257">
      <w:pPr>
        <w:pStyle w:val="25"/>
        <w:spacing w:before="96" w:beforeLines="40" w:after="96" w:afterLines="40" w:line="240" w:lineRule="auto"/>
        <w:rPr>
          <w:rFonts w:ascii="Cambria Math" w:hAnsi="Cambria Math"/>
          <w:i/>
        </w:rPr>
      </w:pPr>
      <m:oMathPara>
        <m:oMath>
          <m:eqArr>
            <m:eqArrPr>
              <m:maxDist m:val="1"/>
              <m:ctrlPr>
                <w:rPr>
                  <w:rFonts w:ascii="Cambria Math" w:hAnsi="Cambria Math"/>
                  <w:i/>
                </w:rPr>
              </m:ctrlPr>
            </m:eqArrPr>
            <m:e>
              <w:bookmarkStart w:id="58" w:name="OLE_LINK12"/>
              <m:r>
                <m:rPr>
                  <m:sty m:val="bi"/>
                </m:rPr>
                <w:rPr>
                  <w:rFonts w:hint="eastAsia" w:ascii="Cambria Math" w:hAnsi="Cambria Math"/>
                </w:rPr>
                <m:t>u</m:t>
              </m:r>
              <w:bookmarkEnd w:id="58"/>
              <m:r>
                <m:rPr/>
                <w:rPr>
                  <w:rFonts w:ascii="Cambria Math" w:hAnsi="Cambria Math"/>
                </w:rPr>
                <m:t>=</m:t>
              </m:r>
              <m:r>
                <m:rPr/>
                <w:rPr>
                  <w:rFonts w:hint="eastAsia" w:ascii="Cambria Math" w:hAnsi="Cambria Math"/>
                </w:rPr>
                <m:t>concat</m:t>
              </m:r>
              <m:d>
                <m:dPr>
                  <m:ctrlPr>
                    <w:rPr>
                      <w:rFonts w:ascii="Cambria Math" w:hAnsi="Cambria Math"/>
                      <w:i/>
                    </w:rPr>
                  </m:ctrlPr>
                </m:dPr>
                <m:e>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u</m:t>
                      </m:r>
                      <m:ctrlPr>
                        <w:rPr>
                          <w:rFonts w:ascii="Cambria Math" w:hAnsi="Cambria Math"/>
                          <w:i/>
                        </w:rPr>
                      </m:ctrlPr>
                    </m:sup>
                  </m:sSup>
                  <m:r>
                    <m:rPr/>
                    <w:rPr>
                      <w:rFonts w:ascii="Cambria Math" w:hAnsi="Cambria Math"/>
                    </w:rPr>
                    <m:t>,</m:t>
                  </m:r>
                  <m:sSup>
                    <m:sSupPr>
                      <m:ctrlPr>
                        <w:rPr>
                          <w:rFonts w:ascii="Cambria Math" w:hAnsi="Cambria Math"/>
                          <w:i/>
                        </w:rPr>
                      </m:ctrlPr>
                    </m:sSupPr>
                    <m:e>
                      <m:r>
                        <m:rPr/>
                        <w:rPr>
                          <w:rFonts w:ascii="Cambria Math" w:hAnsi="Cambria Math"/>
                        </w:rPr>
                        <m:t>S</m:t>
                      </m:r>
                      <m:ctrlPr>
                        <w:rPr>
                          <w:rFonts w:ascii="Cambria Math" w:hAnsi="Cambria Math"/>
                          <w:i/>
                        </w:rPr>
                      </m:ctrlPr>
                    </m:e>
                    <m:sup>
                      <m:r>
                        <m:rPr/>
                        <w:rPr>
                          <w:rFonts w:ascii="Cambria Math" w:hAnsi="Cambria Math"/>
                        </w:rPr>
                        <m:t>u</m:t>
                      </m:r>
                      <m:ctrlPr>
                        <w:rPr>
                          <w:rFonts w:ascii="Cambria Math" w:hAnsi="Cambria Math"/>
                          <w:i/>
                        </w:rPr>
                      </m:ctrlPr>
                    </m:sup>
                  </m:sSup>
                  <m:r>
                    <m:rPr/>
                    <w:rPr>
                      <w:rFonts w:ascii="Cambria Math" w:hAnsi="Cambria Math"/>
                    </w:rPr>
                    <m:t>,</m:t>
                  </m:r>
                  <m:sSup>
                    <m:sSupPr>
                      <m:ctrlPr>
                        <w:rPr>
                          <w:rFonts w:ascii="Cambria Math" w:hAnsi="Cambria Math"/>
                          <w:i/>
                        </w:rPr>
                      </m:ctrlPr>
                    </m:sSupPr>
                    <m:e>
                      <m:r>
                        <m:rPr/>
                        <w:rPr>
                          <w:rFonts w:ascii="Cambria Math" w:hAnsi="Cambria Math"/>
                        </w:rPr>
                        <m:t>K</m:t>
                      </m:r>
                      <m:ctrlPr>
                        <w:rPr>
                          <w:rFonts w:ascii="Cambria Math" w:hAnsi="Cambria Math"/>
                          <w:i/>
                        </w:rPr>
                      </m:ctrlPr>
                    </m:e>
                    <m:sup>
                      <m:r>
                        <m:rPr/>
                        <w:rPr>
                          <w:rFonts w:ascii="Cambria Math" w:hAnsi="Cambria Math"/>
                        </w:rPr>
                        <m:t>u</m:t>
                      </m:r>
                      <m:ctrlPr>
                        <w:rPr>
                          <w:rFonts w:ascii="Cambria Math" w:hAnsi="Cambria Math"/>
                          <w:i/>
                        </w:rPr>
                      </m:ctrlPr>
                    </m:sup>
                  </m:sSup>
                  <m:ctrlPr>
                    <w:rPr>
                      <w:rFonts w:ascii="Cambria Math" w:hAnsi="Cambria Math"/>
                      <w:i/>
                    </w:rPr>
                  </m:ctrlPr>
                </m:e>
              </m:d>
              <m:r>
                <m:rPr/>
                <w:rPr>
                  <w:rFonts w:ascii="Cambria Math" w:hAnsi="Cambria Math"/>
                </w:rPr>
                <m:t>#(4.1)</m:t>
              </m:r>
              <m:ctrlPr>
                <w:rPr>
                  <w:rFonts w:ascii="Cambria Math" w:hAnsi="Cambria Math"/>
                  <w:i/>
                </w:rPr>
              </m:ctrlPr>
            </m:e>
          </m:eqArr>
        </m:oMath>
      </m:oMathPara>
    </w:p>
    <w:p w14:paraId="116B38C4">
      <w:pPr>
        <w:pStyle w:val="25"/>
        <w:spacing w:before="96" w:beforeLines="40" w:after="96" w:afterLines="40" w:line="240" w:lineRule="auto"/>
        <w:rPr>
          <w:rFonts w:ascii="Cambria Math" w:hAnsi="Cambria Math"/>
          <w:i/>
        </w:rPr>
      </w:pPr>
      <m:oMathPara>
        <m:oMath>
          <m:eqArr>
            <m:eqArrPr>
              <m:maxDist m:val="1"/>
              <m:ctrlPr>
                <w:rPr>
                  <w:rFonts w:ascii="Cambria Math" w:hAnsi="Cambria Math"/>
                  <w:i/>
                </w:rPr>
              </m:ctrlPr>
            </m:eqArrPr>
            <m:e>
              <m:r>
                <m:rPr>
                  <m:sty m:val="bi"/>
                </m:rPr>
                <w:rPr>
                  <w:rFonts w:ascii="Cambria Math" w:hAnsi="Cambria Math"/>
                </w:rPr>
                <m:t>d</m:t>
              </m:r>
              <m:r>
                <m:rPr/>
                <w:rPr>
                  <w:rFonts w:ascii="Cambria Math" w:hAnsi="Cambria Math"/>
                </w:rPr>
                <m:t>=concat</m:t>
              </m:r>
              <m:d>
                <m:dPr>
                  <m:ctrlPr>
                    <w:rPr>
                      <w:rFonts w:ascii="Cambria Math" w:hAnsi="Cambria Math"/>
                      <w:i/>
                    </w:rPr>
                  </m:ctrlPr>
                </m:dPr>
                <m:e>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d</m:t>
                      </m:r>
                      <m:ctrlPr>
                        <w:rPr>
                          <w:rFonts w:ascii="Cambria Math" w:hAnsi="Cambria Math"/>
                          <w:i/>
                        </w:rPr>
                      </m:ctrlPr>
                    </m:sup>
                  </m:sSup>
                  <m:r>
                    <m:rPr/>
                    <w:rPr>
                      <w:rFonts w:ascii="Cambria Math" w:hAnsi="Cambria Math"/>
                    </w:rPr>
                    <m:t>,</m:t>
                  </m:r>
                  <m:sSup>
                    <m:sSupPr>
                      <m:ctrlPr>
                        <w:rPr>
                          <w:rFonts w:ascii="Cambria Math" w:hAnsi="Cambria Math"/>
                          <w:i/>
                        </w:rPr>
                      </m:ctrlPr>
                    </m:sSupPr>
                    <m:e>
                      <m:r>
                        <m:rPr/>
                        <w:rPr>
                          <w:rFonts w:ascii="Cambria Math" w:hAnsi="Cambria Math"/>
                        </w:rPr>
                        <m:t>S</m:t>
                      </m:r>
                      <m:ctrlPr>
                        <w:rPr>
                          <w:rFonts w:ascii="Cambria Math" w:hAnsi="Cambria Math"/>
                          <w:i/>
                        </w:rPr>
                      </m:ctrlPr>
                    </m:e>
                    <m:sup>
                      <m:r>
                        <m:rPr/>
                        <w:rPr>
                          <w:rFonts w:ascii="Cambria Math" w:hAnsi="Cambria Math"/>
                        </w:rPr>
                        <m:t>d</m:t>
                      </m:r>
                      <m:ctrlPr>
                        <w:rPr>
                          <w:rFonts w:ascii="Cambria Math" w:hAnsi="Cambria Math"/>
                          <w:i/>
                        </w:rPr>
                      </m:ctrlPr>
                    </m:sup>
                  </m:sSup>
                  <m:r>
                    <m:rPr/>
                    <w:rPr>
                      <w:rFonts w:ascii="Cambria Math" w:hAnsi="Cambria Math"/>
                    </w:rPr>
                    <m:t>,</m:t>
                  </m:r>
                  <m:sSup>
                    <m:sSupPr>
                      <m:ctrlPr>
                        <w:rPr>
                          <w:rFonts w:ascii="Cambria Math" w:hAnsi="Cambria Math"/>
                          <w:i/>
                        </w:rPr>
                      </m:ctrlPr>
                    </m:sSupPr>
                    <m:e>
                      <m:r>
                        <m:rPr/>
                        <w:rPr>
                          <w:rFonts w:ascii="Cambria Math" w:hAnsi="Cambria Math"/>
                        </w:rPr>
                        <m:t>K</m:t>
                      </m:r>
                      <m:ctrlPr>
                        <w:rPr>
                          <w:rFonts w:ascii="Cambria Math" w:hAnsi="Cambria Math"/>
                          <w:i/>
                        </w:rPr>
                      </m:ctrlPr>
                    </m:e>
                    <m:sup>
                      <m:r>
                        <m:rPr/>
                        <w:rPr>
                          <w:rFonts w:ascii="Cambria Math" w:hAnsi="Cambria Math"/>
                        </w:rPr>
                        <m:t>d</m:t>
                      </m:r>
                      <m:ctrlPr>
                        <w:rPr>
                          <w:rFonts w:ascii="Cambria Math" w:hAnsi="Cambria Math"/>
                          <w:i/>
                        </w:rPr>
                      </m:ctrlPr>
                    </m:sup>
                  </m:sSup>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4.2</m:t>
                  </m:r>
                  <m:ctrlPr>
                    <w:rPr>
                      <w:rFonts w:ascii="Cambria Math" w:hAnsi="Cambria Math"/>
                      <w:i/>
                    </w:rPr>
                  </m:ctrlPr>
                </m:e>
              </m:d>
              <m:ctrlPr>
                <w:rPr>
                  <w:rFonts w:ascii="Cambria Math" w:hAnsi="Cambria Math"/>
                  <w:i/>
                </w:rPr>
              </m:ctrlPr>
            </m:e>
          </m:eqArr>
        </m:oMath>
      </m:oMathPara>
    </w:p>
    <w:p w14:paraId="596D83C7">
      <w:pPr>
        <w:pStyle w:val="25"/>
        <w:jc w:val="center"/>
        <w:rPr>
          <w:rFonts w:ascii="楷体" w:hAnsi="楷体" w:eastAsia="楷体" w:cs="Times New Roman"/>
          <w:color w:val="FF0000"/>
          <w:sz w:val="32"/>
        </w:rPr>
      </w:pPr>
      <w:r>
        <w:rPr>
          <w:rFonts w:hint="eastAsia" w:ascii="楷体" w:hAnsi="楷体" w:eastAsia="楷体" w:cs="Times New Roman"/>
          <w:color w:val="FF0000"/>
          <w:sz w:val="32"/>
        </w:rPr>
        <w:t>【注意所有</w:t>
      </w:r>
      <w:r>
        <w:rPr>
          <w:rFonts w:hint="eastAsia" w:ascii="楷体" w:hAnsi="楷体" w:eastAsia="楷体" w:cs="Times New Roman"/>
          <w:color w:val="FF0000"/>
          <w:sz w:val="32"/>
          <w:highlight w:val="yellow"/>
        </w:rPr>
        <w:t>公式需要编号，编号右对齐，公式本身要居中</w:t>
      </w:r>
      <w:r>
        <w:rPr>
          <w:rFonts w:hint="eastAsia" w:ascii="楷体" w:hAnsi="楷体" w:eastAsia="楷体" w:cs="Times New Roman"/>
          <w:color w:val="FF0000"/>
          <w:sz w:val="32"/>
        </w:rPr>
        <w:t>，上面所示】</w:t>
      </w:r>
    </w:p>
    <w:p w14:paraId="59655B8F">
      <w:pPr>
        <w:pStyle w:val="25"/>
        <w:rPr>
          <w:rFonts w:cs="Times New Roman"/>
        </w:rPr>
      </w:pPr>
      <w:r>
        <w:rPr>
          <w:rFonts w:cs="Times New Roman"/>
        </w:rPr>
        <w:t>接着对用户</w:t>
      </w:r>
      <w:r>
        <w:rPr>
          <w:rFonts w:hint="eastAsia" w:cs="Times New Roman"/>
        </w:rPr>
        <w:t>诊断</w:t>
      </w:r>
      <w:r>
        <w:rPr>
          <w:rFonts w:cs="Times New Roman"/>
        </w:rPr>
        <w:t>表示</w:t>
      </w:r>
      <m:oMath>
        <m:r>
          <m:rPr>
            <m:sty m:val="bi"/>
          </m:rPr>
          <w:rPr>
            <w:rFonts w:hint="eastAsia" w:ascii="Cambria Math" w:hAnsi="Cambria Math" w:cs="Times New Roman"/>
          </w:rPr>
          <m:t>u</m:t>
        </m:r>
      </m:oMath>
      <w:r>
        <w:rPr>
          <w:rFonts w:cs="Times New Roman"/>
        </w:rPr>
        <w:t>和候选诊断表示</w:t>
      </w:r>
      <m:oMath>
        <m:r>
          <m:rPr>
            <m:sty m:val="bi"/>
          </m:rPr>
          <w:rPr>
            <w:rFonts w:hint="eastAsia" w:ascii="Cambria Math" w:hAnsi="Cambria Math" w:cs="Times New Roman"/>
          </w:rPr>
          <m:t>d</m:t>
        </m:r>
      </m:oMath>
      <w:r>
        <w:rPr>
          <w:rFonts w:cs="Times New Roman"/>
        </w:rPr>
        <w:t>计算</w:t>
      </w:r>
      <w:r>
        <w:rPr>
          <w:rFonts w:hint="eastAsia" w:cs="Times New Roman"/>
        </w:rPr>
        <w:t>两者</w:t>
      </w:r>
      <w:r>
        <w:rPr>
          <w:rFonts w:cs="Times New Roman"/>
        </w:rPr>
        <w:t>内容的相似度</w:t>
      </w:r>
      <m:oMath>
        <m:r>
          <m:rPr/>
          <w:rPr>
            <w:rFonts w:ascii="Cambria Math" w:hAnsi="Cambria Math" w:cs="Times New Roman"/>
          </w:rPr>
          <m:t>z</m:t>
        </m:r>
      </m:oMath>
      <w:r>
        <w:rPr>
          <w:rFonts w:hint="eastAsia" w:cs="Times New Roman"/>
        </w:rPr>
        <w:t>。</w:t>
      </w:r>
      <w:r>
        <w:rPr>
          <w:rFonts w:cs="Times New Roman"/>
        </w:rPr>
        <w:t xml:space="preserve"> </w:t>
      </w:r>
    </w:p>
    <w:p w14:paraId="207656DE">
      <w:pPr>
        <w:pStyle w:val="25"/>
        <w:spacing w:before="96" w:beforeLines="40" w:after="96" w:afterLines="40" w:line="240" w:lineRule="auto"/>
        <w:rPr>
          <w:rFonts w:ascii="Cambria Math" w:hAnsi="Cambria Math"/>
          <w:i/>
        </w:rPr>
      </w:pPr>
      <m:oMathPara>
        <m:oMath>
          <m:eqArr>
            <m:eqArrPr>
              <m:maxDist m:val="1"/>
              <m:ctrlPr>
                <w:rPr>
                  <w:rFonts w:ascii="Cambria Math" w:hAnsi="Cambria Math"/>
                  <w:i/>
                </w:rPr>
              </m:ctrlPr>
            </m:eqArrPr>
            <m:e>
              <m:r>
                <m:rPr/>
                <w:rPr>
                  <w:rFonts w:hint="eastAsia" w:ascii="Cambria Math" w:hAnsi="Cambria Math"/>
                </w:rPr>
                <m:t>z</m:t>
              </m:r>
              <m:r>
                <m:rPr/>
                <w:rPr>
                  <w:rFonts w:ascii="Cambria Math" w:hAnsi="Cambria Math"/>
                </w:rPr>
                <m:t>=</m:t>
              </m:r>
              <m:sSup>
                <m:sSupPr>
                  <m:ctrlPr>
                    <w:rPr>
                      <w:rFonts w:ascii="Cambria Math" w:hAnsi="Cambria Math"/>
                      <w:i/>
                    </w:rPr>
                  </m:ctrlPr>
                </m:sSupPr>
                <m:e>
                  <m:r>
                    <m:rPr>
                      <m:sty m:val="bi"/>
                    </m:rPr>
                    <w:rPr>
                      <w:rFonts w:ascii="Cambria Math" w:hAnsi="Cambria Math"/>
                    </w:rPr>
                    <m:t>u</m:t>
                  </m:r>
                  <m:ctrlPr>
                    <w:rPr>
                      <w:rFonts w:ascii="Cambria Math" w:hAnsi="Cambria Math"/>
                      <w:i/>
                    </w:rPr>
                  </m:ctrlPr>
                </m:e>
                <m:sup>
                  <m:r>
                    <m:rPr/>
                    <w:rPr>
                      <w:rFonts w:ascii="Cambria Math" w:hAnsi="Cambria Math"/>
                    </w:rPr>
                    <m:t>T</m:t>
                  </m:r>
                  <m:ctrlPr>
                    <w:rPr>
                      <w:rFonts w:ascii="Cambria Math" w:hAnsi="Cambria Math"/>
                      <w:i/>
                    </w:rPr>
                  </m:ctrlPr>
                </m:sup>
              </m:sSup>
              <m:r>
                <m:rPr>
                  <m:sty m:val="bi"/>
                </m:rPr>
                <w:rPr>
                  <w:rFonts w:ascii="Cambria Math" w:hAnsi="Cambria Math"/>
                </w:rPr>
                <m:t>d</m:t>
              </m:r>
              <m:r>
                <m:rPr/>
                <w:rPr>
                  <w:rFonts w:ascii="Cambria Math" w:hAnsi="Cambria Math"/>
                </w:rPr>
                <m:t>#</m:t>
              </m:r>
              <m:d>
                <m:dPr>
                  <m:ctrlPr>
                    <w:rPr>
                      <w:rFonts w:ascii="Cambria Math" w:hAnsi="Cambria Math"/>
                      <w:i/>
                    </w:rPr>
                  </m:ctrlPr>
                </m:dPr>
                <m:e>
                  <m:r>
                    <m:rPr/>
                    <w:rPr>
                      <w:rFonts w:ascii="Cambria Math" w:hAnsi="Cambria Math"/>
                    </w:rPr>
                    <m:t>4.3</m:t>
                  </m:r>
                  <m:ctrlPr>
                    <w:rPr>
                      <w:rFonts w:ascii="Cambria Math" w:hAnsi="Cambria Math"/>
                      <w:i/>
                    </w:rPr>
                  </m:ctrlPr>
                </m:e>
              </m:d>
              <m:ctrlPr>
                <w:rPr>
                  <w:rFonts w:ascii="Cambria Math" w:hAnsi="Cambria Math"/>
                  <w:i/>
                </w:rPr>
              </m:ctrlPr>
            </m:e>
          </m:eqArr>
        </m:oMath>
      </m:oMathPara>
    </w:p>
    <w:p w14:paraId="76EF34EC">
      <w:pPr>
        <w:pStyle w:val="25"/>
      </w:pPr>
      <w:r>
        <w:rPr>
          <w:rFonts w:hint="eastAsia"/>
        </w:rPr>
        <w:t>在诊断数据集中，每个诊断都有着相似诊断，我们利用负采样技术来构造我们的训练集</w:t>
      </w:r>
      <m:oMath>
        <m:r>
          <m:rPr/>
          <w:rPr>
            <w:rFonts w:hint="eastAsia" w:ascii="Cambria Math" w:hAnsi="Cambria Math"/>
          </w:rPr>
          <m:t>S</m:t>
        </m:r>
      </m:oMath>
      <w:r>
        <w:rPr>
          <w:rFonts w:hint="eastAsia"/>
        </w:rPr>
        <w:t>，对于每个诊断的每个正样本生成U个负样本，我们利用NCE</w:t>
      </w:r>
      <w:r>
        <w:t xml:space="preserve"> </w:t>
      </w:r>
      <w:r>
        <w:rPr>
          <w:rFonts w:hint="eastAsia"/>
        </w:rPr>
        <w:t>loss</w:t>
      </w:r>
      <w:r>
        <w:rPr>
          <w:vertAlign w:val="superscript"/>
        </w:rPr>
        <w:t>[39]</w:t>
      </w:r>
      <w:r>
        <w:rPr>
          <w:rFonts w:hint="eastAsia"/>
        </w:rPr>
        <w:t>来作为损失函数，如公式(</w:t>
      </w:r>
      <w:r>
        <w:t>4.4)</w:t>
      </w:r>
      <w:r>
        <w:rPr>
          <w:rFonts w:hint="eastAsia"/>
        </w:rPr>
        <w:t>所示。其中</w:t>
      </w:r>
      <m:oMath>
        <m:sSubSup>
          <m:sSubSupPr>
            <m:ctrlPr>
              <w:rPr>
                <w:rFonts w:ascii="Cambria Math" w:hAnsi="Cambria Math"/>
                <w:i/>
              </w:rPr>
            </m:ctrlPr>
          </m:sSubSupPr>
          <m:e>
            <m:r>
              <m:rPr/>
              <w:rPr>
                <w:rFonts w:ascii="Cambria Math" w:hAnsi="Cambria Math"/>
              </w:rPr>
              <m:t>z</m:t>
            </m:r>
            <m:ctrlPr>
              <w:rPr>
                <w:rFonts w:ascii="Cambria Math" w:hAnsi="Cambria Math"/>
                <w:i/>
              </w:rPr>
            </m:ctrlPr>
          </m:e>
          <m:sub>
            <m:r>
              <m:rPr/>
              <w:rPr>
                <w:rFonts w:ascii="Cambria Math" w:hAnsi="Cambria Math"/>
              </w:rPr>
              <m:t>+</m:t>
            </m:r>
            <m:ctrlPr>
              <w:rPr>
                <w:rFonts w:ascii="Cambria Math" w:hAnsi="Cambria Math"/>
                <w:i/>
              </w:rPr>
            </m:ctrlPr>
          </m:sub>
          <m:sup>
            <m:r>
              <m:rPr/>
              <w:rPr>
                <w:rFonts w:ascii="Cambria Math" w:hAnsi="Cambria Math"/>
              </w:rPr>
              <m:t>i</m:t>
            </m:r>
            <m:ctrlPr>
              <w:rPr>
                <w:rFonts w:ascii="Cambria Math" w:hAnsi="Cambria Math"/>
                <w:i/>
              </w:rPr>
            </m:ctrlPr>
          </m:sup>
        </m:sSubSup>
      </m:oMath>
      <w:r>
        <w:rPr>
          <w:rFonts w:hint="eastAsia"/>
        </w:rPr>
        <w:t>是第i个正样本的相关性评分，</w:t>
      </w:r>
      <m:oMath>
        <m:sSubSup>
          <m:sSubSupPr>
            <m:ctrlPr>
              <w:rPr>
                <w:rFonts w:ascii="Cambria Math" w:hAnsi="Cambria Math"/>
                <w:i/>
              </w:rPr>
            </m:ctrlPr>
          </m:sSubSupPr>
          <m:e>
            <m:r>
              <m:rPr/>
              <w:rPr>
                <w:rFonts w:ascii="Cambria Math" w:hAnsi="Cambria Math"/>
              </w:rPr>
              <m:t>z</m:t>
            </m:r>
            <m:ctrlPr>
              <w:rPr>
                <w:rFonts w:ascii="Cambria Math" w:hAnsi="Cambria Math"/>
                <w:i/>
              </w:rPr>
            </m:ctrlPr>
          </m:e>
          <m:sub>
            <m:r>
              <m:rPr/>
              <w:rPr>
                <w:rFonts w:hint="eastAsia" w:ascii="Cambria Math" w:hAnsi="Cambria Math"/>
              </w:rPr>
              <m:t>j</m:t>
            </m:r>
            <m:ctrlPr>
              <w:rPr>
                <w:rFonts w:ascii="Cambria Math" w:hAnsi="Cambria Math"/>
                <w:i/>
              </w:rPr>
            </m:ctrlPr>
          </m:sub>
          <m:sup>
            <m:r>
              <m:rPr/>
              <w:rPr>
                <w:rFonts w:ascii="Cambria Math" w:hAnsi="Cambria Math"/>
              </w:rPr>
              <m:t>i</m:t>
            </m:r>
            <m:ctrlPr>
              <w:rPr>
                <w:rFonts w:ascii="Cambria Math" w:hAnsi="Cambria Math"/>
                <w:i/>
              </w:rPr>
            </m:ctrlPr>
          </m:sup>
        </m:sSubSup>
      </m:oMath>
      <w:r>
        <w:rPr>
          <w:rFonts w:hint="eastAsia"/>
        </w:rPr>
        <w:t>是第i个正样本中第j个负样本的相关性评分。</w:t>
      </w:r>
    </w:p>
    <w:p w14:paraId="51CE3D5E">
      <w:pPr>
        <w:pStyle w:val="25"/>
        <w:spacing w:before="96" w:beforeLines="40" w:after="96" w:afterLines="40" w:line="240" w:lineRule="auto"/>
        <w:rPr>
          <w:rFonts w:ascii="Cambria Math" w:hAnsi="Cambria Math"/>
          <w:i/>
        </w:rPr>
      </w:pPr>
      <m:oMathPara>
        <m:oMath>
          <m:eqArr>
            <m:eqArrPr>
              <m:maxDist m:val="1"/>
              <m:ctrlPr>
                <w:rPr>
                  <w:rFonts w:ascii="Cambria Math" w:hAnsi="Cambria Math"/>
                  <w:i/>
                </w:rPr>
              </m:ctrlPr>
            </m:eqArrPr>
            <m:e>
              <m:r>
                <m:rPr>
                  <m:scr m:val="script"/>
                </m:rPr>
                <w:rPr>
                  <w:rFonts w:ascii="Cambria Math" w:hAnsi="Cambria Math"/>
                </w:rPr>
                <m:t>ℒ=−</m:t>
              </m:r>
              <m:f>
                <m:fPr>
                  <m:ctrlPr>
                    <w:rPr>
                      <w:rFonts w:ascii="Cambria Math" w:hAnsi="Cambria Math"/>
                      <w:i/>
                    </w:rPr>
                  </m:ctrlPr>
                </m:fPr>
                <m:num>
                  <m:r>
                    <m:rPr/>
                    <w:rPr>
                      <w:rFonts w:ascii="Cambria Math" w:hAnsi="Cambria Math"/>
                    </w:rPr>
                    <m:t>1</m:t>
                  </m:r>
                  <m:ctrlPr>
                    <w:rPr>
                      <w:rFonts w:ascii="Cambria Math" w:hAnsi="Cambria Math"/>
                      <w:i/>
                    </w:rPr>
                  </m:ctrlPr>
                </m:num>
                <m:den>
                  <m:d>
                    <m:dPr>
                      <m:begChr m:val="|"/>
                      <m:endChr m:val="|"/>
                      <m:ctrlPr>
                        <w:rPr>
                          <w:rFonts w:ascii="Cambria Math" w:hAnsi="Cambria Math"/>
                          <w:i/>
                        </w:rPr>
                      </m:ctrlPr>
                    </m:dPr>
                    <m:e>
                      <m:r>
                        <m:rPr/>
                        <w:rPr>
                          <w:rFonts w:hint="eastAsia" w:ascii="Cambria Math" w:hAnsi="Cambria Math"/>
                        </w:rPr>
                        <m:t>S</m:t>
                      </m:r>
                      <m:ctrlPr>
                        <w:rPr>
                          <w:rFonts w:ascii="Cambria Math" w:hAnsi="Cambria Math"/>
                          <w:i/>
                        </w:rPr>
                      </m:ctrlPr>
                    </m:e>
                  </m:d>
                  <m:ctrlPr>
                    <w:rPr>
                      <w:rFonts w:ascii="Cambria Math" w:hAnsi="Cambria Math"/>
                      <w:i/>
                    </w:rPr>
                  </m:ctrlPr>
                </m:den>
              </m:f>
              <m:nary>
                <m:naryPr>
                  <m:chr m:val="∑"/>
                  <m:limLoc m:val="undOvr"/>
                  <m:ctrlPr>
                    <w:rPr>
                      <w:rFonts w:ascii="Cambria Math" w:hAnsi="Cambria Math"/>
                      <w:i/>
                    </w:rPr>
                  </m:ctrlPr>
                </m:naryPr>
                <m:sub>
                  <m:r>
                    <m:rPr/>
                    <w:rPr>
                      <w:rFonts w:ascii="Cambria Math" w:hAnsi="Cambria Math"/>
                    </w:rPr>
                    <m:t>i=1</m:t>
                  </m:r>
                  <m:ctrlPr>
                    <w:rPr>
                      <w:rFonts w:ascii="Cambria Math" w:hAnsi="Cambria Math"/>
                      <w:i/>
                    </w:rPr>
                  </m:ctrlPr>
                </m:sub>
                <m:sup>
                  <m:d>
                    <m:dPr>
                      <m:begChr m:val="|"/>
                      <m:endChr m:val="|"/>
                      <m:ctrlPr>
                        <w:rPr>
                          <w:rFonts w:ascii="Cambria Math" w:hAnsi="Cambria Math"/>
                          <w:i/>
                        </w:rPr>
                      </m:ctrlPr>
                    </m:dPr>
                    <m:e>
                      <m:r>
                        <m:rPr/>
                        <w:rPr>
                          <w:rFonts w:ascii="Cambria Math" w:hAnsi="Cambria Math"/>
                        </w:rPr>
                        <m:t>S</m:t>
                      </m:r>
                      <m:ctrlPr>
                        <w:rPr>
                          <w:rFonts w:ascii="Cambria Math" w:hAnsi="Cambria Math"/>
                          <w:i/>
                        </w:rPr>
                      </m:ctrlPr>
                    </m:e>
                  </m:d>
                  <m:ctrlPr>
                    <w:rPr>
                      <w:rFonts w:ascii="Cambria Math" w:hAnsi="Cambria Math"/>
                      <w:i/>
                    </w:rPr>
                  </m:ctrlPr>
                </m:sup>
                <m:e>
                  <m:func>
                    <m:funcPr>
                      <m:ctrlPr>
                        <w:rPr>
                          <w:rFonts w:ascii="Cambria Math" w:hAnsi="Cambria Math"/>
                          <w:i/>
                        </w:rPr>
                      </m:ctrlPr>
                    </m:funcPr>
                    <m:fName>
                      <m:r>
                        <m:rPr/>
                        <w:rPr>
                          <w:rFonts w:ascii="Cambria Math" w:hAnsi="Cambria Math"/>
                        </w:rPr>
                        <m:t>log</m:t>
                      </m:r>
                      <m:ctrlPr>
                        <w:rPr>
                          <w:rFonts w:ascii="Cambria Math" w:hAnsi="Cambria Math"/>
                          <w:i/>
                        </w:rPr>
                      </m:ctrlPr>
                    </m:fName>
                    <m:e>
                      <m:d>
                        <m:dPr>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w:rPr>
                                      <w:rFonts w:ascii="Cambria Math" w:hAnsi="Cambria Math"/>
                                    </w:rPr>
                                    <m:t>exp</m:t>
                                  </m:r>
                                  <m:ctrlPr>
                                    <w:rPr>
                                      <w:rFonts w:ascii="Cambria Math" w:hAnsi="Cambria Math"/>
                                      <w:i/>
                                    </w:rPr>
                                  </m:ctrlPr>
                                </m:fName>
                                <m:e>
                                  <m:d>
                                    <m:dPr>
                                      <m:ctrlPr>
                                        <w:rPr>
                                          <w:rFonts w:ascii="Cambria Math" w:hAnsi="Cambria Math"/>
                                          <w:i/>
                                        </w:rPr>
                                      </m:ctrlPr>
                                    </m:dPr>
                                    <m:e>
                                      <m:sSubSup>
                                        <m:sSubSupPr>
                                          <m:ctrlPr>
                                            <w:rPr>
                                              <w:rFonts w:ascii="Cambria Math" w:hAnsi="Cambria Math"/>
                                              <w:i/>
                                            </w:rPr>
                                          </m:ctrlPr>
                                        </m:sSubSupPr>
                                        <m:e>
                                          <m:r>
                                            <m:rPr/>
                                            <w:rPr>
                                              <w:rFonts w:ascii="Cambria Math" w:hAnsi="Cambria Math"/>
                                            </w:rPr>
                                            <m:t>z</m:t>
                                          </m:r>
                                          <m:ctrlPr>
                                            <w:rPr>
                                              <w:rFonts w:ascii="Cambria Math" w:hAnsi="Cambria Math"/>
                                              <w:i/>
                                            </w:rPr>
                                          </m:ctrlPr>
                                        </m:e>
                                        <m:sub>
                                          <m:r>
                                            <m:rPr/>
                                            <w:rPr>
                                              <w:rFonts w:ascii="Cambria Math" w:hAnsi="Cambria Math"/>
                                            </w:rPr>
                                            <m:t>+</m:t>
                                          </m:r>
                                          <m:ctrlPr>
                                            <w:rPr>
                                              <w:rFonts w:ascii="Cambria Math" w:hAnsi="Cambria Math"/>
                                              <w:i/>
                                            </w:rPr>
                                          </m:ctrlPr>
                                        </m:sub>
                                        <m:sup>
                                          <m:r>
                                            <m:rPr/>
                                            <w:rPr>
                                              <w:rFonts w:ascii="Cambria Math" w:hAnsi="Cambria Math"/>
                                            </w:rPr>
                                            <m:t>i</m:t>
                                          </m:r>
                                          <m:ctrlPr>
                                            <w:rPr>
                                              <w:rFonts w:ascii="Cambria Math" w:hAnsi="Cambria Math"/>
                                              <w:i/>
                                            </w:rPr>
                                          </m:ctrlPr>
                                        </m:sup>
                                      </m:sSubSup>
                                      <m:ctrlPr>
                                        <w:rPr>
                                          <w:rFonts w:ascii="Cambria Math" w:hAnsi="Cambria Math"/>
                                          <w:i/>
                                        </w:rPr>
                                      </m:ctrlPr>
                                    </m:e>
                                  </m:d>
                                  <m:ctrlPr>
                                    <w:rPr>
                                      <w:rFonts w:ascii="Cambria Math" w:hAnsi="Cambria Math"/>
                                      <w:i/>
                                    </w:rPr>
                                  </m:ctrlPr>
                                </m:e>
                              </m:func>
                              <m:ctrlPr>
                                <w:rPr>
                                  <w:rFonts w:ascii="Cambria Math" w:hAnsi="Cambria Math"/>
                                  <w:i/>
                                </w:rPr>
                              </m:ctrlPr>
                            </m:num>
                            <m:den>
                              <m:func>
                                <m:funcPr>
                                  <m:ctrlPr>
                                    <w:rPr>
                                      <w:rFonts w:ascii="Cambria Math" w:hAnsi="Cambria Math"/>
                                      <w:i/>
                                    </w:rPr>
                                  </m:ctrlPr>
                                </m:funcPr>
                                <m:fName>
                                  <m:r>
                                    <m:rPr/>
                                    <w:rPr>
                                      <w:rFonts w:ascii="Cambria Math" w:hAnsi="Cambria Math"/>
                                    </w:rPr>
                                    <m:t>exp</m:t>
                                  </m:r>
                                  <m:ctrlPr>
                                    <w:rPr>
                                      <w:rFonts w:ascii="Cambria Math" w:hAnsi="Cambria Math"/>
                                      <w:i/>
                                    </w:rPr>
                                  </m:ctrlPr>
                                </m:fName>
                                <m:e>
                                  <m:d>
                                    <m:dPr>
                                      <m:ctrlPr>
                                        <w:rPr>
                                          <w:rFonts w:ascii="Cambria Math" w:hAnsi="Cambria Math"/>
                                          <w:i/>
                                        </w:rPr>
                                      </m:ctrlPr>
                                    </m:dPr>
                                    <m:e>
                                      <m:sSubSup>
                                        <m:sSubSupPr>
                                          <m:ctrlPr>
                                            <w:rPr>
                                              <w:rFonts w:ascii="Cambria Math" w:hAnsi="Cambria Math"/>
                                              <w:i/>
                                            </w:rPr>
                                          </m:ctrlPr>
                                        </m:sSubSupPr>
                                        <m:e>
                                          <m:r>
                                            <m:rPr/>
                                            <w:rPr>
                                              <w:rFonts w:ascii="Cambria Math" w:hAnsi="Cambria Math"/>
                                            </w:rPr>
                                            <m:t>z</m:t>
                                          </m:r>
                                          <m:ctrlPr>
                                            <w:rPr>
                                              <w:rFonts w:ascii="Cambria Math" w:hAnsi="Cambria Math"/>
                                              <w:i/>
                                            </w:rPr>
                                          </m:ctrlPr>
                                        </m:e>
                                        <m:sub>
                                          <m:r>
                                            <m:rPr/>
                                            <w:rPr>
                                              <w:rFonts w:ascii="Cambria Math" w:hAnsi="Cambria Math"/>
                                            </w:rPr>
                                            <m:t>+</m:t>
                                          </m:r>
                                          <m:ctrlPr>
                                            <w:rPr>
                                              <w:rFonts w:ascii="Cambria Math" w:hAnsi="Cambria Math"/>
                                              <w:i/>
                                            </w:rPr>
                                          </m:ctrlPr>
                                        </m:sub>
                                        <m:sup>
                                          <m:r>
                                            <m:rPr/>
                                            <w:rPr>
                                              <w:rFonts w:ascii="Cambria Math" w:hAnsi="Cambria Math"/>
                                            </w:rPr>
                                            <m:t>i</m:t>
                                          </m:r>
                                          <m:ctrlPr>
                                            <w:rPr>
                                              <w:rFonts w:ascii="Cambria Math" w:hAnsi="Cambria Math"/>
                                              <w:i/>
                                            </w:rPr>
                                          </m:ctrlPr>
                                        </m:sup>
                                      </m:sSubSup>
                                      <m:ctrlPr>
                                        <w:rPr>
                                          <w:rFonts w:ascii="Cambria Math" w:hAnsi="Cambria Math"/>
                                          <w:i/>
                                        </w:rPr>
                                      </m:ctrlPr>
                                    </m:e>
                                  </m:d>
                                  <m:ctrlPr>
                                    <w:rPr>
                                      <w:rFonts w:ascii="Cambria Math" w:hAnsi="Cambria Math"/>
                                      <w:i/>
                                    </w:rPr>
                                  </m:ctrlPr>
                                </m:e>
                              </m:func>
                              <m:r>
                                <m:rPr/>
                                <w:rPr>
                                  <w:rFonts w:ascii="Cambria Math" w:hAnsi="Cambria Math"/>
                                </w:rPr>
                                <m:t>+</m:t>
                              </m:r>
                              <m:nary>
                                <m:naryPr>
                                  <m:chr m:val="∑"/>
                                  <m:limLoc m:val="undOvr"/>
                                  <m:ctrlPr>
                                    <w:rPr>
                                      <w:rFonts w:ascii="Cambria Math" w:hAnsi="Cambria Math"/>
                                      <w:i/>
                                    </w:rPr>
                                  </m:ctrlPr>
                                </m:naryPr>
                                <m:sub>
                                  <m:r>
                                    <m:rPr/>
                                    <w:rPr>
                                      <w:rFonts w:ascii="Cambria Math" w:hAnsi="Cambria Math"/>
                                    </w:rPr>
                                    <m:t>j=1</m:t>
                                  </m:r>
                                  <m:ctrlPr>
                                    <w:rPr>
                                      <w:rFonts w:ascii="Cambria Math" w:hAnsi="Cambria Math"/>
                                      <w:i/>
                                    </w:rPr>
                                  </m:ctrlPr>
                                </m:sub>
                                <m:sup>
                                  <m:r>
                                    <m:rPr/>
                                    <w:rPr>
                                      <w:rFonts w:ascii="Cambria Math" w:hAnsi="Cambria Math"/>
                                    </w:rPr>
                                    <m:t>U</m:t>
                                  </m:r>
                                  <m:ctrlPr>
                                    <w:rPr>
                                      <w:rFonts w:ascii="Cambria Math" w:hAnsi="Cambria Math"/>
                                      <w:i/>
                                    </w:rPr>
                                  </m:ctrlPr>
                                </m:sup>
                                <m:e>
                                  <m:func>
                                    <m:funcPr>
                                      <m:ctrlPr>
                                        <w:rPr>
                                          <w:rFonts w:ascii="Cambria Math" w:hAnsi="Cambria Math"/>
                                          <w:i/>
                                        </w:rPr>
                                      </m:ctrlPr>
                                    </m:funcPr>
                                    <m:fName>
                                      <m:r>
                                        <m:rPr/>
                                        <w:rPr>
                                          <w:rFonts w:ascii="Cambria Math" w:hAnsi="Cambria Math"/>
                                        </w:rPr>
                                        <m:t>exp</m:t>
                                      </m:r>
                                      <m:ctrlPr>
                                        <w:rPr>
                                          <w:rFonts w:ascii="Cambria Math" w:hAnsi="Cambria Math"/>
                                          <w:i/>
                                        </w:rPr>
                                      </m:ctrlPr>
                                    </m:fName>
                                    <m:e>
                                      <m:d>
                                        <m:dPr>
                                          <m:ctrlPr>
                                            <w:rPr>
                                              <w:rFonts w:ascii="Cambria Math" w:hAnsi="Cambria Math"/>
                                              <w:i/>
                                            </w:rPr>
                                          </m:ctrlPr>
                                        </m:dPr>
                                        <m:e>
                                          <m:sSubSup>
                                            <m:sSubSupPr>
                                              <m:ctrlPr>
                                                <w:rPr>
                                                  <w:rFonts w:ascii="Cambria Math" w:hAnsi="Cambria Math"/>
                                                  <w:i/>
                                                </w:rPr>
                                              </m:ctrlPr>
                                            </m:sSubSupPr>
                                            <m:e>
                                              <m:r>
                                                <m:rPr/>
                                                <w:rPr>
                                                  <w:rFonts w:ascii="Cambria Math" w:hAnsi="Cambria Math"/>
                                                </w:rPr>
                                                <m:t>z</m:t>
                                              </m:r>
                                              <m:ctrlPr>
                                                <w:rPr>
                                                  <w:rFonts w:ascii="Cambria Math" w:hAnsi="Cambria Math"/>
                                                  <w:i/>
                                                </w:rPr>
                                              </m:ctrlPr>
                                            </m:e>
                                            <m:sub>
                                              <m:r>
                                                <m:rPr/>
                                                <w:rPr>
                                                  <w:rFonts w:ascii="Cambria Math" w:hAnsi="Cambria Math"/>
                                                </w:rPr>
                                                <m:t>j</m:t>
                                              </m:r>
                                              <m:ctrlPr>
                                                <w:rPr>
                                                  <w:rFonts w:ascii="Cambria Math" w:hAnsi="Cambria Math"/>
                                                  <w:i/>
                                                </w:rPr>
                                              </m:ctrlPr>
                                            </m:sub>
                                            <m:sup>
                                              <m:r>
                                                <m:rPr/>
                                                <w:rPr>
                                                  <w:rFonts w:ascii="Cambria Math" w:hAnsi="Cambria Math"/>
                                                </w:rPr>
                                                <m:t>i</m:t>
                                              </m:r>
                                              <m:ctrlPr>
                                                <w:rPr>
                                                  <w:rFonts w:ascii="Cambria Math" w:hAnsi="Cambria Math"/>
                                                  <w:i/>
                                                </w:rPr>
                                              </m:ctrlPr>
                                            </m:sup>
                                          </m:sSubSup>
                                          <m:ctrlPr>
                                            <w:rPr>
                                              <w:rFonts w:ascii="Cambria Math" w:hAnsi="Cambria Math"/>
                                              <w:i/>
                                            </w:rPr>
                                          </m:ctrlPr>
                                        </m:e>
                                      </m:d>
                                      <m:ctrlPr>
                                        <w:rPr>
                                          <w:rFonts w:ascii="Cambria Math" w:hAnsi="Cambria Math"/>
                                          <w:i/>
                                        </w:rPr>
                                      </m:ctrlPr>
                                    </m:e>
                                  </m:func>
                                  <m:ctrlPr>
                                    <w:rPr>
                                      <w:rFonts w:ascii="Cambria Math" w:hAnsi="Cambria Math"/>
                                      <w:i/>
                                    </w:rPr>
                                  </m:ctrlPr>
                                </m:e>
                              </m:nary>
                              <m:ctrlPr>
                                <w:rPr>
                                  <w:rFonts w:ascii="Cambria Math" w:hAnsi="Cambria Math"/>
                                  <w:i/>
                                </w:rPr>
                              </m:ctrlPr>
                            </m:den>
                          </m:f>
                          <m:ctrlPr>
                            <w:rPr>
                              <w:rFonts w:ascii="Cambria Math" w:hAnsi="Cambria Math"/>
                              <w:i/>
                            </w:rPr>
                          </m:ctrlPr>
                        </m:e>
                      </m:d>
                      <m:ctrlPr>
                        <w:rPr>
                          <w:rFonts w:ascii="Cambria Math" w:hAnsi="Cambria Math"/>
                          <w:i/>
                        </w:rPr>
                      </m:ctrlPr>
                    </m:e>
                  </m:func>
                  <m:ctrlPr>
                    <w:rPr>
                      <w:rFonts w:ascii="Cambria Math" w:hAnsi="Cambria Math"/>
                      <w:i/>
                    </w:rPr>
                  </m:ctrlPr>
                </m:e>
              </m:nary>
              <m:r>
                <m:rPr/>
                <w:rPr>
                  <w:rFonts w:ascii="Cambria Math" w:hAnsi="Cambria Math"/>
                </w:rPr>
                <m:t>#</m:t>
              </m:r>
              <m:d>
                <m:dPr>
                  <m:ctrlPr>
                    <w:rPr>
                      <w:rFonts w:ascii="Cambria Math" w:hAnsi="Cambria Math"/>
                      <w:i/>
                    </w:rPr>
                  </m:ctrlPr>
                </m:dPr>
                <m:e>
                  <m:r>
                    <m:rPr/>
                    <w:rPr>
                      <w:rFonts w:ascii="Cambria Math" w:hAnsi="Cambria Math"/>
                    </w:rPr>
                    <m:t>4.4</m:t>
                  </m:r>
                  <m:ctrlPr>
                    <w:rPr>
                      <w:rFonts w:ascii="Cambria Math" w:hAnsi="Cambria Math"/>
                      <w:i/>
                    </w:rPr>
                  </m:ctrlPr>
                </m:e>
              </m:d>
              <m:ctrlPr>
                <w:rPr>
                  <w:rFonts w:ascii="Cambria Math" w:hAnsi="Cambria Math"/>
                  <w:i/>
                </w:rPr>
              </m:ctrlPr>
            </m:e>
          </m:eqArr>
        </m:oMath>
      </m:oMathPara>
    </w:p>
    <w:p w14:paraId="1EBFFCFD">
      <w:pPr>
        <w:kinsoku/>
        <w:autoSpaceDE/>
        <w:autoSpaceDN/>
        <w:adjustRightInd/>
        <w:snapToGrid/>
        <w:textAlignment w:val="auto"/>
        <w:rPr>
          <w:rFonts w:ascii="Times New Roman" w:hAnsi="Times New Roman" w:eastAsia="宋体" w:cs="Times New Roman"/>
          <w:snapToGrid/>
          <w:color w:val="auto"/>
          <w:kern w:val="2"/>
          <w:sz w:val="24"/>
          <w:szCs w:val="22"/>
        </w:rPr>
      </w:pPr>
      <w:r>
        <w:rPr>
          <w:rFonts w:cs="Times New Roman"/>
        </w:rPr>
        <w:br w:type="page"/>
      </w:r>
    </w:p>
    <w:p w14:paraId="465933F3">
      <w:pPr>
        <w:pStyle w:val="2"/>
        <w:numPr>
          <w:ilvl w:val="0"/>
          <w:numId w:val="2"/>
        </w:numPr>
        <w:spacing w:before="360" w:after="240" w:line="360" w:lineRule="auto"/>
        <w:ind w:left="0" w:firstLine="0"/>
        <w:jc w:val="center"/>
        <w:rPr>
          <w:rFonts w:ascii="Times New Roman" w:hAnsi="Times New Roman" w:eastAsia="黑体" w:cs="Times New Roman"/>
          <w:b w:val="0"/>
          <w:sz w:val="36"/>
        </w:rPr>
      </w:pPr>
      <w:bookmarkStart w:id="59" w:name="_Toc124157463"/>
      <w:bookmarkStart w:id="60" w:name="_Toc124097389"/>
      <w:r>
        <w:rPr>
          <w:rFonts w:hint="eastAsia" w:ascii="Times New Roman" w:hAnsi="Times New Roman" w:eastAsia="黑体" w:cs="Times New Roman"/>
          <w:b w:val="0"/>
          <w:sz w:val="36"/>
        </w:rPr>
        <w:t>实验分析</w:t>
      </w:r>
      <w:bookmarkEnd w:id="59"/>
      <w:bookmarkEnd w:id="60"/>
    </w:p>
    <w:p w14:paraId="672ADA66">
      <w:pPr>
        <w:pStyle w:val="25"/>
        <w:rPr>
          <w:rFonts w:cs="Times New Roman"/>
        </w:rPr>
      </w:pPr>
      <w:r>
        <w:rPr>
          <w:rFonts w:cs="Times New Roman"/>
        </w:rPr>
        <w:t>前文详细介绍了本研究提出的医疗诊断</w:t>
      </w:r>
      <w:r>
        <w:rPr>
          <w:rFonts w:hint="eastAsia" w:cs="Times New Roman"/>
        </w:rPr>
        <w:t>建模方法和</w:t>
      </w:r>
      <w:r>
        <w:rPr>
          <w:rFonts w:cs="Times New Roman"/>
        </w:rPr>
        <w:t>推荐</w:t>
      </w:r>
      <w:r>
        <w:rPr>
          <w:rFonts w:hint="eastAsia" w:cs="Times New Roman"/>
        </w:rPr>
        <w:t>模型。医疗诊断综合</w:t>
      </w:r>
      <w:r>
        <w:rPr>
          <w:rFonts w:cs="Times New Roman"/>
        </w:rPr>
        <w:t>推荐模型由</w:t>
      </w:r>
      <w:r>
        <w:rPr>
          <w:rFonts w:hint="eastAsia" w:cs="Times New Roman"/>
        </w:rPr>
        <w:t>两</w:t>
      </w:r>
      <w:r>
        <w:rPr>
          <w:rFonts w:cs="Times New Roman"/>
        </w:rPr>
        <w:t>部分组成：</w:t>
      </w:r>
      <w:r>
        <w:rPr>
          <w:rFonts w:hint="eastAsia" w:cs="Times New Roman"/>
        </w:rPr>
        <w:t>基于诊断相似性的推荐和基于诊断有用性的推荐</w:t>
      </w:r>
      <w:r>
        <w:rPr>
          <w:rFonts w:cs="Times New Roman"/>
        </w:rPr>
        <w:t>。</w:t>
      </w:r>
      <w:r>
        <w:rPr>
          <w:rFonts w:hint="eastAsia" w:cs="Times New Roman"/>
        </w:rPr>
        <w:t>本章</w:t>
      </w:r>
      <w:r>
        <w:rPr>
          <w:rFonts w:cs="Times New Roman"/>
        </w:rPr>
        <w:t>在</w:t>
      </w:r>
      <w:r>
        <w:rPr>
          <w:rFonts w:hint="eastAsia" w:cs="Times New Roman"/>
        </w:rPr>
        <w:t>PDConv</w:t>
      </w:r>
      <w:r>
        <w:rPr>
          <w:rFonts w:cs="Times New Roman"/>
        </w:rPr>
        <w:t>这一真实数据</w:t>
      </w:r>
      <w:r>
        <w:rPr>
          <w:rFonts w:hint="eastAsia" w:cs="Times New Roman"/>
        </w:rPr>
        <w:t>上</w:t>
      </w:r>
      <w:r>
        <w:rPr>
          <w:rFonts w:cs="Times New Roman"/>
        </w:rPr>
        <w:t>进行</w:t>
      </w:r>
      <w:r>
        <w:rPr>
          <w:rFonts w:hint="eastAsia" w:cs="Times New Roman"/>
        </w:rPr>
        <w:t>实验分析</w:t>
      </w:r>
      <w:r>
        <w:rPr>
          <w:rFonts w:cs="Times New Roman"/>
        </w:rPr>
        <w:t>，验</w:t>
      </w:r>
      <w:r>
        <w:rPr>
          <w:rFonts w:hint="eastAsia" w:cs="Times New Roman"/>
        </w:rPr>
        <w:t>证本文提出的诊断建模方法的优越性和必要性，进行案例分析来对推荐结果进行解释</w:t>
      </w:r>
      <w:r>
        <w:rPr>
          <w:rFonts w:cs="Times New Roman"/>
        </w:rPr>
        <w:t>。</w:t>
      </w:r>
    </w:p>
    <w:p w14:paraId="7209752F">
      <w:pPr>
        <w:pStyle w:val="30"/>
        <w:rPr>
          <w:rFonts w:ascii="Times New Roman" w:hAnsi="Times New Roman" w:cs="Times New Roman"/>
          <w:b w:val="0"/>
          <w:bCs w:val="0"/>
        </w:rPr>
      </w:pPr>
      <w:bookmarkStart w:id="61" w:name="_Toc124157464"/>
      <w:bookmarkStart w:id="62" w:name="_Toc124097390"/>
      <w:r>
        <w:rPr>
          <w:rFonts w:hint="eastAsia" w:ascii="Times New Roman" w:hAnsi="Times New Roman" w:cs="Times New Roman"/>
          <w:b w:val="0"/>
          <w:bCs w:val="0"/>
        </w:rPr>
        <w:t>5</w:t>
      </w:r>
      <w:r>
        <w:rPr>
          <w:rFonts w:ascii="Times New Roman" w:hAnsi="Times New Roman" w:cs="Times New Roman"/>
          <w:b w:val="0"/>
          <w:bCs w:val="0"/>
        </w:rPr>
        <w:t xml:space="preserve">.1 </w:t>
      </w:r>
      <w:r>
        <w:rPr>
          <w:rFonts w:hint="eastAsia" w:ascii="Times New Roman" w:hAnsi="Times New Roman" w:cs="Times New Roman"/>
          <w:b w:val="0"/>
          <w:bCs w:val="0"/>
        </w:rPr>
        <w:t>实验过程和方法</w:t>
      </w:r>
      <w:bookmarkEnd w:id="61"/>
      <w:bookmarkEnd w:id="62"/>
    </w:p>
    <w:p w14:paraId="6FE18F1F">
      <w:pPr>
        <w:pStyle w:val="36"/>
        <w:rPr>
          <w:rFonts w:ascii="Times New Roman" w:hAnsi="Times New Roman" w:cs="Times New Roman"/>
          <w:b w:val="0"/>
          <w:bCs w:val="0"/>
        </w:rPr>
      </w:pPr>
      <w:bookmarkStart w:id="63" w:name="_Toc98098462"/>
      <w:bookmarkStart w:id="64" w:name="_Toc124157465"/>
      <w:bookmarkStart w:id="65" w:name="_Toc124097391"/>
      <w:r>
        <w:rPr>
          <w:rFonts w:ascii="Times New Roman" w:hAnsi="Times New Roman" w:cs="Times New Roman"/>
          <w:b w:val="0"/>
          <w:bCs w:val="0"/>
        </w:rPr>
        <w:t>5.1.1 基准模型</w:t>
      </w:r>
      <w:bookmarkEnd w:id="63"/>
      <w:bookmarkEnd w:id="64"/>
      <w:bookmarkEnd w:id="65"/>
    </w:p>
    <w:p w14:paraId="3B3C8CA0">
      <w:pPr>
        <w:pStyle w:val="25"/>
        <w:rPr>
          <w:szCs w:val="24"/>
        </w:rPr>
      </w:pPr>
      <w:r>
        <w:rPr>
          <w:rFonts w:hint="eastAsia"/>
          <w:szCs w:val="24"/>
        </w:rPr>
        <w:t>为了验证本文所提出的诊断建模方法的性能，本章将其与经典的、前沿的文本建模方法进行比较，本文选择了“DAN”</w:t>
      </w:r>
      <w:r>
        <w:rPr>
          <w:rFonts w:hint="eastAsia"/>
          <w:szCs w:val="24"/>
          <w:vertAlign w:val="superscript"/>
        </w:rPr>
        <w:t>[</w:t>
      </w:r>
      <w:r>
        <w:rPr>
          <w:szCs w:val="24"/>
          <w:vertAlign w:val="superscript"/>
        </w:rPr>
        <w:t>54]</w:t>
      </w:r>
      <w:r>
        <w:rPr>
          <w:rFonts w:hint="eastAsia"/>
          <w:szCs w:val="24"/>
        </w:rPr>
        <w:t>，“NAML”</w:t>
      </w:r>
      <w:r>
        <w:rPr>
          <w:rFonts w:hint="eastAsia"/>
          <w:szCs w:val="24"/>
          <w:vertAlign w:val="superscript"/>
        </w:rPr>
        <w:t>[</w:t>
      </w:r>
      <w:r>
        <w:rPr>
          <w:szCs w:val="24"/>
          <w:vertAlign w:val="superscript"/>
        </w:rPr>
        <w:t>59]</w:t>
      </w:r>
      <w:r>
        <w:rPr>
          <w:rFonts w:hint="eastAsia"/>
          <w:szCs w:val="24"/>
        </w:rPr>
        <w:t>作为基准模型，并将结果与本文模型进行比较。</w:t>
      </w:r>
    </w:p>
    <w:p w14:paraId="1CEBB36A">
      <w:pPr>
        <w:pStyle w:val="25"/>
        <w:rPr>
          <w:szCs w:val="24"/>
        </w:rPr>
      </w:pPr>
      <w:r>
        <w:rPr>
          <w:rFonts w:hint="eastAsia"/>
          <w:szCs w:val="24"/>
        </w:rPr>
        <w:t>下面对基准模型进行简单介绍。</w:t>
      </w:r>
    </w:p>
    <w:p w14:paraId="194EA275">
      <w:pPr>
        <w:pStyle w:val="25"/>
        <w:rPr>
          <w:szCs w:val="24"/>
        </w:rPr>
      </w:pPr>
      <w:r>
        <w:rPr>
          <w:rFonts w:hint="eastAsia"/>
          <w:szCs w:val="24"/>
        </w:rPr>
        <w:t>（1）DAN：提出了PCNN对文本进行向量表示，利用了两个平行的CNN学习文本的标题文本(</w:t>
      </w:r>
      <w:r>
        <w:rPr>
          <w:szCs w:val="24"/>
        </w:rPr>
        <w:t>title-level)</w:t>
      </w:r>
      <w:r>
        <w:rPr>
          <w:rFonts w:hint="eastAsia"/>
          <w:szCs w:val="24"/>
        </w:rPr>
        <w:t>和实体(</w:t>
      </w:r>
      <w:r>
        <w:rPr>
          <w:szCs w:val="24"/>
        </w:rPr>
        <w:t>profile-level)</w:t>
      </w:r>
      <w:r>
        <w:rPr>
          <w:rFonts w:hint="eastAsia"/>
          <w:szCs w:val="24"/>
        </w:rPr>
        <w:t>的表示，并将两个CNN的结果拼接得到了文本的向量表示。</w:t>
      </w:r>
    </w:p>
    <w:p w14:paraId="78BB17C6">
      <w:pPr>
        <w:pStyle w:val="25"/>
        <w:rPr>
          <w:szCs w:val="24"/>
        </w:rPr>
      </w:pPr>
    </w:p>
    <w:p w14:paraId="3C8C0CC1">
      <w:pPr>
        <w:pStyle w:val="36"/>
        <w:rPr>
          <w:rFonts w:ascii="Times New Roman" w:hAnsi="Times New Roman" w:cs="Times New Roman"/>
          <w:b w:val="0"/>
          <w:bCs w:val="0"/>
        </w:rPr>
      </w:pPr>
      <w:bookmarkStart w:id="66" w:name="_Toc124097392"/>
      <w:bookmarkStart w:id="67" w:name="_Toc124157466"/>
      <w:r>
        <w:rPr>
          <w:rFonts w:hint="eastAsia" w:ascii="Times New Roman" w:hAnsi="Times New Roman" w:cs="Times New Roman"/>
          <w:b w:val="0"/>
          <w:bCs w:val="0"/>
        </w:rPr>
        <w:t>5</w:t>
      </w:r>
      <w:r>
        <w:rPr>
          <w:rFonts w:ascii="Times New Roman" w:hAnsi="Times New Roman" w:cs="Times New Roman"/>
          <w:b w:val="0"/>
          <w:bCs w:val="0"/>
        </w:rPr>
        <w:t xml:space="preserve">.1.2 </w:t>
      </w:r>
      <w:r>
        <w:rPr>
          <w:rFonts w:hint="eastAsia" w:ascii="Times New Roman" w:hAnsi="Times New Roman" w:cs="Times New Roman"/>
          <w:b w:val="0"/>
          <w:bCs w:val="0"/>
        </w:rPr>
        <w:t>评价指标</w:t>
      </w:r>
      <w:bookmarkEnd w:id="66"/>
      <w:bookmarkEnd w:id="67"/>
    </w:p>
    <w:p w14:paraId="63D20B79">
      <w:pPr>
        <w:pStyle w:val="25"/>
        <w:rPr>
          <w:szCs w:val="24"/>
        </w:rPr>
      </w:pPr>
      <w:r>
        <w:rPr>
          <w:rFonts w:hint="eastAsia"/>
          <w:szCs w:val="24"/>
        </w:rPr>
        <w:t>在本文实验中，为了评价模型的推荐效果，选择的评价指标是精确率(Precision</w:t>
      </w:r>
      <w:r>
        <w:rPr>
          <w:szCs w:val="24"/>
        </w:rPr>
        <w:t>)</w:t>
      </w:r>
      <w:r>
        <w:rPr>
          <w:rFonts w:hint="eastAsia"/>
          <w:szCs w:val="24"/>
        </w:rPr>
        <w:t>和召回率(</w:t>
      </w:r>
      <w:r>
        <w:rPr>
          <w:szCs w:val="24"/>
        </w:rPr>
        <w:t>Recall)</w:t>
      </w:r>
      <w:r>
        <w:rPr>
          <w:rFonts w:hint="eastAsia"/>
          <w:szCs w:val="24"/>
        </w:rPr>
        <w:t>。</w:t>
      </w:r>
    </w:p>
    <w:p w14:paraId="0C0F061D">
      <w:pPr>
        <w:pStyle w:val="25"/>
        <w:spacing w:before="96" w:beforeLines="40" w:after="96" w:afterLines="40" w:line="240" w:lineRule="auto"/>
        <w:rPr>
          <w:rFonts w:ascii="Cambria Math" w:hAnsi="Cambria Math"/>
          <w:i/>
        </w:rPr>
      </w:pPr>
      <m:oMathPara>
        <m:oMath>
          <m:eqArr>
            <m:eqArrPr>
              <m:maxDist m:val="1"/>
              <m:ctrlPr>
                <w:rPr>
                  <w:rFonts w:ascii="Cambria Math" w:hAnsi="Cambria Math"/>
                  <w:i/>
                </w:rPr>
              </m:ctrlPr>
            </m:eqArrPr>
            <m:e>
              <m:r>
                <m:rPr/>
                <w:rPr>
                  <w:rFonts w:ascii="Cambria Math" w:hAnsi="Cambria Math"/>
                </w:rPr>
                <m:t>Precision@</m:t>
              </m:r>
              <m:r>
                <m:rPr/>
                <w:rPr>
                  <w:rFonts w:hint="eastAsia" w:ascii="Cambria Math" w:hAnsi="Cambria Math"/>
                </w:rPr>
                <m:t>K</m:t>
              </m:r>
              <m:r>
                <m:rP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m:rPr/>
                        <w:rPr>
                          <w:rFonts w:hint="eastAsia" w:ascii="Cambria Math" w:hAnsi="Cambria Math"/>
                        </w:rPr>
                        <m:t>i</m:t>
                      </m:r>
                      <m:r>
                        <m:rPr/>
                        <w:rPr>
                          <w:rFonts w:ascii="Cambria Math" w:hAnsi="Cambria Math"/>
                        </w:rPr>
                        <m:t>=1</m:t>
                      </m:r>
                      <m:ctrlPr>
                        <w:rPr>
                          <w:rFonts w:ascii="Cambria Math" w:hAnsi="Cambria Math"/>
                          <w:i/>
                        </w:rPr>
                      </m:ctrlPr>
                    </m:sub>
                    <m:sup>
                      <m:r>
                        <m:rPr/>
                        <w:rPr>
                          <w:rFonts w:hint="eastAsia" w:ascii="Cambria Math" w:hAnsi="Cambria Math"/>
                        </w:rPr>
                        <m:t>N</m:t>
                      </m:r>
                      <m:ctrlPr>
                        <w:rPr>
                          <w:rFonts w:ascii="Cambria Math" w:hAnsi="Cambria Math"/>
                          <w:i/>
                        </w:rPr>
                      </m:ctrlPr>
                    </m:sup>
                    <m:e>
                      <m:d>
                        <m:dPr>
                          <m:begChr m:val="|"/>
                          <m:endChr m:val="|"/>
                          <m:ctrlPr>
                            <w:rPr>
                              <w:rFonts w:ascii="Cambria Math" w:hAnsi="Cambria Math"/>
                              <w:i/>
                            </w:rPr>
                          </m:ctrlPr>
                        </m:dPr>
                        <m:e>
                          <m:r>
                            <m:rPr/>
                            <w:rPr>
                              <w:rFonts w:hint="eastAsia" w:ascii="Cambria Math" w:hAnsi="Cambria Math"/>
                            </w:rPr>
                            <m:t>R</m:t>
                          </m:r>
                          <m:d>
                            <m:dPr>
                              <m:ctrlPr>
                                <w:rPr>
                                  <w:rFonts w:ascii="Cambria Math" w:hAnsi="Cambria Math"/>
                                  <w:i/>
                                </w:rPr>
                              </m:ctrlPr>
                            </m:dPr>
                            <m:e>
                              <m:r>
                                <m:rPr/>
                                <w:rPr>
                                  <w:rFonts w:ascii="Cambria Math" w:hAnsi="Cambria Math"/>
                                </w:rPr>
                                <m:t>i</m:t>
                              </m:r>
                              <m:ctrlPr>
                                <w:rPr>
                                  <w:rFonts w:ascii="Cambria Math" w:hAnsi="Cambria Math"/>
                                  <w:i/>
                                </w:rPr>
                              </m:ctrlPr>
                            </m:e>
                          </m:d>
                          <m:r>
                            <m:rPr/>
                            <w:rPr>
                              <w:rFonts w:ascii="Cambria Math" w:hAnsi="Cambria Math"/>
                            </w:rPr>
                            <m:t>⋂T</m:t>
                          </m:r>
                          <m:d>
                            <m:dPr>
                              <m:ctrlPr>
                                <w:rPr>
                                  <w:rFonts w:ascii="Cambria Math" w:hAnsi="Cambria Math"/>
                                  <w:i/>
                                </w:rPr>
                              </m:ctrlPr>
                            </m:dPr>
                            <m:e>
                              <m:r>
                                <m:rPr/>
                                <w:rPr>
                                  <w:rFonts w:ascii="Cambria Math" w:hAnsi="Cambria Math"/>
                                </w:rPr>
                                <m:t>i</m:t>
                              </m:r>
                              <m:ctrlPr>
                                <w:rPr>
                                  <w:rFonts w:ascii="Cambria Math" w:hAnsi="Cambria Math"/>
                                  <w:i/>
                                </w:rPr>
                              </m:ctrlPr>
                            </m:e>
                          </m:d>
                          <m:ctrlPr>
                            <w:rPr>
                              <w:rFonts w:ascii="Cambria Math" w:hAnsi="Cambria Math"/>
                              <w:i/>
                            </w:rPr>
                          </m:ctrlPr>
                        </m:e>
                      </m:d>
                      <m:ctrlPr>
                        <w:rPr>
                          <w:rFonts w:ascii="Cambria Math" w:hAnsi="Cambria Math"/>
                          <w:i/>
                        </w:rPr>
                      </m:ctrlPr>
                    </m:e>
                  </m:nary>
                  <m:ctrlPr>
                    <w:rPr>
                      <w:rFonts w:ascii="Cambria Math" w:hAnsi="Cambria Math"/>
                      <w:i/>
                    </w:rPr>
                  </m:ctrlPr>
                </m:num>
                <m:den>
                  <m:nary>
                    <m:naryPr>
                      <m:chr m:val="∑"/>
                      <m:limLoc m:val="undOvr"/>
                      <m:ctrlPr>
                        <w:rPr>
                          <w:rFonts w:ascii="Cambria Math" w:hAnsi="Cambria Math"/>
                          <w:i/>
                        </w:rPr>
                      </m:ctrlPr>
                    </m:naryPr>
                    <m:sub>
                      <m:r>
                        <m:rPr/>
                        <w:rPr>
                          <w:rFonts w:hint="eastAsia" w:ascii="Cambria Math" w:hAnsi="Cambria Math"/>
                        </w:rPr>
                        <m:t>i</m:t>
                      </m:r>
                      <m:r>
                        <m:rPr/>
                        <w:rPr>
                          <w:rFonts w:ascii="Cambria Math" w:hAnsi="Cambria Math"/>
                        </w:rPr>
                        <m:t>=1</m:t>
                      </m:r>
                      <m:ctrlPr>
                        <w:rPr>
                          <w:rFonts w:ascii="Cambria Math" w:hAnsi="Cambria Math"/>
                          <w:i/>
                        </w:rPr>
                      </m:ctrlPr>
                    </m:sub>
                    <m:sup>
                      <m:r>
                        <m:rPr/>
                        <w:rPr>
                          <w:rFonts w:hint="eastAsia" w:ascii="Cambria Math" w:hAnsi="Cambria Math"/>
                        </w:rPr>
                        <m:t>N</m:t>
                      </m:r>
                      <m:ctrlPr>
                        <w:rPr>
                          <w:rFonts w:ascii="Cambria Math" w:hAnsi="Cambria Math"/>
                          <w:i/>
                        </w:rPr>
                      </m:ctrlPr>
                    </m:sup>
                    <m:e>
                      <m:d>
                        <m:dPr>
                          <m:begChr m:val="|"/>
                          <m:endChr m:val="|"/>
                          <m:ctrlPr>
                            <w:rPr>
                              <w:rFonts w:ascii="Cambria Math" w:hAnsi="Cambria Math"/>
                              <w:i/>
                            </w:rPr>
                          </m:ctrlPr>
                        </m:dPr>
                        <m:e>
                          <m:r>
                            <m:rPr/>
                            <w:rPr>
                              <w:rFonts w:hint="eastAsia" w:ascii="Cambria Math" w:hAnsi="Cambria Math"/>
                            </w:rPr>
                            <m:t>R</m:t>
                          </m:r>
                          <m:d>
                            <m:dPr>
                              <m:ctrlPr>
                                <w:rPr>
                                  <w:rFonts w:ascii="Cambria Math" w:hAnsi="Cambria Math"/>
                                  <w:i/>
                                </w:rPr>
                              </m:ctrlPr>
                            </m:dPr>
                            <m:e>
                              <m:r>
                                <m:rPr/>
                                <w:rPr>
                                  <w:rFonts w:ascii="Cambria Math" w:hAnsi="Cambria Math"/>
                                </w:rPr>
                                <m:t>i</m:t>
                              </m:r>
                              <m:ctrlPr>
                                <w:rPr>
                                  <w:rFonts w:ascii="Cambria Math" w:hAnsi="Cambria Math"/>
                                  <w:i/>
                                </w:rPr>
                              </m:ctrlPr>
                            </m:e>
                          </m:d>
                          <m:ctrlPr>
                            <w:rPr>
                              <w:rFonts w:ascii="Cambria Math" w:hAnsi="Cambria Math"/>
                              <w:i/>
                            </w:rPr>
                          </m:ctrlPr>
                        </m:e>
                      </m:d>
                      <m:ctrlPr>
                        <w:rPr>
                          <w:rFonts w:ascii="Cambria Math" w:hAnsi="Cambria Math"/>
                          <w:i/>
                        </w:rPr>
                      </m:ctrlPr>
                    </m:e>
                  </m:nary>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5.1</m:t>
                  </m:r>
                  <m:ctrlPr>
                    <w:rPr>
                      <w:rFonts w:ascii="Cambria Math" w:hAnsi="Cambria Math"/>
                      <w:i/>
                    </w:rPr>
                  </m:ctrlPr>
                </m:e>
              </m:d>
              <m:ctrlPr>
                <w:rPr>
                  <w:rFonts w:ascii="Cambria Math" w:hAnsi="Cambria Math"/>
                  <w:i/>
                </w:rPr>
              </m:ctrlPr>
            </m:e>
          </m:eqArr>
        </m:oMath>
      </m:oMathPara>
    </w:p>
    <w:p w14:paraId="376A4241">
      <w:pPr>
        <w:pStyle w:val="25"/>
        <w:spacing w:before="96" w:beforeLines="40" w:after="96" w:afterLines="40" w:line="240" w:lineRule="auto"/>
        <w:rPr>
          <w:rFonts w:ascii="Cambria Math" w:hAnsi="Cambria Math"/>
          <w:i/>
        </w:rPr>
      </w:pPr>
      <m:oMathPara>
        <m:oMath>
          <m:eqArr>
            <m:eqArrPr>
              <m:maxDist m:val="1"/>
              <m:ctrlPr>
                <w:rPr>
                  <w:rFonts w:ascii="Cambria Math" w:hAnsi="Cambria Math"/>
                  <w:i/>
                </w:rPr>
              </m:ctrlPr>
            </m:eqArrPr>
            <m:e>
              <m:r>
                <m:rPr/>
                <w:rPr>
                  <w:rFonts w:hint="eastAsia" w:ascii="Cambria Math" w:hAnsi="Cambria Math"/>
                </w:rPr>
                <m:t>R</m:t>
              </m:r>
              <m:r>
                <m:rPr/>
                <w:rPr>
                  <w:rFonts w:ascii="Cambria Math" w:hAnsi="Cambria Math"/>
                </w:rPr>
                <m:t>ecall@</m:t>
              </m:r>
              <m:r>
                <m:rPr/>
                <w:rPr>
                  <w:rFonts w:hint="eastAsia" w:ascii="Cambria Math" w:hAnsi="Cambria Math"/>
                </w:rPr>
                <m:t>K</m:t>
              </m:r>
              <m:r>
                <m:rP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m:rPr/>
                        <w:rPr>
                          <w:rFonts w:hint="eastAsia" w:ascii="Cambria Math" w:hAnsi="Cambria Math"/>
                        </w:rPr>
                        <m:t>i</m:t>
                      </m:r>
                      <m:r>
                        <m:rPr/>
                        <w:rPr>
                          <w:rFonts w:ascii="Cambria Math" w:hAnsi="Cambria Math"/>
                        </w:rPr>
                        <m:t>=1</m:t>
                      </m:r>
                      <m:ctrlPr>
                        <w:rPr>
                          <w:rFonts w:ascii="Cambria Math" w:hAnsi="Cambria Math"/>
                          <w:i/>
                        </w:rPr>
                      </m:ctrlPr>
                    </m:sub>
                    <m:sup>
                      <m:r>
                        <m:rPr/>
                        <w:rPr>
                          <w:rFonts w:hint="eastAsia" w:ascii="Cambria Math" w:hAnsi="Cambria Math"/>
                        </w:rPr>
                        <m:t>N</m:t>
                      </m:r>
                      <m:ctrlPr>
                        <w:rPr>
                          <w:rFonts w:ascii="Cambria Math" w:hAnsi="Cambria Math"/>
                          <w:i/>
                        </w:rPr>
                      </m:ctrlPr>
                    </m:sup>
                    <m:e>
                      <m:d>
                        <m:dPr>
                          <m:begChr m:val="|"/>
                          <m:endChr m:val="|"/>
                          <m:ctrlPr>
                            <w:rPr>
                              <w:rFonts w:ascii="Cambria Math" w:hAnsi="Cambria Math"/>
                              <w:i/>
                            </w:rPr>
                          </m:ctrlPr>
                        </m:dPr>
                        <m:e>
                          <m:r>
                            <m:rPr/>
                            <w:rPr>
                              <w:rFonts w:hint="eastAsia" w:ascii="Cambria Math" w:hAnsi="Cambria Math"/>
                            </w:rPr>
                            <m:t>R</m:t>
                          </m:r>
                          <m:d>
                            <m:dPr>
                              <m:ctrlPr>
                                <w:rPr>
                                  <w:rFonts w:ascii="Cambria Math" w:hAnsi="Cambria Math"/>
                                  <w:i/>
                                </w:rPr>
                              </m:ctrlPr>
                            </m:dPr>
                            <m:e>
                              <m:r>
                                <m:rPr/>
                                <w:rPr>
                                  <w:rFonts w:ascii="Cambria Math" w:hAnsi="Cambria Math"/>
                                </w:rPr>
                                <m:t>i</m:t>
                              </m:r>
                              <m:ctrlPr>
                                <w:rPr>
                                  <w:rFonts w:ascii="Cambria Math" w:hAnsi="Cambria Math"/>
                                  <w:i/>
                                </w:rPr>
                              </m:ctrlPr>
                            </m:e>
                          </m:d>
                          <m:r>
                            <m:rPr/>
                            <w:rPr>
                              <w:rFonts w:ascii="Cambria Math" w:hAnsi="Cambria Math"/>
                            </w:rPr>
                            <m:t>⋂T</m:t>
                          </m:r>
                          <m:d>
                            <m:dPr>
                              <m:ctrlPr>
                                <w:rPr>
                                  <w:rFonts w:ascii="Cambria Math" w:hAnsi="Cambria Math"/>
                                  <w:i/>
                                </w:rPr>
                              </m:ctrlPr>
                            </m:dPr>
                            <m:e>
                              <m:r>
                                <m:rPr/>
                                <w:rPr>
                                  <w:rFonts w:ascii="Cambria Math" w:hAnsi="Cambria Math"/>
                                </w:rPr>
                                <m:t>i</m:t>
                              </m:r>
                              <m:ctrlPr>
                                <w:rPr>
                                  <w:rFonts w:ascii="Cambria Math" w:hAnsi="Cambria Math"/>
                                  <w:i/>
                                </w:rPr>
                              </m:ctrlPr>
                            </m:e>
                          </m:d>
                          <m:ctrlPr>
                            <w:rPr>
                              <w:rFonts w:ascii="Cambria Math" w:hAnsi="Cambria Math"/>
                              <w:i/>
                            </w:rPr>
                          </m:ctrlPr>
                        </m:e>
                      </m:d>
                      <m:ctrlPr>
                        <w:rPr>
                          <w:rFonts w:ascii="Cambria Math" w:hAnsi="Cambria Math"/>
                          <w:i/>
                        </w:rPr>
                      </m:ctrlPr>
                    </m:e>
                  </m:nary>
                  <m:ctrlPr>
                    <w:rPr>
                      <w:rFonts w:ascii="Cambria Math" w:hAnsi="Cambria Math"/>
                      <w:i/>
                    </w:rPr>
                  </m:ctrlPr>
                </m:num>
                <m:den>
                  <m:nary>
                    <m:naryPr>
                      <m:chr m:val="∑"/>
                      <m:limLoc m:val="undOvr"/>
                      <m:ctrlPr>
                        <w:rPr>
                          <w:rFonts w:ascii="Cambria Math" w:hAnsi="Cambria Math"/>
                          <w:i/>
                        </w:rPr>
                      </m:ctrlPr>
                    </m:naryPr>
                    <m:sub>
                      <m:r>
                        <m:rPr/>
                        <w:rPr>
                          <w:rFonts w:hint="eastAsia" w:ascii="Cambria Math" w:hAnsi="Cambria Math"/>
                        </w:rPr>
                        <m:t>i</m:t>
                      </m:r>
                      <m:r>
                        <m:rPr/>
                        <w:rPr>
                          <w:rFonts w:ascii="Cambria Math" w:hAnsi="Cambria Math"/>
                        </w:rPr>
                        <m:t>=1</m:t>
                      </m:r>
                      <m:ctrlPr>
                        <w:rPr>
                          <w:rFonts w:ascii="Cambria Math" w:hAnsi="Cambria Math"/>
                          <w:i/>
                        </w:rPr>
                      </m:ctrlPr>
                    </m:sub>
                    <m:sup>
                      <m:r>
                        <m:rPr/>
                        <w:rPr>
                          <w:rFonts w:hint="eastAsia" w:ascii="Cambria Math" w:hAnsi="Cambria Math"/>
                        </w:rPr>
                        <m:t>N</m:t>
                      </m:r>
                      <m:ctrlPr>
                        <w:rPr>
                          <w:rFonts w:ascii="Cambria Math" w:hAnsi="Cambria Math"/>
                          <w:i/>
                        </w:rPr>
                      </m:ctrlPr>
                    </m:sup>
                    <m:e>
                      <m:d>
                        <m:dPr>
                          <m:begChr m:val="|"/>
                          <m:endChr m:val="|"/>
                          <m:ctrlPr>
                            <w:rPr>
                              <w:rFonts w:ascii="Cambria Math" w:hAnsi="Cambria Math"/>
                              <w:i/>
                            </w:rPr>
                          </m:ctrlPr>
                        </m:dPr>
                        <m:e>
                          <m:r>
                            <m:rPr/>
                            <w:rPr>
                              <w:rFonts w:ascii="Cambria Math" w:hAnsi="Cambria Math"/>
                            </w:rPr>
                            <m:t>T</m:t>
                          </m:r>
                          <m:d>
                            <m:dPr>
                              <m:ctrlPr>
                                <w:rPr>
                                  <w:rFonts w:ascii="Cambria Math" w:hAnsi="Cambria Math"/>
                                  <w:i/>
                                </w:rPr>
                              </m:ctrlPr>
                            </m:dPr>
                            <m:e>
                              <m:r>
                                <m:rPr/>
                                <w:rPr>
                                  <w:rFonts w:ascii="Cambria Math" w:hAnsi="Cambria Math"/>
                                </w:rPr>
                                <m:t>i</m:t>
                              </m:r>
                              <m:ctrlPr>
                                <w:rPr>
                                  <w:rFonts w:ascii="Cambria Math" w:hAnsi="Cambria Math"/>
                                  <w:i/>
                                </w:rPr>
                              </m:ctrlPr>
                            </m:e>
                          </m:d>
                          <m:ctrlPr>
                            <w:rPr>
                              <w:rFonts w:ascii="Cambria Math" w:hAnsi="Cambria Math"/>
                              <w:i/>
                            </w:rPr>
                          </m:ctrlPr>
                        </m:e>
                      </m:d>
                      <m:ctrlPr>
                        <w:rPr>
                          <w:rFonts w:ascii="Cambria Math" w:hAnsi="Cambria Math"/>
                          <w:i/>
                        </w:rPr>
                      </m:ctrlPr>
                    </m:e>
                  </m:nary>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5.2</m:t>
                  </m:r>
                  <m:ctrlPr>
                    <w:rPr>
                      <w:rFonts w:ascii="Cambria Math" w:hAnsi="Cambria Math"/>
                      <w:i/>
                    </w:rPr>
                  </m:ctrlPr>
                </m:e>
              </m:d>
              <m:ctrlPr>
                <w:rPr>
                  <w:rFonts w:ascii="Cambria Math" w:hAnsi="Cambria Math"/>
                  <w:i/>
                </w:rPr>
              </m:ctrlPr>
            </m:e>
          </m:eqArr>
        </m:oMath>
      </m:oMathPara>
    </w:p>
    <w:p w14:paraId="027C888A">
      <w:pPr>
        <w:pStyle w:val="25"/>
      </w:pPr>
      <w:r>
        <w:rPr>
          <w:rFonts w:hint="eastAsia"/>
        </w:rPr>
        <w:t>其中</w:t>
      </w:r>
      <m:oMath>
        <m:r>
          <m:rPr/>
          <w:rPr>
            <w:rFonts w:hint="eastAsia" w:ascii="Cambria Math" w:hAnsi="Cambria Math"/>
          </w:rPr>
          <m:t>i</m:t>
        </m:r>
      </m:oMath>
      <w:r>
        <w:rPr>
          <w:rFonts w:hint="eastAsia"/>
        </w:rPr>
        <w:t>指第</w:t>
      </w:r>
      <m:oMath>
        <m:r>
          <m:rPr/>
          <w:rPr>
            <w:rFonts w:hint="eastAsia" w:ascii="Cambria Math" w:hAnsi="Cambria Math"/>
          </w:rPr>
          <m:t>i</m:t>
        </m:r>
      </m:oMath>
      <w:r>
        <w:rPr>
          <w:rFonts w:hint="eastAsia"/>
        </w:rPr>
        <w:t>次推荐，</w:t>
      </w:r>
      <m:oMath>
        <m:r>
          <m:rPr/>
          <w:rPr>
            <w:rFonts w:hint="eastAsia" w:ascii="Cambria Math" w:hAnsi="Cambria Math"/>
          </w:rPr>
          <m:t>R(</m:t>
        </m:r>
        <m:r>
          <m:rPr/>
          <w:rPr>
            <w:rFonts w:ascii="Cambria Math" w:hAnsi="Cambria Math"/>
          </w:rPr>
          <m:t>i)</m:t>
        </m:r>
      </m:oMath>
      <w:r>
        <w:rPr>
          <w:rFonts w:hint="eastAsia"/>
        </w:rPr>
        <w:t>指在第</w:t>
      </w:r>
      <m:oMath>
        <m:r>
          <m:rPr/>
          <w:rPr>
            <w:rFonts w:hint="eastAsia" w:ascii="Cambria Math" w:hAnsi="Cambria Math"/>
          </w:rPr>
          <m:t>i</m:t>
        </m:r>
      </m:oMath>
      <w:r>
        <w:rPr>
          <w:rFonts w:hint="eastAsia"/>
        </w:rPr>
        <w:t>次推荐中，推荐的医疗诊断列表，</w:t>
      </w:r>
      <m:oMath>
        <m:r>
          <m:rPr/>
          <w:rPr>
            <w:rFonts w:hint="eastAsia" w:ascii="Cambria Math" w:hAnsi="Cambria Math"/>
          </w:rPr>
          <m:t>T(</m:t>
        </m:r>
        <m:r>
          <m:rPr/>
          <w:rPr>
            <w:rFonts w:ascii="Cambria Math" w:hAnsi="Cambria Math"/>
          </w:rPr>
          <m:t>i)</m:t>
        </m:r>
      </m:oMath>
      <w:r>
        <w:rPr>
          <w:rFonts w:hint="eastAsia"/>
        </w:rPr>
        <w:t>指在第</w:t>
      </w:r>
      <m:oMath>
        <m:r>
          <m:rPr/>
          <w:rPr>
            <w:rFonts w:hint="eastAsia" w:ascii="Cambria Math" w:hAnsi="Cambria Math"/>
          </w:rPr>
          <m:t>i</m:t>
        </m:r>
      </m:oMath>
      <w:r>
        <w:rPr>
          <w:rFonts w:hint="eastAsia"/>
        </w:rPr>
        <w:t>次推荐中，实际的相关医疗诊断列表，</w:t>
      </w:r>
      <m:oMath>
        <m:r>
          <m:rPr/>
          <w:rPr>
            <w:rFonts w:hint="eastAsia" w:ascii="Cambria Math" w:hAnsi="Cambria Math"/>
          </w:rPr>
          <m:t>K</m:t>
        </m:r>
      </m:oMath>
      <w:r>
        <w:rPr>
          <w:rFonts w:hint="eastAsia"/>
        </w:rPr>
        <w:t>指TopK推荐中推荐列表的长度，</w:t>
      </w:r>
      <m:oMath>
        <m:r>
          <m:rPr/>
          <w:rPr>
            <w:rFonts w:hint="eastAsia" w:ascii="Cambria Math" w:hAnsi="Cambria Math"/>
          </w:rPr>
          <m:t>N</m:t>
        </m:r>
      </m:oMath>
      <w:r>
        <w:rPr>
          <w:rFonts w:hint="eastAsia"/>
        </w:rPr>
        <w:t>指总推荐次数。</w:t>
      </w:r>
    </w:p>
    <w:p w14:paraId="7E8ED033">
      <w:pPr>
        <w:pStyle w:val="36"/>
        <w:rPr>
          <w:rFonts w:ascii="Times New Roman" w:hAnsi="Times New Roman" w:cs="Times New Roman"/>
          <w:b w:val="0"/>
          <w:bCs w:val="0"/>
        </w:rPr>
      </w:pPr>
      <w:bookmarkStart w:id="68" w:name="_Toc124157467"/>
      <w:bookmarkStart w:id="69" w:name="_Toc124097393"/>
      <w:r>
        <w:rPr>
          <w:rFonts w:hint="eastAsia" w:ascii="Times New Roman" w:hAnsi="Times New Roman" w:cs="Times New Roman"/>
          <w:b w:val="0"/>
          <w:bCs w:val="0"/>
        </w:rPr>
        <w:t>5</w:t>
      </w:r>
      <w:r>
        <w:rPr>
          <w:rFonts w:ascii="Times New Roman" w:hAnsi="Times New Roman" w:cs="Times New Roman"/>
          <w:b w:val="0"/>
          <w:bCs w:val="0"/>
        </w:rPr>
        <w:t xml:space="preserve">.1.3 </w:t>
      </w:r>
      <w:r>
        <w:rPr>
          <w:rFonts w:hint="eastAsia" w:ascii="Times New Roman" w:hAnsi="Times New Roman" w:cs="Times New Roman"/>
          <w:b w:val="0"/>
          <w:bCs w:val="0"/>
        </w:rPr>
        <w:t>参数设置</w:t>
      </w:r>
      <w:bookmarkEnd w:id="68"/>
      <w:bookmarkEnd w:id="69"/>
    </w:p>
    <w:p w14:paraId="47D62BF7">
      <w:pPr>
        <w:pStyle w:val="25"/>
        <w:rPr>
          <w:rFonts w:cs="Times New Roman"/>
        </w:rPr>
      </w:pPr>
      <w:r>
        <w:rPr>
          <w:rFonts w:hint="eastAsia" w:cs="Times New Roman"/>
        </w:rPr>
        <w:t>本文</w:t>
      </w:r>
      <w:r>
        <w:rPr>
          <w:rFonts w:cs="Times New Roman"/>
        </w:rPr>
        <w:t>对医疗诊断完成如3.2</w:t>
      </w:r>
      <w:r>
        <w:rPr>
          <w:rFonts w:hint="eastAsia" w:cs="Times New Roman"/>
        </w:rPr>
        <w:t>节</w:t>
      </w:r>
      <w:r>
        <w:rPr>
          <w:rFonts w:cs="Times New Roman"/>
        </w:rPr>
        <w:t>中的词向量表示后，进行LDA主题模型的训练，通过计算主题困惑度来确定主题的个数，最优个数为50，经过500次迭代训练，得到50个主题的主题-词语分布，以及72211个诊断的主题分布。通过LDA的训练，每个诊断文本中的病例信息和</w:t>
      </w:r>
      <w:r>
        <w:rPr>
          <w:rFonts w:hint="eastAsia" w:cs="Times New Roman"/>
        </w:rPr>
        <w:t>交流</w:t>
      </w:r>
      <w:r>
        <w:rPr>
          <w:rFonts w:cs="Times New Roman"/>
        </w:rPr>
        <w:t>信息都可以表示成为50维的分布向量。我们使用300维的glove对诊断中出现的前20个词进行编码，接着利用attention-heads</w:t>
      </w:r>
      <w:r>
        <w:rPr>
          <w:rFonts w:hint="eastAsia" w:cs="Times New Roman"/>
        </w:rPr>
        <w:t>为</w:t>
      </w:r>
      <w:r>
        <w:rPr>
          <w:rFonts w:cs="Times New Roman"/>
        </w:rPr>
        <w:t>10的transformer输出了40维的分布向量。我们选择诊断最早出现的三个实体，</w:t>
      </w:r>
      <w:r>
        <w:rPr>
          <w:rFonts w:hint="eastAsia" w:cs="Times New Roman"/>
        </w:rPr>
        <w:t>每个注意力网络都包括了5个attention</w:t>
      </w:r>
      <w:r>
        <w:rPr>
          <w:rFonts w:cs="Times New Roman"/>
        </w:rPr>
        <w:t>-</w:t>
      </w:r>
      <w:r>
        <w:rPr>
          <w:rFonts w:hint="eastAsia" w:cs="Times New Roman"/>
        </w:rPr>
        <w:t>heads，输出为2</w:t>
      </w:r>
      <w:r>
        <w:rPr>
          <w:rFonts w:cs="Times New Roman"/>
        </w:rPr>
        <w:t>0</w:t>
      </w:r>
      <w:r>
        <w:rPr>
          <w:rFonts w:hint="eastAsia" w:cs="Times New Roman"/>
        </w:rPr>
        <w:t>维的分布向量。为了更好的模型训练，我们将dropout设置为0</w:t>
      </w:r>
      <w:r>
        <w:rPr>
          <w:rFonts w:cs="Times New Roman"/>
        </w:rPr>
        <w:t>.2</w:t>
      </w:r>
      <w:r>
        <w:rPr>
          <w:rFonts w:hint="eastAsia" w:cs="Times New Roman"/>
        </w:rPr>
        <w:t>，在利用负采样的数据集中每个正样本有4个负样本。</w:t>
      </w:r>
      <w:r>
        <w:rPr>
          <w:rFonts w:cs="Times New Roman"/>
        </w:rPr>
        <w:t>我们基于</w:t>
      </w:r>
      <w:r>
        <w:rPr>
          <w:rFonts w:hint="eastAsia" w:cs="Times New Roman"/>
        </w:rPr>
        <w:t>公式</w:t>
      </w:r>
      <w:r>
        <w:rPr>
          <w:rFonts w:cs="Times New Roman"/>
        </w:rPr>
        <w:t>(4.1),(4.2),(4.3)得出了诊断的向量表示</w:t>
      </w:r>
      <w:r>
        <w:rPr>
          <w:rFonts w:hint="eastAsia" w:cs="Times New Roman"/>
        </w:rPr>
        <w:t>，并根据</w:t>
      </w:r>
      <w:r>
        <w:rPr>
          <w:rFonts w:cs="Times New Roman"/>
        </w:rPr>
        <w:t>诊断的向量表示求出诊断的相似度</w:t>
      </w:r>
      <w:r>
        <w:rPr>
          <w:rFonts w:hint="eastAsia" w:cs="Times New Roman"/>
        </w:rPr>
        <w:t>评分</w:t>
      </w:r>
      <w:r>
        <w:rPr>
          <w:rFonts w:cs="Times New Roman"/>
        </w:rPr>
        <w:t>。</w:t>
      </w:r>
    </w:p>
    <w:p w14:paraId="7E6181D0">
      <w:pPr>
        <w:pStyle w:val="4"/>
        <w:spacing w:before="120" w:beforeLines="50" w:after="120" w:afterLines="50"/>
        <w:jc w:val="center"/>
        <w:rPr>
          <w:rFonts w:ascii="Times New Roman" w:hAnsi="Times New Roman" w:eastAsia="宋体" w:cs="Times New Roman"/>
          <w:snapToGrid/>
          <w:color w:val="auto"/>
          <w:kern w:val="2"/>
          <w:sz w:val="24"/>
          <w:szCs w:val="22"/>
        </w:rPr>
      </w:pPr>
      <w:bookmarkStart w:id="70" w:name="_Toc124146533"/>
      <w:r>
        <w:rPr>
          <w:rFonts w:ascii="Times New Roman" w:hAnsi="Times New Roman" w:eastAsia="宋体" w:cs="Times New Roman"/>
          <w:snapToGrid/>
          <w:color w:val="auto"/>
          <w:kern w:val="2"/>
          <w:sz w:val="24"/>
          <w:szCs w:val="22"/>
        </w:rPr>
        <w:t>表</w:t>
      </w:r>
      <w:r>
        <w:rPr>
          <w:rFonts w:ascii="Times New Roman" w:hAnsi="Times New Roman" w:eastAsia="宋体" w:cs="Times New Roman"/>
          <w:snapToGrid/>
          <w:color w:val="auto"/>
          <w:kern w:val="2"/>
          <w:sz w:val="24"/>
          <w:szCs w:val="22"/>
        </w:rPr>
        <w:fldChar w:fldCharType="begin"/>
      </w:r>
      <w:r>
        <w:rPr>
          <w:rFonts w:ascii="Times New Roman" w:hAnsi="Times New Roman" w:eastAsia="宋体" w:cs="Times New Roman"/>
          <w:snapToGrid/>
          <w:color w:val="auto"/>
          <w:kern w:val="2"/>
          <w:sz w:val="24"/>
          <w:szCs w:val="22"/>
        </w:rPr>
        <w:instrText xml:space="preserve"> STYLEREF 1 \s </w:instrText>
      </w:r>
      <w:r>
        <w:rPr>
          <w:rFonts w:ascii="Times New Roman" w:hAnsi="Times New Roman" w:eastAsia="宋体" w:cs="Times New Roman"/>
          <w:snapToGrid/>
          <w:color w:val="auto"/>
          <w:kern w:val="2"/>
          <w:sz w:val="24"/>
          <w:szCs w:val="22"/>
        </w:rPr>
        <w:fldChar w:fldCharType="separate"/>
      </w:r>
      <w:r>
        <w:rPr>
          <w:rFonts w:ascii="Times New Roman" w:hAnsi="Times New Roman" w:eastAsia="宋体" w:cs="Times New Roman"/>
          <w:snapToGrid/>
          <w:color w:val="auto"/>
          <w:kern w:val="2"/>
          <w:sz w:val="24"/>
          <w:szCs w:val="22"/>
        </w:rPr>
        <w:t>5</w:t>
      </w:r>
      <w:r>
        <w:rPr>
          <w:rFonts w:ascii="Times New Roman" w:hAnsi="Times New Roman" w:eastAsia="宋体" w:cs="Times New Roman"/>
          <w:snapToGrid/>
          <w:color w:val="auto"/>
          <w:kern w:val="2"/>
          <w:sz w:val="24"/>
          <w:szCs w:val="22"/>
        </w:rPr>
        <w:fldChar w:fldCharType="end"/>
      </w:r>
      <w:r>
        <w:rPr>
          <w:rFonts w:ascii="Times New Roman" w:hAnsi="Times New Roman" w:eastAsia="宋体" w:cs="Times New Roman"/>
          <w:snapToGrid/>
          <w:color w:val="auto"/>
          <w:kern w:val="2"/>
          <w:sz w:val="24"/>
          <w:szCs w:val="22"/>
        </w:rPr>
        <w:noBreakHyphen/>
      </w:r>
      <w:r>
        <w:rPr>
          <w:rFonts w:ascii="Times New Roman" w:hAnsi="Times New Roman" w:eastAsia="宋体" w:cs="Times New Roman"/>
          <w:snapToGrid/>
          <w:color w:val="auto"/>
          <w:kern w:val="2"/>
          <w:sz w:val="24"/>
          <w:szCs w:val="22"/>
        </w:rPr>
        <w:fldChar w:fldCharType="begin"/>
      </w:r>
      <w:r>
        <w:rPr>
          <w:rFonts w:ascii="Times New Roman" w:hAnsi="Times New Roman" w:eastAsia="宋体" w:cs="Times New Roman"/>
          <w:snapToGrid/>
          <w:color w:val="auto"/>
          <w:kern w:val="2"/>
          <w:sz w:val="24"/>
          <w:szCs w:val="22"/>
        </w:rPr>
        <w:instrText xml:space="preserve"> SEQ 表格 \* ARABIC \s 1 </w:instrText>
      </w:r>
      <w:r>
        <w:rPr>
          <w:rFonts w:ascii="Times New Roman" w:hAnsi="Times New Roman" w:eastAsia="宋体" w:cs="Times New Roman"/>
          <w:snapToGrid/>
          <w:color w:val="auto"/>
          <w:kern w:val="2"/>
          <w:sz w:val="24"/>
          <w:szCs w:val="22"/>
        </w:rPr>
        <w:fldChar w:fldCharType="separate"/>
      </w:r>
      <w:r>
        <w:rPr>
          <w:rFonts w:ascii="Times New Roman" w:hAnsi="Times New Roman" w:eastAsia="宋体" w:cs="Times New Roman"/>
          <w:snapToGrid/>
          <w:color w:val="auto"/>
          <w:kern w:val="2"/>
          <w:sz w:val="24"/>
          <w:szCs w:val="22"/>
        </w:rPr>
        <w:t>1</w:t>
      </w:r>
      <w:r>
        <w:rPr>
          <w:rFonts w:ascii="Times New Roman" w:hAnsi="Times New Roman" w:eastAsia="宋体" w:cs="Times New Roman"/>
          <w:snapToGrid/>
          <w:color w:val="auto"/>
          <w:kern w:val="2"/>
          <w:sz w:val="24"/>
          <w:szCs w:val="22"/>
        </w:rPr>
        <w:fldChar w:fldCharType="end"/>
      </w:r>
      <w:r>
        <w:rPr>
          <w:rFonts w:ascii="Times New Roman" w:hAnsi="Times New Roman" w:eastAsia="宋体" w:cs="Times New Roman"/>
          <w:snapToGrid/>
          <w:color w:val="auto"/>
          <w:kern w:val="2"/>
          <w:sz w:val="24"/>
          <w:szCs w:val="22"/>
        </w:rPr>
        <w:t xml:space="preserve"> TTE模型的超参数设置</w:t>
      </w:r>
      <w:bookmarkEnd w:id="70"/>
    </w:p>
    <w:tbl>
      <w:tblPr>
        <w:tblStyle w:val="16"/>
        <w:tblW w:w="61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0"/>
        <w:gridCol w:w="3119"/>
      </w:tblGrid>
      <w:tr w14:paraId="629AA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jc w:val="center"/>
        </w:trPr>
        <w:tc>
          <w:tcPr>
            <w:tcW w:w="2990" w:type="dxa"/>
            <w:tcBorders>
              <w:top w:val="single" w:color="auto" w:sz="12" w:space="0"/>
              <w:left w:val="nil"/>
              <w:bottom w:val="single" w:color="auto" w:sz="12" w:space="0"/>
            </w:tcBorders>
            <w:vAlign w:val="center"/>
          </w:tcPr>
          <w:p w14:paraId="7DBDF5A8">
            <w:pPr>
              <w:pStyle w:val="33"/>
              <w:spacing w:before="48" w:after="48"/>
              <w:rPr>
                <w:rFonts w:eastAsia="宋体" w:cs="Times New Roman"/>
                <w:bCs/>
              </w:rPr>
            </w:pPr>
            <w:r>
              <w:rPr>
                <w:rFonts w:eastAsia="宋体" w:cs="Times New Roman"/>
                <w:bCs/>
              </w:rPr>
              <w:t>超参数</w:t>
            </w:r>
          </w:p>
        </w:tc>
        <w:tc>
          <w:tcPr>
            <w:tcW w:w="3119" w:type="dxa"/>
            <w:tcBorders>
              <w:top w:val="single" w:color="auto" w:sz="12" w:space="0"/>
              <w:bottom w:val="single" w:color="auto" w:sz="12" w:space="0"/>
              <w:right w:val="nil"/>
            </w:tcBorders>
            <w:vAlign w:val="center"/>
          </w:tcPr>
          <w:p w14:paraId="7B8619DA">
            <w:pPr>
              <w:pStyle w:val="33"/>
              <w:spacing w:before="48" w:after="48"/>
              <w:rPr>
                <w:rFonts w:eastAsia="宋体" w:cs="Times New Roman"/>
                <w:bCs/>
              </w:rPr>
            </w:pPr>
            <w:r>
              <w:rPr>
                <w:rFonts w:eastAsia="宋体" w:cs="Times New Roman"/>
                <w:bCs/>
              </w:rPr>
              <w:t>值</w:t>
            </w:r>
          </w:p>
        </w:tc>
      </w:tr>
      <w:tr w14:paraId="61A81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jc w:val="center"/>
        </w:trPr>
        <w:tc>
          <w:tcPr>
            <w:tcW w:w="2990" w:type="dxa"/>
            <w:tcBorders>
              <w:top w:val="single" w:color="auto" w:sz="12" w:space="0"/>
              <w:left w:val="nil"/>
            </w:tcBorders>
            <w:vAlign w:val="center"/>
          </w:tcPr>
          <w:p w14:paraId="624783AB">
            <w:pPr>
              <w:pStyle w:val="33"/>
              <w:spacing w:before="48" w:after="48"/>
              <w:rPr>
                <w:rFonts w:eastAsia="宋体" w:cs="Times New Roman"/>
              </w:rPr>
            </w:pPr>
            <w:r>
              <w:rPr>
                <w:rFonts w:eastAsia="宋体" w:cs="Times New Roman"/>
              </w:rPr>
              <w:t>LDA主题个数</w:t>
            </w:r>
          </w:p>
        </w:tc>
        <w:tc>
          <w:tcPr>
            <w:tcW w:w="3119" w:type="dxa"/>
            <w:tcBorders>
              <w:top w:val="single" w:color="auto" w:sz="12" w:space="0"/>
              <w:right w:val="nil"/>
            </w:tcBorders>
            <w:vAlign w:val="center"/>
          </w:tcPr>
          <w:p w14:paraId="6C931561">
            <w:pPr>
              <w:pStyle w:val="33"/>
              <w:spacing w:before="48" w:after="48"/>
              <w:rPr>
                <w:rFonts w:eastAsia="宋体" w:cs="Times New Roman"/>
              </w:rPr>
            </w:pPr>
            <w:r>
              <w:rPr>
                <w:rFonts w:eastAsia="宋体" w:cs="Times New Roman"/>
              </w:rPr>
              <w:t>50</w:t>
            </w:r>
          </w:p>
        </w:tc>
      </w:tr>
      <w:tr w14:paraId="0F502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990" w:type="dxa"/>
            <w:tcBorders>
              <w:left w:val="nil"/>
            </w:tcBorders>
            <w:vAlign w:val="center"/>
          </w:tcPr>
          <w:p w14:paraId="0896E3A6">
            <w:pPr>
              <w:pStyle w:val="33"/>
              <w:spacing w:before="48" w:after="48"/>
              <w:rPr>
                <w:rFonts w:eastAsia="宋体" w:cs="Times New Roman"/>
              </w:rPr>
            </w:pPr>
            <w:r>
              <w:rPr>
                <w:rFonts w:eastAsia="宋体" w:cs="Times New Roman"/>
              </w:rPr>
              <w:t>词嵌入维数</w:t>
            </w:r>
          </w:p>
        </w:tc>
        <w:tc>
          <w:tcPr>
            <w:tcW w:w="3119" w:type="dxa"/>
            <w:tcBorders>
              <w:right w:val="nil"/>
            </w:tcBorders>
            <w:vAlign w:val="center"/>
          </w:tcPr>
          <w:p w14:paraId="1FA81C3E">
            <w:pPr>
              <w:pStyle w:val="33"/>
              <w:spacing w:before="48" w:after="48"/>
              <w:rPr>
                <w:rFonts w:eastAsia="宋体" w:cs="Times New Roman"/>
              </w:rPr>
            </w:pPr>
            <w:r>
              <w:rPr>
                <w:rFonts w:eastAsia="宋体" w:cs="Times New Roman"/>
              </w:rPr>
              <w:t>300</w:t>
            </w:r>
          </w:p>
        </w:tc>
      </w:tr>
      <w:tr w14:paraId="1A3F9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jc w:val="center"/>
        </w:trPr>
        <w:tc>
          <w:tcPr>
            <w:tcW w:w="2990" w:type="dxa"/>
            <w:tcBorders>
              <w:left w:val="nil"/>
            </w:tcBorders>
            <w:vAlign w:val="center"/>
          </w:tcPr>
          <w:p w14:paraId="12090C6F">
            <w:pPr>
              <w:pStyle w:val="33"/>
              <w:spacing w:before="48" w:after="48"/>
              <w:rPr>
                <w:rFonts w:eastAsia="宋体" w:cs="Times New Roman"/>
              </w:rPr>
            </w:pPr>
            <w:r>
              <w:rPr>
                <w:rFonts w:eastAsia="宋体" w:cs="Times New Roman"/>
              </w:rPr>
              <w:t>实体嵌入维数</w:t>
            </w:r>
          </w:p>
        </w:tc>
        <w:tc>
          <w:tcPr>
            <w:tcW w:w="3119" w:type="dxa"/>
            <w:tcBorders>
              <w:right w:val="nil"/>
            </w:tcBorders>
            <w:vAlign w:val="center"/>
          </w:tcPr>
          <w:p w14:paraId="002EB0C1">
            <w:pPr>
              <w:pStyle w:val="33"/>
              <w:spacing w:before="48" w:after="48"/>
              <w:rPr>
                <w:rFonts w:eastAsia="宋体" w:cs="Times New Roman"/>
              </w:rPr>
            </w:pPr>
            <w:r>
              <w:rPr>
                <w:rFonts w:eastAsia="宋体" w:cs="Times New Roman"/>
              </w:rPr>
              <w:t>50</w:t>
            </w:r>
          </w:p>
        </w:tc>
      </w:tr>
      <w:tr w14:paraId="0D785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jc w:val="center"/>
        </w:trPr>
        <w:tc>
          <w:tcPr>
            <w:tcW w:w="2990" w:type="dxa"/>
            <w:tcBorders>
              <w:left w:val="nil"/>
            </w:tcBorders>
            <w:vAlign w:val="center"/>
          </w:tcPr>
          <w:p w14:paraId="14DBB55E">
            <w:pPr>
              <w:pStyle w:val="33"/>
              <w:spacing w:before="48" w:after="48"/>
              <w:rPr>
                <w:rFonts w:eastAsia="宋体" w:cs="Times New Roman"/>
              </w:rPr>
            </w:pPr>
            <w:r>
              <w:rPr>
                <w:rFonts w:eastAsia="宋体" w:cs="Times New Roman"/>
              </w:rPr>
              <w:t>模型学习率</w:t>
            </w:r>
          </w:p>
        </w:tc>
        <w:tc>
          <w:tcPr>
            <w:tcW w:w="3119" w:type="dxa"/>
            <w:tcBorders>
              <w:right w:val="nil"/>
            </w:tcBorders>
            <w:vAlign w:val="center"/>
          </w:tcPr>
          <w:p w14:paraId="4BC98822">
            <w:pPr>
              <w:pStyle w:val="33"/>
              <w:spacing w:before="48" w:after="48"/>
              <w:rPr>
                <w:rFonts w:eastAsia="宋体" w:cs="Times New Roman"/>
              </w:rPr>
            </w:pPr>
            <w:r>
              <w:rPr>
                <w:rFonts w:eastAsia="宋体" w:cs="Times New Roman"/>
              </w:rPr>
              <w:t>0.01</w:t>
            </w:r>
          </w:p>
        </w:tc>
      </w:tr>
      <w:tr w14:paraId="39D27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jc w:val="center"/>
        </w:trPr>
        <w:tc>
          <w:tcPr>
            <w:tcW w:w="2990" w:type="dxa"/>
            <w:tcBorders>
              <w:left w:val="nil"/>
            </w:tcBorders>
            <w:vAlign w:val="center"/>
          </w:tcPr>
          <w:p w14:paraId="5D2543A7">
            <w:pPr>
              <w:pStyle w:val="33"/>
              <w:spacing w:before="48" w:after="48"/>
              <w:rPr>
                <w:rFonts w:eastAsia="宋体" w:cs="Times New Roman"/>
              </w:rPr>
            </w:pPr>
            <w:r>
              <w:rPr>
                <w:rFonts w:eastAsia="宋体" w:cs="Times New Roman"/>
              </w:rPr>
              <w:t>dropout率</w:t>
            </w:r>
          </w:p>
        </w:tc>
        <w:tc>
          <w:tcPr>
            <w:tcW w:w="3119" w:type="dxa"/>
            <w:tcBorders>
              <w:right w:val="nil"/>
            </w:tcBorders>
            <w:vAlign w:val="center"/>
          </w:tcPr>
          <w:p w14:paraId="79A13DF3">
            <w:pPr>
              <w:pStyle w:val="33"/>
              <w:spacing w:before="48" w:after="48"/>
              <w:rPr>
                <w:rFonts w:eastAsia="宋体" w:cs="Times New Roman"/>
              </w:rPr>
            </w:pPr>
            <w:r>
              <w:rPr>
                <w:rFonts w:eastAsia="宋体" w:cs="Times New Roman"/>
              </w:rPr>
              <w:t>0.2</w:t>
            </w:r>
          </w:p>
        </w:tc>
      </w:tr>
      <w:tr w14:paraId="65904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jc w:val="center"/>
        </w:trPr>
        <w:tc>
          <w:tcPr>
            <w:tcW w:w="2990" w:type="dxa"/>
            <w:tcBorders>
              <w:left w:val="nil"/>
              <w:bottom w:val="single" w:color="auto" w:sz="12" w:space="0"/>
            </w:tcBorders>
            <w:vAlign w:val="center"/>
          </w:tcPr>
          <w:p w14:paraId="5B09AE8A">
            <w:pPr>
              <w:pStyle w:val="33"/>
              <w:spacing w:before="48" w:after="48"/>
              <w:rPr>
                <w:rFonts w:eastAsia="宋体" w:cs="Times New Roman"/>
              </w:rPr>
            </w:pPr>
            <w:r>
              <w:rPr>
                <w:rFonts w:eastAsia="宋体" w:cs="Times New Roman"/>
              </w:rPr>
              <w:t>负采样个数U</w:t>
            </w:r>
          </w:p>
        </w:tc>
        <w:tc>
          <w:tcPr>
            <w:tcW w:w="3119" w:type="dxa"/>
            <w:tcBorders>
              <w:bottom w:val="single" w:color="auto" w:sz="12" w:space="0"/>
              <w:right w:val="nil"/>
            </w:tcBorders>
            <w:vAlign w:val="center"/>
          </w:tcPr>
          <w:p w14:paraId="1D79D294">
            <w:pPr>
              <w:pStyle w:val="33"/>
              <w:spacing w:before="48" w:after="48"/>
              <w:rPr>
                <w:rFonts w:eastAsia="宋体" w:cs="Times New Roman"/>
              </w:rPr>
            </w:pPr>
            <w:r>
              <w:rPr>
                <w:rFonts w:eastAsia="宋体" w:cs="Times New Roman"/>
              </w:rPr>
              <w:t>4</w:t>
            </w:r>
          </w:p>
        </w:tc>
      </w:tr>
    </w:tbl>
    <w:p w14:paraId="3E51D8E7">
      <w:pPr>
        <w:pStyle w:val="30"/>
        <w:rPr>
          <w:rFonts w:ascii="Times New Roman" w:hAnsi="Times New Roman" w:cs="Times New Roman"/>
          <w:b w:val="0"/>
          <w:bCs w:val="0"/>
        </w:rPr>
      </w:pPr>
      <w:bookmarkStart w:id="71" w:name="_Toc124097394"/>
      <w:bookmarkStart w:id="72" w:name="_Toc124157468"/>
      <w:r>
        <w:rPr>
          <w:rFonts w:hint="eastAsia" w:ascii="Times New Roman" w:hAnsi="Times New Roman" w:cs="Times New Roman"/>
          <w:b w:val="0"/>
          <w:bCs w:val="0"/>
        </w:rPr>
        <w:t>5</w:t>
      </w:r>
      <w:r>
        <w:rPr>
          <w:rFonts w:ascii="Times New Roman" w:hAnsi="Times New Roman" w:cs="Times New Roman"/>
          <w:b w:val="0"/>
          <w:bCs w:val="0"/>
        </w:rPr>
        <w:t xml:space="preserve">.2 </w:t>
      </w:r>
      <w:r>
        <w:rPr>
          <w:rFonts w:hint="eastAsia" w:ascii="Times New Roman" w:hAnsi="Times New Roman" w:cs="Times New Roman"/>
          <w:b w:val="0"/>
          <w:bCs w:val="0"/>
        </w:rPr>
        <w:t>实验结果</w:t>
      </w:r>
      <w:bookmarkEnd w:id="71"/>
      <w:bookmarkEnd w:id="72"/>
    </w:p>
    <w:p w14:paraId="64FAEDCF">
      <w:pPr>
        <w:pStyle w:val="25"/>
        <w:rPr>
          <w:rFonts w:cs="Times New Roman"/>
        </w:rPr>
      </w:pPr>
      <w:bookmarkStart w:id="73" w:name="_Toc98098464"/>
      <w:r>
        <w:rPr>
          <w:rFonts w:hint="eastAsia" w:cs="Times New Roman"/>
        </w:rPr>
        <w:t>本小节首先比较TTE模型和其他文本建模方法在诊断建模中的结果，然后利用消融实验来验证TTE模型中主题协同编码器、语义协同编码器和实体协同编码器的必要性，最后借助案例分析来探究MDR模型的实际效用。</w:t>
      </w:r>
    </w:p>
    <w:p w14:paraId="0981FA84">
      <w:pPr>
        <w:pStyle w:val="25"/>
        <w:numPr>
          <w:ilvl w:val="0"/>
          <w:numId w:val="1"/>
        </w:numPr>
        <w:rPr>
          <w:rFonts w:ascii="楷体" w:hAnsi="楷体" w:eastAsia="楷体" w:cs="Times New Roman"/>
          <w:color w:val="FF0000"/>
          <w:sz w:val="32"/>
        </w:rPr>
      </w:pPr>
      <w:r>
        <w:rPr>
          <w:rFonts w:hint="eastAsia" w:ascii="楷体" w:hAnsi="楷体" w:eastAsia="楷体" w:cs="Times New Roman"/>
          <w:color w:val="FF0000"/>
          <w:sz w:val="32"/>
        </w:rPr>
        <w:t>数据分析类论文，每篇论文的实验必须要有三种实验：对比实验、消融实验、参数影响实验。</w:t>
      </w:r>
    </w:p>
    <w:p w14:paraId="3989551E">
      <w:pPr>
        <w:pStyle w:val="36"/>
        <w:rPr>
          <w:rFonts w:ascii="Times New Roman" w:hAnsi="Times New Roman" w:cs="Times New Roman"/>
          <w:b w:val="0"/>
          <w:bCs w:val="0"/>
        </w:rPr>
      </w:pPr>
      <w:bookmarkStart w:id="74" w:name="_Toc124157469"/>
      <w:bookmarkStart w:id="75" w:name="_Toc124097395"/>
      <w:r>
        <w:rPr>
          <w:rFonts w:ascii="Times New Roman" w:hAnsi="Times New Roman" w:cs="Times New Roman"/>
          <w:b w:val="0"/>
          <w:bCs w:val="0"/>
        </w:rPr>
        <w:t>5.2.1</w:t>
      </w:r>
      <w:bookmarkEnd w:id="73"/>
      <w:r>
        <w:rPr>
          <w:rFonts w:ascii="Times New Roman" w:hAnsi="Times New Roman" w:cs="Times New Roman"/>
          <w:b w:val="0"/>
          <w:bCs w:val="0"/>
        </w:rPr>
        <w:t xml:space="preserve"> </w:t>
      </w:r>
      <w:r>
        <w:rPr>
          <w:rFonts w:hint="eastAsia" w:ascii="Times New Roman" w:hAnsi="Times New Roman" w:cs="Times New Roman"/>
          <w:b w:val="0"/>
          <w:bCs w:val="0"/>
        </w:rPr>
        <w:t>TTE模型的对比实验</w:t>
      </w:r>
      <w:bookmarkEnd w:id="74"/>
      <w:bookmarkEnd w:id="75"/>
    </w:p>
    <w:p w14:paraId="64933A7C">
      <w:pPr>
        <w:pStyle w:val="25"/>
        <w:numPr>
          <w:ilvl w:val="0"/>
          <w:numId w:val="1"/>
        </w:numPr>
        <w:rPr>
          <w:rFonts w:ascii="楷体" w:hAnsi="楷体" w:eastAsia="楷体" w:cs="Times New Roman"/>
          <w:color w:val="FF0000"/>
          <w:sz w:val="32"/>
        </w:rPr>
      </w:pPr>
      <w:r>
        <w:rPr>
          <w:rFonts w:hint="eastAsia" w:ascii="楷体" w:hAnsi="楷体" w:eastAsia="楷体" w:cs="Times New Roman"/>
          <w:color w:val="FF0000"/>
          <w:sz w:val="32"/>
        </w:rPr>
        <w:t>对比实验主要用于和目前的模型比较，比较基准模型一般</w:t>
      </w:r>
      <w:r>
        <w:rPr>
          <w:rFonts w:ascii="楷体" w:hAnsi="楷体" w:eastAsia="楷体" w:cs="Times New Roman"/>
          <w:color w:val="FF0000"/>
          <w:sz w:val="32"/>
        </w:rPr>
        <w:t>5</w:t>
      </w:r>
      <w:r>
        <w:rPr>
          <w:rFonts w:hint="eastAsia" w:ascii="楷体" w:hAnsi="楷体" w:eastAsia="楷体" w:cs="Times New Roman"/>
          <w:color w:val="FF0000"/>
          <w:sz w:val="32"/>
        </w:rPr>
        <w:t>到1</w:t>
      </w:r>
      <w:r>
        <w:rPr>
          <w:rFonts w:ascii="楷体" w:hAnsi="楷体" w:eastAsia="楷体" w:cs="Times New Roman"/>
          <w:color w:val="FF0000"/>
          <w:sz w:val="32"/>
        </w:rPr>
        <w:t>0</w:t>
      </w:r>
      <w:r>
        <w:rPr>
          <w:rFonts w:hint="eastAsia" w:ascii="楷体" w:hAnsi="楷体" w:eastAsia="楷体" w:cs="Times New Roman"/>
          <w:color w:val="FF0000"/>
          <w:sz w:val="32"/>
        </w:rPr>
        <w:t>个，至少要5个，要与新的模型比较，并说明每个模型来自己哪篇论文，特点是什么</w:t>
      </w:r>
    </w:p>
    <w:p w14:paraId="3BC5C837">
      <w:pPr>
        <w:kinsoku/>
        <w:autoSpaceDE/>
        <w:autoSpaceDN/>
        <w:adjustRightInd/>
        <w:spacing w:after="200"/>
        <w:jc w:val="both"/>
        <w:textAlignment w:val="auto"/>
        <w:rPr>
          <w:rFonts w:ascii="楷体" w:hAnsi="楷体" w:eastAsia="楷体" w:cs="Times New Roman"/>
          <w:snapToGrid/>
          <w:color w:val="FF0000"/>
          <w:kern w:val="2"/>
          <w:sz w:val="32"/>
          <w:szCs w:val="22"/>
        </w:rPr>
      </w:pPr>
      <w:r>
        <w:rPr>
          <w:rFonts w:hint="eastAsia" w:ascii="楷体" w:hAnsi="楷体" w:eastAsia="楷体" w:cs="Times New Roman"/>
          <w:snapToGrid/>
          <w:color w:val="FF0000"/>
          <w:kern w:val="2"/>
          <w:sz w:val="32"/>
          <w:szCs w:val="22"/>
        </w:rPr>
        <w:t>所有的实验结果要有文字解释，不能直接放一张表格也不加以解释。</w:t>
      </w:r>
    </w:p>
    <w:p w14:paraId="3DC471E0">
      <w:pPr>
        <w:pStyle w:val="36"/>
        <w:rPr>
          <w:rFonts w:ascii="Times New Roman" w:hAnsi="Times New Roman" w:cs="Times New Roman"/>
          <w:b w:val="0"/>
          <w:bCs w:val="0"/>
        </w:rPr>
      </w:pPr>
      <w:bookmarkStart w:id="76" w:name="_Toc98098465"/>
      <w:bookmarkStart w:id="77" w:name="_Toc124097396"/>
      <w:bookmarkStart w:id="78" w:name="_Toc124157470"/>
      <w:r>
        <w:rPr>
          <w:rFonts w:ascii="Times New Roman" w:hAnsi="Times New Roman" w:cs="Times New Roman"/>
          <w:b w:val="0"/>
          <w:bCs w:val="0"/>
        </w:rPr>
        <w:t xml:space="preserve">5.2.2 </w:t>
      </w:r>
      <w:bookmarkEnd w:id="76"/>
      <w:r>
        <w:rPr>
          <w:rFonts w:hint="eastAsia" w:ascii="Times New Roman" w:hAnsi="Times New Roman" w:cs="Times New Roman"/>
          <w:b w:val="0"/>
          <w:bCs w:val="0"/>
        </w:rPr>
        <w:t>TTE模型的消融实验</w:t>
      </w:r>
      <w:bookmarkEnd w:id="77"/>
      <w:bookmarkEnd w:id="78"/>
    </w:p>
    <w:p w14:paraId="34517AEA">
      <w:pPr>
        <w:pStyle w:val="25"/>
        <w:numPr>
          <w:ilvl w:val="0"/>
          <w:numId w:val="1"/>
        </w:numPr>
        <w:rPr>
          <w:rFonts w:ascii="楷体" w:hAnsi="楷体" w:eastAsia="楷体" w:cs="Times New Roman"/>
          <w:color w:val="FF0000"/>
          <w:sz w:val="32"/>
        </w:rPr>
      </w:pPr>
      <w:bookmarkStart w:id="79" w:name="_Toc124097397"/>
      <w:bookmarkStart w:id="80" w:name="_Toc124157471"/>
      <w:r>
        <w:rPr>
          <w:rFonts w:hint="eastAsia" w:ascii="楷体" w:hAnsi="楷体" w:eastAsia="楷体" w:cs="Times New Roman"/>
          <w:color w:val="FF0000"/>
          <w:sz w:val="32"/>
        </w:rPr>
        <w:t>消融实验主要你自己模型不同模块的作用</w:t>
      </w:r>
    </w:p>
    <w:p w14:paraId="3484B60D">
      <w:pPr>
        <w:pStyle w:val="36"/>
        <w:rPr>
          <w:rFonts w:ascii="Times New Roman" w:hAnsi="Times New Roman" w:cs="Times New Roman"/>
        </w:rPr>
      </w:pPr>
    </w:p>
    <w:p w14:paraId="6248D641">
      <w:pPr>
        <w:pStyle w:val="36"/>
        <w:rPr>
          <w:rFonts w:ascii="Times New Roman" w:hAnsi="Times New Roman" w:cs="Times New Roman"/>
          <w:b w:val="0"/>
          <w:bCs w:val="0"/>
        </w:rPr>
      </w:pPr>
      <w:r>
        <w:rPr>
          <w:rFonts w:hint="eastAsia" w:ascii="Times New Roman" w:hAnsi="Times New Roman" w:cs="Times New Roman"/>
          <w:b w:val="0"/>
          <w:bCs w:val="0"/>
        </w:rPr>
        <w:t>5</w:t>
      </w:r>
      <w:r>
        <w:rPr>
          <w:rFonts w:ascii="Times New Roman" w:hAnsi="Times New Roman" w:cs="Times New Roman"/>
          <w:b w:val="0"/>
          <w:bCs w:val="0"/>
        </w:rPr>
        <w:t xml:space="preserve">.2.3 </w:t>
      </w:r>
      <w:r>
        <w:rPr>
          <w:rFonts w:hint="eastAsia" w:ascii="Times New Roman" w:hAnsi="Times New Roman" w:cs="Times New Roman"/>
          <w:b w:val="0"/>
          <w:bCs w:val="0"/>
        </w:rPr>
        <w:t>TTE模型参数的影响</w:t>
      </w:r>
      <w:bookmarkEnd w:id="79"/>
      <w:bookmarkEnd w:id="80"/>
    </w:p>
    <w:p w14:paraId="1F506B09">
      <w:pPr>
        <w:pStyle w:val="25"/>
        <w:numPr>
          <w:ilvl w:val="0"/>
          <w:numId w:val="1"/>
        </w:numPr>
        <w:rPr>
          <w:rFonts w:ascii="楷体" w:hAnsi="楷体" w:eastAsia="楷体" w:cs="Times New Roman"/>
          <w:color w:val="FF0000"/>
          <w:sz w:val="32"/>
        </w:rPr>
      </w:pPr>
      <w:r>
        <w:rPr>
          <w:rFonts w:hint="eastAsia" w:ascii="楷体" w:hAnsi="楷体" w:eastAsia="楷体" w:cs="Times New Roman"/>
          <w:color w:val="FF0000"/>
          <w:sz w:val="32"/>
        </w:rPr>
        <w:t>参数实验主要用于展示不同参数对实验结果的影响。</w:t>
      </w:r>
    </w:p>
    <w:p w14:paraId="6B26EF90">
      <w:pPr>
        <w:pStyle w:val="6"/>
        <w:keepNext/>
        <w:snapToGrid w:val="0"/>
        <w:jc w:val="center"/>
        <w:rPr>
          <w:rFonts w:ascii="Times New Roman" w:hAnsi="Times New Roman"/>
        </w:rPr>
      </w:pPr>
      <w:r>
        <w:rPr>
          <w:rFonts w:ascii="Times New Roman" w:hAnsi="Times New Roman"/>
          <w:lang w:eastAsia="zh-CN"/>
        </w:rPr>
        <w:drawing>
          <wp:inline distT="0" distB="0" distL="0" distR="0">
            <wp:extent cx="5265420" cy="1805940"/>
            <wp:effectExtent l="0" t="0" r="0" b="0"/>
            <wp:docPr id="422" name="图片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图片 45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5420" cy="1805940"/>
                    </a:xfrm>
                    <a:prstGeom prst="rect">
                      <a:avLst/>
                    </a:prstGeom>
                    <a:noFill/>
                    <a:ln>
                      <a:noFill/>
                    </a:ln>
                  </pic:spPr>
                </pic:pic>
              </a:graphicData>
            </a:graphic>
          </wp:inline>
        </w:drawing>
      </w:r>
    </w:p>
    <w:tbl>
      <w:tblPr>
        <w:tblStyle w:val="15"/>
        <w:tblW w:w="0" w:type="auto"/>
        <w:tblInd w:w="0" w:type="dxa"/>
        <w:tblLayout w:type="autofit"/>
        <w:tblCellMar>
          <w:top w:w="0" w:type="dxa"/>
          <w:left w:w="108" w:type="dxa"/>
          <w:bottom w:w="0" w:type="dxa"/>
          <w:right w:w="108" w:type="dxa"/>
        </w:tblCellMar>
      </w:tblPr>
      <w:tblGrid>
        <w:gridCol w:w="2765"/>
        <w:gridCol w:w="2765"/>
        <w:gridCol w:w="2766"/>
      </w:tblGrid>
      <w:tr w14:paraId="43A5F057">
        <w:tblPrEx>
          <w:tblCellMar>
            <w:top w:w="0" w:type="dxa"/>
            <w:left w:w="108" w:type="dxa"/>
            <w:bottom w:w="0" w:type="dxa"/>
            <w:right w:w="108" w:type="dxa"/>
          </w:tblCellMar>
        </w:tblPrEx>
        <w:tc>
          <w:tcPr>
            <w:tcW w:w="2765" w:type="dxa"/>
            <w:shd w:val="clear" w:color="auto" w:fill="auto"/>
          </w:tcPr>
          <w:p w14:paraId="4FC16976">
            <w:pPr>
              <w:pStyle w:val="4"/>
              <w:rPr>
                <w:rFonts w:ascii="Times New Roman" w:hAnsi="Times New Roman" w:cs="Times New Roman"/>
                <w:iCs/>
                <w:sz w:val="22"/>
                <w:szCs w:val="22"/>
              </w:rPr>
            </w:pPr>
            <w:r>
              <w:rPr>
                <w:rFonts w:ascii="Times New Roman" w:hAnsi="Times New Roman" w:eastAsia="微软雅黑" w:cs="Times New Roman"/>
                <w:sz w:val="22"/>
                <w:szCs w:val="22"/>
              </w:rPr>
              <w:t xml:space="preserve">a) Hyper-parameter </w:t>
            </w:r>
            <m:oMath>
              <m:r>
                <m:rPr/>
                <w:rPr>
                  <w:rFonts w:ascii="Cambria Math" w:hAnsi="Cambria Math" w:eastAsia="微软雅黑" w:cs="Times New Roman"/>
                  <w:sz w:val="22"/>
                </w:rPr>
                <m:t>λ</m:t>
              </m:r>
            </m:oMath>
          </w:p>
        </w:tc>
        <w:tc>
          <w:tcPr>
            <w:tcW w:w="2765" w:type="dxa"/>
            <w:shd w:val="clear" w:color="auto" w:fill="auto"/>
          </w:tcPr>
          <w:p w14:paraId="49F7C156">
            <w:pPr>
              <w:pStyle w:val="4"/>
              <w:rPr>
                <w:rFonts w:ascii="Times New Roman" w:hAnsi="Times New Roman" w:cs="Times New Roman"/>
                <w:iCs/>
                <w:sz w:val="22"/>
                <w:szCs w:val="22"/>
              </w:rPr>
            </w:pPr>
            <w:r>
              <w:rPr>
                <w:rFonts w:ascii="Times New Roman" w:hAnsi="Times New Roman" w:eastAsia="微软雅黑" w:cs="Times New Roman"/>
                <w:sz w:val="22"/>
                <w:szCs w:val="22"/>
              </w:rPr>
              <w:t xml:space="preserve">b) Embedding dimension </w:t>
            </w:r>
            <w:r>
              <w:rPr>
                <w:rFonts w:ascii="Times New Roman" w:hAnsi="Times New Roman" w:eastAsia="微软雅黑" w:cs="Times New Roman"/>
                <w:sz w:val="22"/>
                <w:szCs w:val="22"/>
              </w:rPr>
              <w:fldChar w:fldCharType="begin"/>
            </w:r>
            <w:r>
              <w:rPr>
                <w:rFonts w:ascii="Times New Roman" w:hAnsi="Times New Roman" w:eastAsia="微软雅黑" w:cs="Times New Roman"/>
                <w:sz w:val="22"/>
                <w:szCs w:val="22"/>
              </w:rPr>
              <w:instrText xml:space="preserve"> QUOTE </w:instrText>
            </w:r>
            <w:r>
              <w:rPr>
                <w:rFonts w:ascii="Times New Roman" w:hAnsi="Times New Roman" w:eastAsia="微软雅黑" w:cs="Times New Roman"/>
                <w:sz w:val="22"/>
              </w:rPr>
              <w:instrText xml:space="preserve">d,</w:instrText>
            </w:r>
            <w:r>
              <w:rPr>
                <w:rFonts w:ascii="Times New Roman" w:hAnsi="Times New Roman" w:eastAsia="微软雅黑" w:cs="Times New Roman"/>
                <w:sz w:val="22"/>
                <w:szCs w:val="22"/>
              </w:rPr>
              <w:instrText xml:space="preserve"> </w:instrText>
            </w:r>
            <w:r>
              <w:rPr>
                <w:rFonts w:ascii="Times New Roman" w:hAnsi="Times New Roman" w:eastAsia="微软雅黑" w:cs="Times New Roman"/>
                <w:sz w:val="22"/>
                <w:szCs w:val="22"/>
              </w:rPr>
              <w:fldChar w:fldCharType="separate"/>
            </w:r>
            <w:r>
              <w:rPr>
                <w:rFonts w:ascii="Times New Roman" w:hAnsi="Times New Roman" w:eastAsia="微软雅黑" w:cs="Times New Roman"/>
                <w:i/>
                <w:sz w:val="22"/>
              </w:rPr>
              <w:t>d</w:t>
            </w:r>
            <w:r>
              <w:rPr>
                <w:rFonts w:ascii="Times New Roman" w:hAnsi="Times New Roman" w:eastAsia="微软雅黑" w:cs="Times New Roman"/>
                <w:sz w:val="22"/>
                <w:szCs w:val="22"/>
              </w:rPr>
              <w:fldChar w:fldCharType="end"/>
            </w:r>
            <w:r>
              <w:rPr>
                <w:rFonts w:ascii="Times New Roman" w:hAnsi="Times New Roman" w:eastAsia="微软雅黑" w:cs="Times New Roman"/>
                <w:sz w:val="22"/>
                <w:szCs w:val="22"/>
              </w:rPr>
              <w:t xml:space="preserve"> </w:t>
            </w:r>
          </w:p>
        </w:tc>
        <w:tc>
          <w:tcPr>
            <w:tcW w:w="2766" w:type="dxa"/>
            <w:shd w:val="clear" w:color="auto" w:fill="auto"/>
          </w:tcPr>
          <w:p w14:paraId="40C0E88B">
            <w:pPr>
              <w:pStyle w:val="4"/>
              <w:rPr>
                <w:rFonts w:ascii="Times New Roman" w:hAnsi="Times New Roman" w:cs="Times New Roman"/>
                <w:iCs/>
                <w:sz w:val="22"/>
                <w:szCs w:val="22"/>
              </w:rPr>
            </w:pPr>
            <w:r>
              <w:rPr>
                <w:rFonts w:ascii="Times New Roman" w:hAnsi="Times New Roman" w:eastAsia="微软雅黑" w:cs="Times New Roman"/>
                <w:sz w:val="22"/>
                <w:szCs w:val="22"/>
              </w:rPr>
              <w:t xml:space="preserve">c) Number of behavior subcategories </w:t>
            </w:r>
            <m:oMath>
              <m:sSub>
                <m:sSubPr>
                  <m:ctrlPr>
                    <w:rPr>
                      <w:rFonts w:ascii="Cambria Math" w:hAnsi="Cambria Math" w:eastAsia="微软雅黑" w:cs="Times New Roman"/>
                      <w:i/>
                      <w:sz w:val="22"/>
                    </w:rPr>
                  </m:ctrlPr>
                </m:sSubPr>
                <m:e>
                  <m:r>
                    <m:rPr/>
                    <w:rPr>
                      <w:rFonts w:ascii="Cambria Math" w:hAnsi="Cambria Math" w:eastAsia="微软雅黑" w:cs="Times New Roman"/>
                      <w:sz w:val="22"/>
                    </w:rPr>
                    <m:t>n</m:t>
                  </m:r>
                  <m:ctrlPr>
                    <w:rPr>
                      <w:rFonts w:ascii="Cambria Math" w:hAnsi="Cambria Math" w:eastAsia="微软雅黑" w:cs="Times New Roman"/>
                      <w:i/>
                      <w:sz w:val="22"/>
                    </w:rPr>
                  </m:ctrlPr>
                </m:e>
                <m:sub>
                  <m:r>
                    <m:rPr/>
                    <w:rPr>
                      <w:rFonts w:ascii="Cambria Math" w:hAnsi="Cambria Math" w:eastAsia="微软雅黑" w:cs="Times New Roman"/>
                      <w:sz w:val="22"/>
                    </w:rPr>
                    <m:t>bs</m:t>
                  </m:r>
                  <m:ctrlPr>
                    <w:rPr>
                      <w:rFonts w:ascii="Cambria Math" w:hAnsi="Cambria Math" w:eastAsia="微软雅黑" w:cs="Times New Roman"/>
                      <w:i/>
                      <w:sz w:val="22"/>
                    </w:rPr>
                  </m:ctrlPr>
                </m:sub>
              </m:sSub>
            </m:oMath>
          </w:p>
        </w:tc>
      </w:tr>
    </w:tbl>
    <w:p w14:paraId="50021D42">
      <w:pPr>
        <w:pStyle w:val="36"/>
        <w:rPr>
          <w:rFonts w:ascii="Times New Roman" w:hAnsi="Times New Roman" w:cs="Times New Roman"/>
        </w:rPr>
      </w:pPr>
    </w:p>
    <w:p w14:paraId="146BB764">
      <w:pPr>
        <w:kinsoku/>
        <w:autoSpaceDE/>
        <w:autoSpaceDN/>
        <w:adjustRightInd/>
        <w:snapToGrid/>
        <w:textAlignment w:val="auto"/>
        <w:rPr>
          <w:rFonts w:ascii="Times New Roman" w:hAnsi="Times New Roman" w:eastAsia="宋体" w:cs="微软雅黑"/>
          <w:snapToGrid/>
          <w:color w:val="auto"/>
          <w:kern w:val="2"/>
          <w:sz w:val="24"/>
          <w:szCs w:val="22"/>
        </w:rPr>
      </w:pPr>
      <w:r>
        <w:br w:type="page"/>
      </w:r>
    </w:p>
    <w:p w14:paraId="0367421C">
      <w:pPr>
        <w:pStyle w:val="2"/>
        <w:numPr>
          <w:ilvl w:val="0"/>
          <w:numId w:val="2"/>
        </w:numPr>
        <w:spacing w:before="360" w:after="240" w:line="360" w:lineRule="auto"/>
        <w:jc w:val="center"/>
        <w:rPr>
          <w:rFonts w:ascii="Times New Roman" w:hAnsi="Times New Roman" w:eastAsia="黑体" w:cs="Times New Roman"/>
          <w:b w:val="0"/>
          <w:sz w:val="36"/>
        </w:rPr>
      </w:pPr>
      <w:bookmarkStart w:id="81" w:name="_Toc124097399"/>
      <w:bookmarkStart w:id="82" w:name="_Toc124157473"/>
      <w:r>
        <w:rPr>
          <w:rFonts w:ascii="Times New Roman" w:hAnsi="Times New Roman" w:eastAsia="黑体" w:cs="Times New Roman"/>
          <w:b w:val="0"/>
          <w:sz w:val="36"/>
        </w:rPr>
        <w:t>总结与展望</w:t>
      </w:r>
      <w:bookmarkEnd w:id="81"/>
      <w:bookmarkEnd w:id="82"/>
    </w:p>
    <w:p w14:paraId="2B5FEA4A">
      <w:pPr>
        <w:tabs>
          <w:tab w:val="left" w:pos="335"/>
        </w:tabs>
        <w:spacing w:line="312" w:lineRule="auto"/>
        <w:ind w:firstLine="482"/>
        <w:jc w:val="both"/>
        <w:rPr>
          <w:rFonts w:ascii="Times New Roman" w:hAnsi="Times New Roman" w:eastAsia="宋体" w:cs="Times New Roman"/>
          <w:sz w:val="24"/>
          <w:szCs w:val="24"/>
        </w:rPr>
      </w:pPr>
      <w:r>
        <w:rPr>
          <w:rFonts w:ascii="Times New Roman" w:hAnsi="Times New Roman" w:eastAsia="宋体" w:cs="Times New Roman"/>
          <w:sz w:val="24"/>
          <w:szCs w:val="24"/>
        </w:rPr>
        <w:t>本章回顾和总结了医疗诊断推荐现阶段的研究成果和不足之处，</w:t>
      </w:r>
      <w:r>
        <w:rPr>
          <w:rFonts w:hint="eastAsia" w:ascii="Times New Roman" w:hAnsi="Times New Roman" w:eastAsia="宋体" w:cs="Times New Roman"/>
          <w:sz w:val="24"/>
          <w:szCs w:val="24"/>
        </w:rPr>
        <w:t>然后</w:t>
      </w:r>
      <w:r>
        <w:rPr>
          <w:rFonts w:ascii="Times New Roman" w:hAnsi="Times New Roman" w:eastAsia="宋体" w:cs="Times New Roman"/>
          <w:sz w:val="24"/>
          <w:szCs w:val="24"/>
        </w:rPr>
        <w:t>结合本研究所涉及到的</w:t>
      </w:r>
      <w:r>
        <w:rPr>
          <w:rFonts w:hint="eastAsia" w:ascii="Times New Roman" w:hAnsi="Times New Roman" w:eastAsia="宋体" w:cs="Times New Roman"/>
          <w:sz w:val="24"/>
          <w:szCs w:val="24"/>
        </w:rPr>
        <w:t>医疗诊断建模和</w:t>
      </w:r>
      <w:r>
        <w:rPr>
          <w:rFonts w:ascii="Times New Roman" w:hAnsi="Times New Roman" w:eastAsia="宋体" w:cs="Times New Roman"/>
          <w:sz w:val="24"/>
          <w:szCs w:val="24"/>
        </w:rPr>
        <w:t>推荐方法指出未来的研究方向。</w:t>
      </w:r>
    </w:p>
    <w:p w14:paraId="19ABE29D">
      <w:pPr>
        <w:pStyle w:val="30"/>
        <w:rPr>
          <w:rFonts w:ascii="Times New Roman" w:hAnsi="Times New Roman" w:cs="Times New Roman"/>
          <w:b w:val="0"/>
          <w:bCs w:val="0"/>
        </w:rPr>
      </w:pPr>
      <w:bookmarkStart w:id="83" w:name="_Toc124157474"/>
      <w:bookmarkStart w:id="84" w:name="_Toc124097400"/>
      <w:r>
        <w:rPr>
          <w:rFonts w:ascii="Times New Roman" w:hAnsi="Times New Roman" w:cs="Times New Roman"/>
          <w:b w:val="0"/>
          <w:bCs w:val="0"/>
        </w:rPr>
        <w:t>6.1 研究成果总结</w:t>
      </w:r>
      <w:bookmarkEnd w:id="83"/>
      <w:bookmarkEnd w:id="84"/>
    </w:p>
    <w:p w14:paraId="722170AE">
      <w:pPr>
        <w:tabs>
          <w:tab w:val="left" w:pos="335"/>
        </w:tabs>
        <w:spacing w:line="312" w:lineRule="auto"/>
        <w:ind w:firstLine="482"/>
        <w:jc w:val="both"/>
        <w:rPr>
          <w:rFonts w:ascii="Times New Roman" w:hAnsi="Times New Roman" w:eastAsia="宋体" w:cs="Times New Roman"/>
          <w:sz w:val="24"/>
          <w:szCs w:val="24"/>
        </w:rPr>
      </w:pPr>
      <w:r>
        <w:rPr>
          <w:rFonts w:ascii="Times New Roman" w:hAnsi="Times New Roman" w:eastAsia="宋体" w:cs="Times New Roman"/>
          <w:sz w:val="24"/>
          <w:szCs w:val="24"/>
        </w:rPr>
        <w:t>医疗领域的复杂性使其成为一个极具吸引力的研究课题，本文</w:t>
      </w:r>
      <w:r>
        <w:rPr>
          <w:rFonts w:hint="eastAsia" w:ascii="Times New Roman" w:hAnsi="Times New Roman" w:eastAsia="宋体" w:cs="Times New Roman"/>
          <w:sz w:val="24"/>
          <w:szCs w:val="24"/>
        </w:rPr>
        <w:t>深入研究在线</w:t>
      </w:r>
      <w:r>
        <w:rPr>
          <w:rFonts w:ascii="Times New Roman" w:hAnsi="Times New Roman" w:eastAsia="宋体" w:cs="Times New Roman"/>
          <w:sz w:val="24"/>
          <w:szCs w:val="24"/>
        </w:rPr>
        <w:t>医疗诊断</w:t>
      </w:r>
      <w:r>
        <w:rPr>
          <w:rFonts w:hint="eastAsia" w:ascii="Times New Roman" w:hAnsi="Times New Roman" w:eastAsia="宋体" w:cs="Times New Roman"/>
          <w:sz w:val="24"/>
          <w:szCs w:val="24"/>
        </w:rPr>
        <w:t>，提出了一种新的诊断建模方法和诊断推荐模型。首先</w:t>
      </w:r>
      <w:r>
        <w:rPr>
          <w:rFonts w:ascii="Times New Roman" w:hAnsi="Times New Roman" w:eastAsia="宋体" w:cs="Times New Roman"/>
          <w:sz w:val="24"/>
          <w:szCs w:val="24"/>
        </w:rPr>
        <w:t>从主题、语义、实体三个方面对医疗诊断文本进行建模</w:t>
      </w:r>
      <w:r>
        <w:rPr>
          <w:rFonts w:hint="eastAsia" w:ascii="Times New Roman" w:hAnsi="Times New Roman" w:eastAsia="宋体" w:cs="Times New Roman"/>
          <w:sz w:val="24"/>
          <w:szCs w:val="24"/>
        </w:rPr>
        <w:t>，学习诊断的向量表示</w:t>
      </w:r>
      <w:r>
        <w:rPr>
          <w:rFonts w:ascii="Times New Roman" w:hAnsi="Times New Roman" w:eastAsia="宋体" w:cs="Times New Roman"/>
          <w:sz w:val="24"/>
          <w:szCs w:val="24"/>
        </w:rPr>
        <w:t>。</w:t>
      </w:r>
      <w:r>
        <w:rPr>
          <w:rFonts w:hint="eastAsia" w:ascii="Times New Roman" w:hAnsi="Times New Roman" w:eastAsia="宋体" w:cs="Times New Roman"/>
          <w:sz w:val="24"/>
          <w:szCs w:val="24"/>
        </w:rPr>
        <w:t>然后</w:t>
      </w:r>
      <w:r>
        <w:rPr>
          <w:rFonts w:ascii="Times New Roman" w:hAnsi="Times New Roman" w:eastAsia="宋体" w:cs="Times New Roman"/>
          <w:sz w:val="24"/>
          <w:szCs w:val="24"/>
        </w:rPr>
        <w:t>提出了医疗诊断</w:t>
      </w:r>
      <w:r>
        <w:rPr>
          <w:rFonts w:hint="eastAsia" w:ascii="Times New Roman" w:hAnsi="Times New Roman" w:eastAsia="宋体" w:cs="Times New Roman"/>
          <w:sz w:val="24"/>
          <w:szCs w:val="24"/>
        </w:rPr>
        <w:t>综合</w:t>
      </w:r>
      <w:r>
        <w:rPr>
          <w:rFonts w:ascii="Times New Roman" w:hAnsi="Times New Roman" w:eastAsia="宋体" w:cs="Times New Roman"/>
          <w:sz w:val="24"/>
          <w:szCs w:val="24"/>
        </w:rPr>
        <w:t>推荐</w:t>
      </w:r>
      <w:r>
        <w:rPr>
          <w:rFonts w:hint="eastAsia" w:ascii="Times New Roman" w:hAnsi="Times New Roman" w:eastAsia="宋体" w:cs="Times New Roman"/>
          <w:sz w:val="24"/>
          <w:szCs w:val="24"/>
        </w:rPr>
        <w:t>模型</w:t>
      </w:r>
      <w:r>
        <w:rPr>
          <w:rFonts w:ascii="Times New Roman" w:hAnsi="Times New Roman" w:eastAsia="宋体" w:cs="Times New Roman"/>
          <w:sz w:val="24"/>
          <w:szCs w:val="24"/>
        </w:rPr>
        <w:t>，</w:t>
      </w:r>
      <w:r>
        <w:rPr>
          <w:rFonts w:hint="eastAsia" w:ascii="Times New Roman" w:hAnsi="Times New Roman" w:eastAsia="宋体" w:cs="Times New Roman"/>
          <w:sz w:val="24"/>
          <w:szCs w:val="24"/>
        </w:rPr>
        <w:t>模型融合诊断内容的相似度、医生能力评分、诊断质量评分，多角度地向用户推荐医疗诊断</w:t>
      </w:r>
      <w:r>
        <w:rPr>
          <w:rFonts w:ascii="Times New Roman" w:hAnsi="Times New Roman" w:eastAsia="宋体" w:cs="Times New Roman"/>
          <w:sz w:val="24"/>
          <w:szCs w:val="24"/>
        </w:rPr>
        <w:t>。本文主要完成了以下工作：</w:t>
      </w:r>
    </w:p>
    <w:p w14:paraId="07ECC6A4">
      <w:pPr>
        <w:tabs>
          <w:tab w:val="left" w:pos="335"/>
        </w:tabs>
        <w:spacing w:line="312" w:lineRule="auto"/>
        <w:ind w:firstLine="482"/>
        <w:jc w:val="both"/>
        <w:rPr>
          <w:rFonts w:ascii="Times New Roman" w:hAnsi="Times New Roman" w:eastAsia="楷体" w:cs="Times New Roman"/>
          <w:bCs/>
          <w:sz w:val="24"/>
          <w:szCs w:val="24"/>
        </w:rPr>
      </w:pPr>
      <w:r>
        <w:rPr>
          <w:rFonts w:ascii="Times New Roman" w:hAnsi="Times New Roman" w:eastAsia="楷体" w:cs="Times New Roman"/>
          <w:bCs/>
          <w:sz w:val="24"/>
          <w:szCs w:val="24"/>
        </w:rPr>
        <w:t>（1）实现了医疗领域的诊断推荐</w:t>
      </w:r>
      <w:r>
        <w:rPr>
          <w:rFonts w:hint="eastAsia" w:ascii="Times New Roman" w:hAnsi="Times New Roman" w:eastAsia="楷体" w:cs="Times New Roman"/>
          <w:bCs/>
          <w:sz w:val="24"/>
          <w:szCs w:val="24"/>
        </w:rPr>
        <w:t>模型</w:t>
      </w:r>
    </w:p>
    <w:p w14:paraId="218D25C5">
      <w:pPr>
        <w:tabs>
          <w:tab w:val="left" w:pos="335"/>
        </w:tabs>
        <w:spacing w:line="312" w:lineRule="auto"/>
        <w:ind w:firstLine="482"/>
        <w:jc w:val="both"/>
        <w:rPr>
          <w:rFonts w:ascii="Times New Roman" w:hAnsi="Times New Roman" w:eastAsia="宋体" w:cs="Times New Roman"/>
          <w:sz w:val="24"/>
          <w:szCs w:val="24"/>
        </w:rPr>
      </w:pPr>
      <w:r>
        <w:rPr>
          <w:rFonts w:ascii="Times New Roman" w:hAnsi="Times New Roman" w:eastAsia="宋体" w:cs="Times New Roman"/>
          <w:sz w:val="24"/>
          <w:szCs w:val="24"/>
        </w:rPr>
        <w:t>本文提出了医疗领域一个新的研究方向——医疗诊断推荐。在</w:t>
      </w:r>
      <w:r>
        <w:rPr>
          <w:rFonts w:hint="eastAsia" w:ascii="Times New Roman" w:hAnsi="Times New Roman" w:eastAsia="宋体" w:cs="Times New Roman"/>
          <w:sz w:val="24"/>
          <w:szCs w:val="24"/>
        </w:rPr>
        <w:t>推荐</w:t>
      </w:r>
      <w:r>
        <w:rPr>
          <w:rFonts w:ascii="Times New Roman" w:hAnsi="Times New Roman" w:eastAsia="宋体" w:cs="Times New Roman"/>
          <w:sz w:val="24"/>
          <w:szCs w:val="24"/>
        </w:rPr>
        <w:t>模型中，不仅考虑了诊断之间的相似度，同时考虑了</w:t>
      </w:r>
      <w:r>
        <w:rPr>
          <w:rFonts w:hint="eastAsia" w:ascii="Times New Roman" w:hAnsi="Times New Roman" w:eastAsia="宋体" w:cs="Times New Roman"/>
          <w:sz w:val="24"/>
          <w:szCs w:val="24"/>
        </w:rPr>
        <w:t>诊断的有用性，即</w:t>
      </w:r>
      <w:r>
        <w:rPr>
          <w:rFonts w:ascii="Times New Roman" w:hAnsi="Times New Roman" w:eastAsia="宋体" w:cs="Times New Roman"/>
          <w:sz w:val="24"/>
          <w:szCs w:val="24"/>
        </w:rPr>
        <w:t>诊断所关联的医生能力和诊断质量，</w:t>
      </w:r>
      <w:r>
        <w:rPr>
          <w:rFonts w:hint="eastAsia" w:ascii="Times New Roman" w:hAnsi="Times New Roman" w:eastAsia="宋体" w:cs="Times New Roman"/>
          <w:sz w:val="24"/>
          <w:szCs w:val="24"/>
        </w:rPr>
        <w:t>并基于诊断相似性和诊断有用性提出了医疗诊断综合推荐模型，对诊断的综合得分进行排序并向用户进行推荐</w:t>
      </w:r>
      <w:r>
        <w:rPr>
          <w:rFonts w:ascii="Times New Roman" w:hAnsi="Times New Roman" w:eastAsia="宋体" w:cs="Times New Roman"/>
          <w:sz w:val="24"/>
          <w:szCs w:val="24"/>
        </w:rPr>
        <w:t>。</w:t>
      </w:r>
    </w:p>
    <w:p w14:paraId="3EEEC624">
      <w:pPr>
        <w:tabs>
          <w:tab w:val="left" w:pos="335"/>
        </w:tabs>
        <w:spacing w:line="312" w:lineRule="auto"/>
        <w:ind w:firstLine="482"/>
        <w:jc w:val="both"/>
        <w:rPr>
          <w:rFonts w:ascii="Times New Roman" w:hAnsi="Times New Roman" w:eastAsia="楷体" w:cs="Times New Roman"/>
          <w:bCs/>
          <w:sz w:val="24"/>
          <w:szCs w:val="24"/>
        </w:rPr>
      </w:pPr>
      <w:r>
        <w:rPr>
          <w:rFonts w:ascii="Times New Roman" w:hAnsi="Times New Roman" w:eastAsia="楷体" w:cs="Times New Roman"/>
          <w:bCs/>
          <w:sz w:val="24"/>
          <w:szCs w:val="24"/>
        </w:rPr>
        <w:t>（2）提出了编码器学习医疗诊断的向量化表示</w:t>
      </w:r>
    </w:p>
    <w:p w14:paraId="6934292B">
      <w:pPr>
        <w:tabs>
          <w:tab w:val="left" w:pos="335"/>
        </w:tabs>
        <w:spacing w:line="312" w:lineRule="auto"/>
        <w:ind w:firstLine="482"/>
        <w:jc w:val="both"/>
        <w:rPr>
          <w:rFonts w:ascii="Times New Roman" w:hAnsi="Times New Roman" w:eastAsia="宋体" w:cs="Times New Roman"/>
          <w:sz w:val="24"/>
          <w:szCs w:val="24"/>
        </w:rPr>
      </w:pPr>
      <w:r>
        <w:rPr>
          <w:rFonts w:ascii="Times New Roman" w:hAnsi="Times New Roman" w:eastAsia="宋体" w:cs="Times New Roman"/>
          <w:sz w:val="24"/>
          <w:szCs w:val="24"/>
        </w:rPr>
        <w:t>本文针对医疗诊断文本的特征，从主题、语义、实体三个方面对医疗诊断进行建模，</w:t>
      </w:r>
      <w:r>
        <w:rPr>
          <w:rFonts w:hint="eastAsia" w:ascii="Times New Roman" w:hAnsi="Times New Roman" w:eastAsia="宋体" w:cs="Times New Roman"/>
          <w:sz w:val="24"/>
          <w:szCs w:val="24"/>
        </w:rPr>
        <w:t>提出了主题协同编码器、语义协同编码器和实体协同编码器。</w:t>
      </w:r>
      <w:r>
        <w:rPr>
          <w:rFonts w:ascii="Times New Roman" w:hAnsi="Times New Roman" w:eastAsia="宋体" w:cs="Times New Roman"/>
          <w:sz w:val="24"/>
          <w:szCs w:val="24"/>
        </w:rPr>
        <w:t>主题协同编码器主要考虑文本的</w:t>
      </w:r>
      <w:r>
        <w:rPr>
          <w:rFonts w:hint="eastAsia" w:ascii="Times New Roman" w:hAnsi="Times New Roman" w:eastAsia="宋体" w:cs="Times New Roman"/>
          <w:sz w:val="24"/>
          <w:szCs w:val="24"/>
        </w:rPr>
        <w:t>主题</w:t>
      </w:r>
      <w:r>
        <w:rPr>
          <w:rFonts w:ascii="Times New Roman" w:hAnsi="Times New Roman" w:eastAsia="宋体" w:cs="Times New Roman"/>
          <w:sz w:val="24"/>
          <w:szCs w:val="24"/>
        </w:rPr>
        <w:t>类型，语义协同编码器主要考虑文本语义上的相似程度，实体协同编码器主要考虑文本</w:t>
      </w:r>
      <w:r>
        <w:rPr>
          <w:rFonts w:hint="eastAsia" w:ascii="Times New Roman" w:hAnsi="Times New Roman" w:eastAsia="宋体" w:cs="Times New Roman"/>
          <w:sz w:val="24"/>
          <w:szCs w:val="24"/>
        </w:rPr>
        <w:t>出现的</w:t>
      </w:r>
      <w:r>
        <w:rPr>
          <w:rFonts w:ascii="Times New Roman" w:hAnsi="Times New Roman" w:eastAsia="宋体" w:cs="Times New Roman"/>
          <w:sz w:val="24"/>
          <w:szCs w:val="24"/>
        </w:rPr>
        <w:t>实体之间的</w:t>
      </w:r>
      <w:r>
        <w:rPr>
          <w:rFonts w:hint="eastAsia" w:ascii="Times New Roman" w:hAnsi="Times New Roman" w:eastAsia="宋体" w:cs="Times New Roman"/>
          <w:sz w:val="24"/>
          <w:szCs w:val="24"/>
        </w:rPr>
        <w:t>联系</w:t>
      </w:r>
    </w:p>
    <w:p w14:paraId="111C4B83">
      <w:pPr>
        <w:tabs>
          <w:tab w:val="left" w:pos="335"/>
        </w:tabs>
        <w:spacing w:line="312" w:lineRule="auto"/>
        <w:ind w:firstLine="482"/>
        <w:jc w:val="both"/>
        <w:rPr>
          <w:rFonts w:ascii="Times New Roman" w:hAnsi="Times New Roman" w:eastAsia="楷体" w:cs="Times New Roman"/>
          <w:bCs/>
          <w:sz w:val="24"/>
          <w:szCs w:val="24"/>
        </w:rPr>
      </w:pPr>
      <w:r>
        <w:rPr>
          <w:rFonts w:ascii="Times New Roman" w:hAnsi="Times New Roman" w:eastAsia="楷体" w:cs="Times New Roman"/>
          <w:bCs/>
          <w:sz w:val="24"/>
          <w:szCs w:val="24"/>
        </w:rPr>
        <w:t>（3）在</w:t>
      </w:r>
      <w:r>
        <w:rPr>
          <w:rFonts w:hint="eastAsia" w:ascii="Times New Roman" w:hAnsi="Times New Roman" w:eastAsia="楷体" w:cs="Times New Roman"/>
          <w:bCs/>
          <w:sz w:val="24"/>
          <w:szCs w:val="24"/>
        </w:rPr>
        <w:t>真实</w:t>
      </w:r>
      <w:r>
        <w:rPr>
          <w:rFonts w:ascii="Times New Roman" w:hAnsi="Times New Roman" w:eastAsia="楷体" w:cs="Times New Roman"/>
          <w:bCs/>
          <w:sz w:val="24"/>
          <w:szCs w:val="24"/>
        </w:rPr>
        <w:t>数据集上进行</w:t>
      </w:r>
      <w:r>
        <w:rPr>
          <w:rFonts w:hint="eastAsia" w:ascii="Times New Roman" w:hAnsi="Times New Roman" w:eastAsia="楷体" w:cs="Times New Roman"/>
          <w:bCs/>
          <w:sz w:val="24"/>
          <w:szCs w:val="24"/>
        </w:rPr>
        <w:t>模型的验证评估</w:t>
      </w:r>
    </w:p>
    <w:p w14:paraId="0589A1DB">
      <w:pPr>
        <w:tabs>
          <w:tab w:val="left" w:pos="335"/>
        </w:tabs>
        <w:spacing w:line="312" w:lineRule="auto"/>
        <w:ind w:firstLine="482"/>
        <w:jc w:val="both"/>
        <w:rPr>
          <w:rFonts w:ascii="Times New Roman" w:hAnsi="Times New Roman" w:eastAsia="宋体" w:cs="Times New Roman"/>
          <w:sz w:val="24"/>
          <w:szCs w:val="24"/>
        </w:rPr>
      </w:pPr>
      <w:r>
        <w:rPr>
          <w:rFonts w:ascii="Times New Roman" w:hAnsi="Times New Roman" w:eastAsia="宋体" w:cs="Times New Roman"/>
          <w:sz w:val="24"/>
          <w:szCs w:val="24"/>
        </w:rPr>
        <w:t>本文</w:t>
      </w:r>
      <w:r>
        <w:rPr>
          <w:rFonts w:hint="eastAsia" w:ascii="Times New Roman" w:hAnsi="Times New Roman" w:eastAsia="宋体" w:cs="Times New Roman"/>
          <w:sz w:val="24"/>
          <w:szCs w:val="24"/>
        </w:rPr>
        <w:t>从好大夫在线平台获取诊断、医生、药品和疾病等信息，构造了PDConv数据集并在数据集上进行了实验分析。首先进行对比实验和消融实验，验证了本文诊断建模方法的优越性和必要性，然后对推荐结果进行分析，对随机选择3</w:t>
      </w:r>
      <w:r>
        <w:rPr>
          <w:rFonts w:ascii="Times New Roman" w:hAnsi="Times New Roman" w:eastAsia="宋体" w:cs="Times New Roman"/>
          <w:sz w:val="24"/>
          <w:szCs w:val="24"/>
        </w:rPr>
        <w:t>0</w:t>
      </w:r>
      <w:r>
        <w:rPr>
          <w:rFonts w:hint="eastAsia" w:ascii="Times New Roman" w:hAnsi="Times New Roman" w:eastAsia="宋体" w:cs="Times New Roman"/>
          <w:sz w:val="24"/>
          <w:szCs w:val="24"/>
        </w:rPr>
        <w:t>个诊断进行结果分析并</w:t>
      </w:r>
      <w:r>
        <w:rPr>
          <w:rFonts w:ascii="Times New Roman" w:hAnsi="Times New Roman" w:eastAsia="宋体" w:cs="Times New Roman"/>
          <w:sz w:val="24"/>
          <w:szCs w:val="24"/>
        </w:rPr>
        <w:t>选择诊断</w:t>
      </w:r>
      <m:oMath>
        <m:r>
          <m:rPr/>
          <w:rPr>
            <w:rFonts w:ascii="Cambria Math" w:hAnsi="Cambria Math" w:eastAsia="宋体" w:cs="Times New Roman"/>
            <w:sz w:val="24"/>
            <w:szCs w:val="24"/>
          </w:rPr>
          <m:t>d</m:t>
        </m:r>
      </m:oMath>
      <w:r>
        <w:rPr>
          <w:rFonts w:ascii="Times New Roman" w:hAnsi="Times New Roman" w:eastAsia="宋体" w:cs="Times New Roman"/>
          <w:sz w:val="24"/>
          <w:szCs w:val="24"/>
        </w:rPr>
        <w:t>进行案例化分析，对</w:t>
      </w:r>
      <w:r>
        <w:rPr>
          <w:rFonts w:hint="eastAsia" w:ascii="Times New Roman" w:hAnsi="Times New Roman" w:eastAsia="宋体" w:cs="Times New Roman"/>
          <w:sz w:val="24"/>
          <w:szCs w:val="24"/>
        </w:rPr>
        <w:t>医疗诊断综合推荐模型的推荐结果进行了解释</w:t>
      </w:r>
      <w:r>
        <w:rPr>
          <w:rFonts w:ascii="Times New Roman" w:hAnsi="Times New Roman" w:eastAsia="宋体" w:cs="Times New Roman"/>
          <w:sz w:val="24"/>
          <w:szCs w:val="24"/>
        </w:rPr>
        <w:t>。</w:t>
      </w:r>
    </w:p>
    <w:p w14:paraId="0C130A0E">
      <w:pPr>
        <w:pStyle w:val="30"/>
        <w:rPr>
          <w:rFonts w:ascii="Times New Roman" w:hAnsi="Times New Roman" w:cs="Times New Roman"/>
        </w:rPr>
      </w:pPr>
      <w:bookmarkStart w:id="85" w:name="_Toc124097401"/>
      <w:bookmarkStart w:id="86" w:name="_Toc124157475"/>
      <w:r>
        <w:rPr>
          <w:rFonts w:ascii="Times New Roman" w:hAnsi="Times New Roman" w:cs="Times New Roman"/>
        </w:rPr>
        <w:t>6.2 未来工作展望</w:t>
      </w:r>
      <w:bookmarkEnd w:id="85"/>
      <w:bookmarkEnd w:id="86"/>
    </w:p>
    <w:p w14:paraId="5175771A">
      <w:pPr>
        <w:tabs>
          <w:tab w:val="left" w:pos="335"/>
        </w:tabs>
        <w:spacing w:line="312" w:lineRule="auto"/>
        <w:ind w:firstLine="482"/>
        <w:jc w:val="both"/>
        <w:rPr>
          <w:rFonts w:ascii="Times New Roman" w:hAnsi="Times New Roman" w:eastAsia="宋体" w:cs="Times New Roman"/>
          <w:sz w:val="24"/>
          <w:szCs w:val="24"/>
        </w:rPr>
      </w:pPr>
      <w:r>
        <w:rPr>
          <w:rFonts w:ascii="Times New Roman" w:hAnsi="Times New Roman" w:eastAsia="宋体" w:cs="Times New Roman"/>
          <w:sz w:val="24"/>
          <w:szCs w:val="24"/>
        </w:rPr>
        <w:t>虽然本文提出的模型完成了医疗诊断推荐，但由于医疗诊断推荐问题的复杂性，模型考虑的情况并不充分，我们的理论和模型存在着一些不足和值得改进的地方。下面对本文的不足进行总结并结合不足之处提出新的研究方向：</w:t>
      </w:r>
    </w:p>
    <w:p w14:paraId="22670D3E">
      <w:pPr>
        <w:tabs>
          <w:tab w:val="left" w:pos="335"/>
        </w:tabs>
        <w:spacing w:line="312" w:lineRule="auto"/>
        <w:ind w:firstLine="482"/>
        <w:jc w:val="both"/>
        <w:rPr>
          <w:rFonts w:ascii="Times New Roman" w:hAnsi="Times New Roman" w:eastAsia="宋体" w:cs="Times New Roman"/>
          <w:sz w:val="24"/>
          <w:szCs w:val="24"/>
        </w:rPr>
      </w:pPr>
      <w:r>
        <w:rPr>
          <w:rFonts w:ascii="Times New Roman" w:hAnsi="Times New Roman" w:eastAsia="楷体" w:cs="Times New Roman"/>
          <w:bCs/>
          <w:sz w:val="24"/>
          <w:szCs w:val="24"/>
        </w:rPr>
        <w:t>（1）本文仅使用了用户诊断信息这一文本学习用户需求。</w:t>
      </w:r>
      <w:r>
        <w:rPr>
          <w:rFonts w:hint="eastAsia" w:ascii="Times New Roman" w:hAnsi="Times New Roman" w:eastAsia="宋体" w:cs="Times New Roman"/>
          <w:sz w:val="24"/>
          <w:szCs w:val="24"/>
        </w:rPr>
        <w:t>事实上，</w:t>
      </w:r>
      <w:r>
        <w:rPr>
          <w:rFonts w:ascii="Times New Roman" w:hAnsi="Times New Roman" w:eastAsia="宋体" w:cs="Times New Roman"/>
          <w:sz w:val="24"/>
          <w:szCs w:val="24"/>
        </w:rPr>
        <w:t>推荐系统可以从其他来源的信息更详细地学习用户需求，譬如用户基本信息、用户与平台的交互信息、社交信息等。因此，后续的研究可以在本文的基础上，结合用户的其他数据丰富用户画像</w:t>
      </w:r>
      <w:r>
        <w:rPr>
          <w:rFonts w:hint="eastAsia" w:ascii="Times New Roman" w:hAnsi="Times New Roman" w:eastAsia="宋体" w:cs="Times New Roman"/>
          <w:sz w:val="24"/>
          <w:szCs w:val="24"/>
        </w:rPr>
        <w:t>，学习更加全面的用户表示</w:t>
      </w:r>
      <w:r>
        <w:rPr>
          <w:rFonts w:ascii="Times New Roman" w:hAnsi="Times New Roman" w:eastAsia="宋体" w:cs="Times New Roman"/>
          <w:sz w:val="24"/>
          <w:szCs w:val="24"/>
        </w:rPr>
        <w:t>，从而进一步提高模型的性能。</w:t>
      </w:r>
    </w:p>
    <w:p w14:paraId="6673D378">
      <w:pPr>
        <w:tabs>
          <w:tab w:val="left" w:pos="335"/>
        </w:tabs>
        <w:spacing w:line="312" w:lineRule="auto"/>
        <w:ind w:firstLine="482"/>
        <w:jc w:val="both"/>
        <w:rPr>
          <w:rFonts w:ascii="Times New Roman" w:hAnsi="Times New Roman" w:eastAsia="宋体" w:cs="Times New Roman"/>
          <w:sz w:val="24"/>
          <w:szCs w:val="24"/>
        </w:rPr>
      </w:pPr>
      <w:r>
        <w:rPr>
          <w:rFonts w:ascii="Times New Roman" w:hAnsi="Times New Roman" w:eastAsia="楷体" w:cs="Times New Roman"/>
          <w:bCs/>
          <w:sz w:val="24"/>
          <w:szCs w:val="24"/>
        </w:rPr>
        <w:t>（2）本文没有</w:t>
      </w:r>
      <w:r>
        <w:rPr>
          <w:rFonts w:hint="eastAsia" w:ascii="Times New Roman" w:hAnsi="Times New Roman" w:eastAsia="楷体" w:cs="Times New Roman"/>
          <w:bCs/>
          <w:sz w:val="24"/>
          <w:szCs w:val="24"/>
        </w:rPr>
        <w:t>深入挖掘</w:t>
      </w:r>
      <w:r>
        <w:rPr>
          <w:rFonts w:ascii="Times New Roman" w:hAnsi="Times New Roman" w:eastAsia="楷体" w:cs="Times New Roman"/>
          <w:bCs/>
          <w:sz w:val="24"/>
          <w:szCs w:val="24"/>
        </w:rPr>
        <w:t>医疗诊断这一对话</w:t>
      </w:r>
      <w:r>
        <w:rPr>
          <w:rFonts w:hint="eastAsia" w:ascii="Times New Roman" w:hAnsi="Times New Roman" w:eastAsia="楷体" w:cs="Times New Roman"/>
          <w:bCs/>
          <w:sz w:val="24"/>
          <w:szCs w:val="24"/>
        </w:rPr>
        <w:t>文本的特点</w:t>
      </w:r>
      <w:r>
        <w:rPr>
          <w:rFonts w:ascii="Times New Roman" w:hAnsi="Times New Roman" w:eastAsia="楷体" w:cs="Times New Roman"/>
          <w:bCs/>
          <w:sz w:val="24"/>
          <w:szCs w:val="24"/>
        </w:rPr>
        <w:t>。</w:t>
      </w:r>
      <w:r>
        <w:rPr>
          <w:rFonts w:hint="eastAsia" w:ascii="Times New Roman" w:hAnsi="Times New Roman" w:eastAsia="宋体" w:cs="Times New Roman"/>
          <w:sz w:val="24"/>
          <w:szCs w:val="24"/>
        </w:rPr>
        <w:t>在对医疗诊断进行建模的过程中，本文</w:t>
      </w:r>
      <w:r>
        <w:rPr>
          <w:rFonts w:ascii="Times New Roman" w:hAnsi="Times New Roman" w:eastAsia="宋体" w:cs="Times New Roman"/>
          <w:sz w:val="24"/>
          <w:szCs w:val="24"/>
        </w:rPr>
        <w:t>仅将医疗诊断看成了</w:t>
      </w:r>
      <w:r>
        <w:rPr>
          <w:rFonts w:hint="eastAsia" w:ascii="Times New Roman" w:hAnsi="Times New Roman" w:eastAsia="宋体" w:cs="Times New Roman"/>
          <w:sz w:val="24"/>
          <w:szCs w:val="24"/>
        </w:rPr>
        <w:t>普通的</w:t>
      </w:r>
      <w:r>
        <w:rPr>
          <w:rFonts w:ascii="Times New Roman" w:hAnsi="Times New Roman" w:eastAsia="宋体" w:cs="Times New Roman"/>
          <w:sz w:val="24"/>
          <w:szCs w:val="24"/>
        </w:rPr>
        <w:t>文本类型，忽略了医疗诊断中的</w:t>
      </w:r>
      <w:r>
        <w:rPr>
          <w:rFonts w:hint="eastAsia" w:ascii="Times New Roman" w:hAnsi="Times New Roman" w:eastAsia="宋体" w:cs="Times New Roman"/>
          <w:sz w:val="24"/>
          <w:szCs w:val="24"/>
        </w:rPr>
        <w:t>医生和患者角色之间的差异性和医患交互的特殊性</w:t>
      </w:r>
      <w:r>
        <w:rPr>
          <w:rFonts w:ascii="Times New Roman" w:hAnsi="Times New Roman" w:eastAsia="宋体" w:cs="Times New Roman"/>
          <w:sz w:val="24"/>
          <w:szCs w:val="24"/>
        </w:rPr>
        <w:t>。</w:t>
      </w:r>
      <w:r>
        <w:rPr>
          <w:rFonts w:hint="eastAsia" w:ascii="Times New Roman" w:hAnsi="Times New Roman" w:eastAsia="宋体" w:cs="Times New Roman"/>
          <w:sz w:val="24"/>
          <w:szCs w:val="24"/>
        </w:rPr>
        <w:t>因此，后续的研究</w:t>
      </w:r>
      <w:r>
        <w:rPr>
          <w:rFonts w:ascii="Times New Roman" w:hAnsi="Times New Roman" w:eastAsia="宋体" w:cs="Times New Roman"/>
          <w:sz w:val="24"/>
          <w:szCs w:val="24"/>
        </w:rPr>
        <w:t>可以</w:t>
      </w:r>
      <w:r>
        <w:rPr>
          <w:rFonts w:hint="eastAsia" w:ascii="Times New Roman" w:hAnsi="Times New Roman" w:eastAsia="宋体" w:cs="Times New Roman"/>
          <w:sz w:val="24"/>
          <w:szCs w:val="24"/>
        </w:rPr>
        <w:t>聚焦于医疗诊断文本的特点，在</w:t>
      </w:r>
      <w:r>
        <w:rPr>
          <w:rFonts w:ascii="Times New Roman" w:hAnsi="Times New Roman" w:eastAsia="宋体" w:cs="Times New Roman"/>
          <w:sz w:val="24"/>
          <w:szCs w:val="24"/>
        </w:rPr>
        <w:t>医疗诊断</w:t>
      </w:r>
      <w:r>
        <w:rPr>
          <w:rFonts w:hint="eastAsia" w:ascii="Times New Roman" w:hAnsi="Times New Roman" w:eastAsia="宋体" w:cs="Times New Roman"/>
          <w:sz w:val="24"/>
          <w:szCs w:val="24"/>
        </w:rPr>
        <w:t>建模和推荐方面</w:t>
      </w:r>
      <w:r>
        <w:rPr>
          <w:rFonts w:ascii="Times New Roman" w:hAnsi="Times New Roman" w:eastAsia="宋体" w:cs="Times New Roman"/>
          <w:sz w:val="24"/>
          <w:szCs w:val="24"/>
        </w:rPr>
        <w:t>进行新的研究。</w:t>
      </w:r>
    </w:p>
    <w:p w14:paraId="04849B88">
      <w:pPr>
        <w:tabs>
          <w:tab w:val="left" w:pos="335"/>
        </w:tabs>
        <w:spacing w:line="312" w:lineRule="auto"/>
        <w:ind w:firstLine="482"/>
        <w:jc w:val="both"/>
        <w:rPr>
          <w:rFonts w:ascii="Times New Roman" w:hAnsi="Times New Roman" w:eastAsia="宋体" w:cs="Times New Roman"/>
          <w:sz w:val="24"/>
          <w:szCs w:val="24"/>
        </w:rPr>
      </w:pPr>
    </w:p>
    <w:p w14:paraId="6E4F6A53">
      <w:pPr>
        <w:kinsoku/>
        <w:autoSpaceDE/>
        <w:autoSpaceDN/>
        <w:adjustRightInd/>
        <w:snapToGrid/>
        <w:textAlignment w:val="auto"/>
        <w:rPr>
          <w:rFonts w:ascii="Times New Roman" w:hAnsi="Times New Roman" w:eastAsia="宋体" w:cs="Times New Roman"/>
          <w:sz w:val="24"/>
          <w:szCs w:val="24"/>
        </w:rPr>
      </w:pPr>
      <w:r>
        <w:rPr>
          <w:rFonts w:ascii="Times New Roman" w:hAnsi="Times New Roman" w:eastAsia="宋体" w:cs="Times New Roman"/>
          <w:sz w:val="24"/>
          <w:szCs w:val="24"/>
        </w:rPr>
        <w:br w:type="page"/>
      </w:r>
    </w:p>
    <w:p w14:paraId="77AEDBA6">
      <w:pPr>
        <w:pStyle w:val="2"/>
        <w:spacing w:before="360" w:after="240" w:line="360" w:lineRule="auto"/>
        <w:jc w:val="center"/>
        <w:rPr>
          <w:rFonts w:ascii="Times New Roman" w:hAnsi="Times New Roman" w:eastAsia="黑体" w:cs="Times New Roman"/>
          <w:b w:val="0"/>
          <w:sz w:val="32"/>
        </w:rPr>
      </w:pPr>
      <w:bookmarkStart w:id="87" w:name="_Toc124097402"/>
      <w:bookmarkStart w:id="88" w:name="_Toc124157476"/>
      <w:r>
        <w:rPr>
          <w:rFonts w:ascii="Times New Roman" w:hAnsi="Times New Roman" w:eastAsia="黑体" w:cs="Times New Roman"/>
          <w:b w:val="0"/>
          <w:sz w:val="32"/>
        </w:rPr>
        <w:t>参考文献</w:t>
      </w:r>
      <w:bookmarkEnd w:id="87"/>
      <w:bookmarkEnd w:id="88"/>
    </w:p>
    <w:p w14:paraId="0A2D65EB">
      <w:pPr>
        <w:spacing w:line="441" w:lineRule="auto"/>
      </w:pPr>
    </w:p>
    <w:p w14:paraId="0AABB088">
      <w:pPr>
        <w:pStyle w:val="23"/>
        <w:numPr>
          <w:ilvl w:val="0"/>
          <w:numId w:val="4"/>
        </w:numPr>
        <w:spacing w:after="60" w:afterLines="25" w:line="312" w:lineRule="auto"/>
        <w:ind w:firstLineChars="0"/>
        <w:jc w:val="both"/>
        <w:rPr>
          <w:rFonts w:ascii="Times New Roman" w:hAnsi="Times New Roman" w:eastAsia="Times New Roman" w:cs="Times New Roman"/>
          <w:sz w:val="22"/>
          <w:szCs w:val="24"/>
        </w:rPr>
      </w:pPr>
      <w:r>
        <w:rPr>
          <w:rFonts w:ascii="Times New Roman" w:hAnsi="Times New Roman" w:eastAsia="Times New Roman" w:cs="Times New Roman"/>
          <w:sz w:val="22"/>
          <w:szCs w:val="24"/>
        </w:rPr>
        <w:t>Akoumianakis</w:t>
      </w:r>
      <w:r>
        <w:rPr>
          <w:rFonts w:ascii="Times New Roman" w:hAnsi="Times New Roman" w:eastAsia="Times New Roman" w:cs="Times New Roman"/>
          <w:spacing w:val="7"/>
          <w:sz w:val="22"/>
          <w:szCs w:val="24"/>
        </w:rPr>
        <w:t xml:space="preserve"> </w:t>
      </w:r>
      <w:r>
        <w:rPr>
          <w:rFonts w:ascii="Times New Roman" w:hAnsi="Times New Roman" w:eastAsia="Times New Roman" w:cs="Times New Roman"/>
          <w:sz w:val="22"/>
          <w:szCs w:val="24"/>
        </w:rPr>
        <w:t>D</w:t>
      </w:r>
      <w:r>
        <w:rPr>
          <w:rFonts w:ascii="Times New Roman" w:hAnsi="Times New Roman" w:eastAsia="Times New Roman" w:cs="Times New Roman"/>
          <w:spacing w:val="7"/>
          <w:sz w:val="22"/>
          <w:szCs w:val="24"/>
        </w:rPr>
        <w:t>,</w:t>
      </w:r>
      <w:r>
        <w:rPr>
          <w:rFonts w:ascii="Times New Roman" w:hAnsi="Times New Roman" w:eastAsia="Times New Roman" w:cs="Times New Roman"/>
          <w:sz w:val="22"/>
          <w:szCs w:val="24"/>
        </w:rPr>
        <w:t>Milolidakis</w:t>
      </w:r>
      <w:r>
        <w:rPr>
          <w:rFonts w:ascii="Times New Roman" w:hAnsi="Times New Roman" w:eastAsia="Times New Roman" w:cs="Times New Roman"/>
          <w:spacing w:val="7"/>
          <w:sz w:val="22"/>
          <w:szCs w:val="24"/>
        </w:rPr>
        <w:t xml:space="preserve"> </w:t>
      </w:r>
      <w:r>
        <w:rPr>
          <w:rFonts w:ascii="Times New Roman" w:hAnsi="Times New Roman" w:eastAsia="Times New Roman" w:cs="Times New Roman"/>
          <w:sz w:val="22"/>
          <w:szCs w:val="24"/>
        </w:rPr>
        <w:t>G</w:t>
      </w:r>
      <w:r>
        <w:rPr>
          <w:rFonts w:ascii="Times New Roman" w:hAnsi="Times New Roman" w:eastAsia="Times New Roman" w:cs="Times New Roman"/>
          <w:spacing w:val="7"/>
          <w:sz w:val="22"/>
          <w:szCs w:val="24"/>
        </w:rPr>
        <w:t xml:space="preserve">, </w:t>
      </w:r>
      <w:r>
        <w:rPr>
          <w:rFonts w:ascii="Times New Roman" w:hAnsi="Times New Roman" w:eastAsia="Times New Roman" w:cs="Times New Roman"/>
          <w:sz w:val="22"/>
          <w:szCs w:val="24"/>
        </w:rPr>
        <w:t>Akrivos</w:t>
      </w:r>
      <w:r>
        <w:rPr>
          <w:rFonts w:ascii="Times New Roman" w:hAnsi="Times New Roman" w:eastAsia="Times New Roman" w:cs="Times New Roman"/>
          <w:spacing w:val="7"/>
          <w:sz w:val="22"/>
          <w:szCs w:val="24"/>
        </w:rPr>
        <w:t xml:space="preserve"> </w:t>
      </w:r>
      <w:r>
        <w:rPr>
          <w:rFonts w:ascii="Times New Roman" w:hAnsi="Times New Roman" w:eastAsia="Times New Roman" w:cs="Times New Roman"/>
          <w:sz w:val="22"/>
          <w:szCs w:val="24"/>
        </w:rPr>
        <w:t>A</w:t>
      </w:r>
      <w:r>
        <w:rPr>
          <w:rFonts w:ascii="Times New Roman" w:hAnsi="Times New Roman" w:eastAsia="Times New Roman" w:cs="Times New Roman"/>
          <w:spacing w:val="7"/>
          <w:sz w:val="22"/>
          <w:szCs w:val="24"/>
        </w:rPr>
        <w:t xml:space="preserve">, </w:t>
      </w:r>
      <w:r>
        <w:rPr>
          <w:rFonts w:ascii="Times New Roman" w:hAnsi="Times New Roman" w:eastAsia="Times New Roman" w:cs="Times New Roman"/>
          <w:sz w:val="22"/>
          <w:szCs w:val="24"/>
        </w:rPr>
        <w:t>et</w:t>
      </w:r>
      <w:r>
        <w:rPr>
          <w:rFonts w:ascii="Times New Roman" w:hAnsi="Times New Roman" w:eastAsia="Times New Roman" w:cs="Times New Roman"/>
          <w:spacing w:val="7"/>
          <w:sz w:val="22"/>
          <w:szCs w:val="24"/>
        </w:rPr>
        <w:t xml:space="preserve"> </w:t>
      </w:r>
      <w:r>
        <w:rPr>
          <w:rFonts w:ascii="Times New Roman" w:hAnsi="Times New Roman" w:eastAsia="Times New Roman" w:cs="Times New Roman"/>
          <w:sz w:val="22"/>
          <w:szCs w:val="24"/>
        </w:rPr>
        <w:t>al</w:t>
      </w:r>
      <w:r>
        <w:rPr>
          <w:rFonts w:ascii="Times New Roman" w:hAnsi="Times New Roman" w:eastAsia="Times New Roman" w:cs="Times New Roman"/>
          <w:spacing w:val="7"/>
          <w:sz w:val="22"/>
          <w:szCs w:val="24"/>
        </w:rPr>
        <w:t xml:space="preserve">. </w:t>
      </w:r>
      <w:r>
        <w:rPr>
          <w:rFonts w:ascii="Times New Roman" w:hAnsi="Times New Roman" w:eastAsia="Times New Roman" w:cs="Times New Roman"/>
          <w:sz w:val="22"/>
          <w:szCs w:val="24"/>
        </w:rPr>
        <w:t>Clinical</w:t>
      </w:r>
      <w:r>
        <w:rPr>
          <w:rFonts w:ascii="Times New Roman" w:hAnsi="Times New Roman" w:eastAsia="Times New Roman" w:cs="Times New Roman"/>
          <w:spacing w:val="7"/>
          <w:sz w:val="22"/>
          <w:szCs w:val="24"/>
        </w:rPr>
        <w:t xml:space="preserve"> </w:t>
      </w:r>
      <w:r>
        <w:rPr>
          <w:rFonts w:ascii="Times New Roman" w:hAnsi="Times New Roman" w:eastAsia="Times New Roman" w:cs="Times New Roman"/>
          <w:sz w:val="22"/>
          <w:szCs w:val="24"/>
        </w:rPr>
        <w:t>Practice</w:t>
      </w:r>
      <w:r>
        <w:rPr>
          <w:rFonts w:ascii="Times New Roman" w:hAnsi="Times New Roman" w:eastAsia="Times New Roman" w:cs="Times New Roman"/>
          <w:spacing w:val="6"/>
          <w:sz w:val="22"/>
          <w:szCs w:val="24"/>
        </w:rPr>
        <w:t xml:space="preserve"> </w:t>
      </w:r>
      <w:r>
        <w:rPr>
          <w:rFonts w:ascii="Times New Roman" w:hAnsi="Times New Roman" w:eastAsia="Times New Roman" w:cs="Times New Roman"/>
          <w:sz w:val="22"/>
          <w:szCs w:val="24"/>
        </w:rPr>
        <w:t>GuidelineManagement</w:t>
      </w:r>
      <w:r>
        <w:rPr>
          <w:rFonts w:ascii="Times New Roman" w:hAnsi="Times New Roman" w:eastAsia="Times New Roman" w:cs="Times New Roman"/>
          <w:spacing w:val="27"/>
          <w:sz w:val="22"/>
          <w:szCs w:val="24"/>
        </w:rPr>
        <w:t xml:space="preserve"> </w:t>
      </w:r>
      <w:r>
        <w:rPr>
          <w:rFonts w:ascii="Times New Roman" w:hAnsi="Times New Roman" w:eastAsia="Times New Roman" w:cs="Times New Roman"/>
          <w:sz w:val="22"/>
          <w:szCs w:val="24"/>
        </w:rPr>
        <w:t>Information</w:t>
      </w:r>
      <w:r>
        <w:rPr>
          <w:rFonts w:ascii="Times New Roman" w:hAnsi="Times New Roman" w:eastAsia="Times New Roman" w:cs="Times New Roman"/>
          <w:spacing w:val="21"/>
          <w:sz w:val="22"/>
          <w:szCs w:val="24"/>
        </w:rPr>
        <w:t xml:space="preserve">  </w:t>
      </w:r>
      <w:r>
        <w:rPr>
          <w:rFonts w:ascii="Times New Roman" w:hAnsi="Times New Roman" w:eastAsia="Times New Roman" w:cs="Times New Roman"/>
          <w:sz w:val="22"/>
          <w:szCs w:val="24"/>
        </w:rPr>
        <w:t>Systems</w:t>
      </w:r>
      <w:r>
        <w:rPr>
          <w:rFonts w:ascii="Times New Roman" w:hAnsi="Times New Roman" w:eastAsia="Times New Roman" w:cs="Times New Roman"/>
          <w:spacing w:val="21"/>
          <w:sz w:val="22"/>
          <w:szCs w:val="24"/>
        </w:rPr>
        <w:t xml:space="preserve">: </w:t>
      </w:r>
      <w:r>
        <w:rPr>
          <w:rFonts w:ascii="Times New Roman" w:hAnsi="Times New Roman" w:eastAsia="Times New Roman" w:cs="Times New Roman"/>
          <w:sz w:val="22"/>
          <w:szCs w:val="24"/>
        </w:rPr>
        <w:t>Cancer</w:t>
      </w:r>
      <w:r>
        <w:rPr>
          <w:rFonts w:ascii="Times New Roman" w:hAnsi="Times New Roman" w:eastAsia="Times New Roman" w:cs="Times New Roman"/>
          <w:spacing w:val="21"/>
          <w:sz w:val="22"/>
          <w:szCs w:val="24"/>
        </w:rPr>
        <w:t xml:space="preserve"> </w:t>
      </w:r>
      <w:r>
        <w:rPr>
          <w:rFonts w:ascii="Times New Roman" w:hAnsi="Times New Roman" w:eastAsia="Times New Roman" w:cs="Times New Roman"/>
          <w:sz w:val="22"/>
          <w:szCs w:val="24"/>
        </w:rPr>
        <w:t>Guidelines</w:t>
      </w:r>
      <w:r>
        <w:rPr>
          <w:rFonts w:ascii="Times New Roman" w:hAnsi="Times New Roman" w:eastAsia="Times New Roman" w:cs="Times New Roman"/>
          <w:spacing w:val="21"/>
          <w:sz w:val="22"/>
          <w:szCs w:val="24"/>
        </w:rPr>
        <w:t xml:space="preserve"> </w:t>
      </w:r>
      <w:r>
        <w:rPr>
          <w:rFonts w:ascii="Times New Roman" w:hAnsi="Times New Roman" w:eastAsia="Times New Roman" w:cs="Times New Roman"/>
          <w:sz w:val="22"/>
          <w:szCs w:val="24"/>
        </w:rPr>
        <w:t>as</w:t>
      </w:r>
      <w:r>
        <w:rPr>
          <w:rFonts w:ascii="Times New Roman" w:hAnsi="Times New Roman" w:eastAsia="Times New Roman" w:cs="Times New Roman"/>
          <w:spacing w:val="21"/>
          <w:sz w:val="22"/>
          <w:szCs w:val="24"/>
        </w:rPr>
        <w:t xml:space="preserve"> </w:t>
      </w:r>
      <w:r>
        <w:rPr>
          <w:rFonts w:ascii="Times New Roman" w:hAnsi="Times New Roman" w:eastAsia="Times New Roman" w:cs="Times New Roman"/>
          <w:sz w:val="22"/>
          <w:szCs w:val="24"/>
        </w:rPr>
        <w:t>Boundary</w:t>
      </w:r>
      <w:r>
        <w:rPr>
          <w:rFonts w:ascii="Times New Roman" w:hAnsi="Times New Roman" w:eastAsia="Times New Roman" w:cs="Times New Roman"/>
          <w:spacing w:val="21"/>
          <w:sz w:val="22"/>
          <w:szCs w:val="24"/>
        </w:rPr>
        <w:t xml:space="preserve">  </w:t>
      </w:r>
      <w:r>
        <w:rPr>
          <w:rFonts w:ascii="Times New Roman" w:hAnsi="Times New Roman" w:eastAsia="Times New Roman" w:cs="Times New Roman"/>
          <w:sz w:val="22"/>
          <w:szCs w:val="24"/>
        </w:rPr>
        <w:t>Spanning Tranformable</w:t>
      </w:r>
      <w:r>
        <w:rPr>
          <w:rFonts w:ascii="Times New Roman" w:hAnsi="Times New Roman" w:eastAsia="Times New Roman" w:cs="Times New Roman"/>
          <w:spacing w:val="34"/>
          <w:sz w:val="22"/>
          <w:szCs w:val="24"/>
        </w:rPr>
        <w:t xml:space="preserve"> </w:t>
      </w:r>
      <w:r>
        <w:rPr>
          <w:rFonts w:ascii="Times New Roman" w:hAnsi="Times New Roman" w:eastAsia="Times New Roman" w:cs="Times New Roman"/>
          <w:sz w:val="22"/>
          <w:szCs w:val="24"/>
        </w:rPr>
        <w:t>Objects</w:t>
      </w:r>
      <w:r>
        <w:rPr>
          <w:rFonts w:ascii="Times New Roman" w:hAnsi="Times New Roman" w:eastAsia="Times New Roman" w:cs="Times New Roman"/>
          <w:spacing w:val="31"/>
          <w:sz w:val="22"/>
          <w:szCs w:val="24"/>
        </w:rPr>
        <w:t xml:space="preserve"> </w:t>
      </w:r>
      <w:r>
        <w:rPr>
          <w:rFonts w:ascii="Times New Roman" w:hAnsi="Times New Roman" w:eastAsia="Times New Roman" w:cs="Times New Roman"/>
          <w:sz w:val="22"/>
          <w:szCs w:val="24"/>
        </w:rPr>
        <w:t>of</w:t>
      </w:r>
      <w:r>
        <w:rPr>
          <w:rFonts w:ascii="Times New Roman" w:hAnsi="Times New Roman" w:eastAsia="Times New Roman" w:cs="Times New Roman"/>
          <w:spacing w:val="31"/>
          <w:sz w:val="22"/>
          <w:szCs w:val="24"/>
        </w:rPr>
        <w:t xml:space="preserve"> </w:t>
      </w:r>
      <w:r>
        <w:rPr>
          <w:rFonts w:ascii="Times New Roman" w:hAnsi="Times New Roman" w:eastAsia="Times New Roman" w:cs="Times New Roman"/>
          <w:sz w:val="22"/>
          <w:szCs w:val="24"/>
        </w:rPr>
        <w:t>Practice</w:t>
      </w:r>
      <w:r>
        <w:rPr>
          <w:rFonts w:ascii="Times New Roman" w:hAnsi="Times New Roman" w:eastAsia="Times New Roman" w:cs="Times New Roman"/>
          <w:color w:val="FF0000"/>
          <w:spacing w:val="31"/>
          <w:sz w:val="22"/>
          <w:szCs w:val="24"/>
        </w:rPr>
        <w:t>[</w:t>
      </w:r>
      <w:r>
        <w:rPr>
          <w:rFonts w:ascii="Times New Roman" w:hAnsi="Times New Roman" w:eastAsia="Times New Roman" w:cs="Times New Roman"/>
          <w:color w:val="FF0000"/>
          <w:sz w:val="22"/>
          <w:szCs w:val="24"/>
        </w:rPr>
        <w:t>C</w:t>
      </w:r>
      <w:r>
        <w:rPr>
          <w:rFonts w:ascii="Times New Roman" w:hAnsi="Times New Roman" w:eastAsia="Times New Roman" w:cs="Times New Roman"/>
          <w:spacing w:val="31"/>
          <w:sz w:val="22"/>
          <w:szCs w:val="24"/>
        </w:rPr>
        <w:t>]//</w:t>
      </w:r>
      <w:r>
        <w:rPr>
          <w:rFonts w:ascii="Times New Roman" w:hAnsi="Times New Roman" w:eastAsia="Times New Roman" w:cs="Times New Roman"/>
          <w:sz w:val="22"/>
          <w:szCs w:val="24"/>
        </w:rPr>
        <w:t xml:space="preserve"> </w:t>
      </w:r>
      <w:r>
        <w:rPr>
          <w:rFonts w:hint="eastAsia" w:ascii="Times New Roman" w:hAnsi="Times New Roman" w:eastAsia="Times New Roman" w:cs="Times New Roman"/>
          <w:color w:val="00B0F0"/>
          <w:sz w:val="22"/>
          <w:szCs w:val="24"/>
        </w:rPr>
        <w:t>Pr</w:t>
      </w:r>
      <w:r>
        <w:rPr>
          <w:rFonts w:ascii="Times New Roman" w:hAnsi="Times New Roman" w:eastAsia="Times New Roman" w:cs="Times New Roman"/>
          <w:color w:val="00B0F0"/>
          <w:sz w:val="22"/>
          <w:szCs w:val="24"/>
        </w:rPr>
        <w:t>oceedings of IEEE International Conference on Intelligent Networking &amp; Collaborative Systems.</w:t>
      </w:r>
      <w:r>
        <w:rPr>
          <w:rFonts w:ascii="Times New Roman" w:hAnsi="Times New Roman" w:eastAsia="Times New Roman" w:cs="Times New Roman"/>
          <w:sz w:val="22"/>
          <w:szCs w:val="24"/>
        </w:rPr>
        <w:t xml:space="preserve"> </w:t>
      </w:r>
      <w:r>
        <w:rPr>
          <w:rFonts w:hint="eastAsia" w:ascii="Times New Roman" w:hAnsi="Times New Roman" w:eastAsia="Times New Roman" w:cs="Times New Roman"/>
          <w:color w:val="00B050"/>
          <w:sz w:val="22"/>
          <w:szCs w:val="24"/>
        </w:rPr>
        <w:t>Thessaloniki, Greece.</w:t>
      </w:r>
      <w:r>
        <w:rPr>
          <w:rFonts w:ascii="Times New Roman" w:hAnsi="Times New Roman" w:eastAsia="Times New Roman" w:cs="Times New Roman"/>
          <w:sz w:val="22"/>
          <w:szCs w:val="24"/>
        </w:rPr>
        <w:t xml:space="preserve"> </w:t>
      </w:r>
      <w:r>
        <w:rPr>
          <w:rFonts w:ascii="Times New Roman" w:hAnsi="Times New Roman" w:eastAsia="Times New Roman" w:cs="Times New Roman"/>
          <w:color w:val="FF0000"/>
          <w:sz w:val="22"/>
          <w:szCs w:val="24"/>
        </w:rPr>
        <w:t>November 24-26, 2010.</w:t>
      </w:r>
    </w:p>
    <w:p w14:paraId="77A001CF">
      <w:pPr>
        <w:pStyle w:val="23"/>
        <w:numPr>
          <w:ilvl w:val="0"/>
          <w:numId w:val="4"/>
        </w:numPr>
        <w:spacing w:after="60" w:afterLines="25" w:line="312" w:lineRule="auto"/>
        <w:ind w:firstLineChars="0"/>
        <w:jc w:val="both"/>
        <w:rPr>
          <w:rFonts w:ascii="Times New Roman" w:hAnsi="Times New Roman" w:eastAsia="Times New Roman" w:cs="Times New Roman"/>
          <w:sz w:val="22"/>
          <w:szCs w:val="24"/>
        </w:rPr>
      </w:pPr>
      <w:r>
        <w:rPr>
          <w:rFonts w:ascii="Times New Roman" w:hAnsi="Times New Roman" w:eastAsia="Times New Roman" w:cs="Times New Roman"/>
          <w:sz w:val="22"/>
          <w:szCs w:val="24"/>
        </w:rPr>
        <w:t>Ancona</w:t>
      </w:r>
      <w:r>
        <w:rPr>
          <w:rFonts w:ascii="Times New Roman" w:hAnsi="Times New Roman" w:eastAsia="Times New Roman" w:cs="Times New Roman"/>
          <w:spacing w:val="18"/>
          <w:sz w:val="22"/>
          <w:szCs w:val="24"/>
        </w:rPr>
        <w:t xml:space="preserve"> </w:t>
      </w:r>
      <w:r>
        <w:rPr>
          <w:rFonts w:ascii="Times New Roman" w:hAnsi="Times New Roman" w:eastAsia="Times New Roman" w:cs="Times New Roman"/>
          <w:sz w:val="22"/>
          <w:szCs w:val="24"/>
        </w:rPr>
        <w:t>D</w:t>
      </w:r>
      <w:r>
        <w:rPr>
          <w:rFonts w:ascii="Times New Roman" w:hAnsi="Times New Roman" w:eastAsia="Times New Roman" w:cs="Times New Roman"/>
          <w:spacing w:val="18"/>
          <w:sz w:val="22"/>
          <w:szCs w:val="24"/>
        </w:rPr>
        <w:t xml:space="preserve"> </w:t>
      </w:r>
      <w:r>
        <w:rPr>
          <w:rFonts w:ascii="Times New Roman" w:hAnsi="Times New Roman" w:eastAsia="Times New Roman" w:cs="Times New Roman"/>
          <w:sz w:val="22"/>
          <w:szCs w:val="24"/>
        </w:rPr>
        <w:t>G</w:t>
      </w:r>
      <w:r>
        <w:rPr>
          <w:rFonts w:ascii="Times New Roman" w:hAnsi="Times New Roman" w:eastAsia="Times New Roman" w:cs="Times New Roman"/>
          <w:spacing w:val="18"/>
          <w:sz w:val="22"/>
          <w:szCs w:val="24"/>
        </w:rPr>
        <w:t xml:space="preserve"> , </w:t>
      </w:r>
      <w:r>
        <w:rPr>
          <w:rFonts w:ascii="Times New Roman" w:hAnsi="Times New Roman" w:eastAsia="Times New Roman" w:cs="Times New Roman"/>
          <w:sz w:val="22"/>
          <w:szCs w:val="24"/>
        </w:rPr>
        <w:t>Caldwell</w:t>
      </w:r>
      <w:r>
        <w:rPr>
          <w:rFonts w:ascii="Times New Roman" w:hAnsi="Times New Roman" w:eastAsia="Times New Roman" w:cs="Times New Roman"/>
          <w:spacing w:val="18"/>
          <w:sz w:val="22"/>
          <w:szCs w:val="24"/>
        </w:rPr>
        <w:t xml:space="preserve"> </w:t>
      </w:r>
      <w:r>
        <w:rPr>
          <w:rFonts w:ascii="Times New Roman" w:hAnsi="Times New Roman" w:eastAsia="Times New Roman" w:cs="Times New Roman"/>
          <w:sz w:val="22"/>
          <w:szCs w:val="24"/>
        </w:rPr>
        <w:t>D</w:t>
      </w:r>
      <w:r>
        <w:rPr>
          <w:rFonts w:ascii="Times New Roman" w:hAnsi="Times New Roman" w:eastAsia="Times New Roman" w:cs="Times New Roman"/>
          <w:spacing w:val="18"/>
          <w:sz w:val="22"/>
          <w:szCs w:val="24"/>
        </w:rPr>
        <w:t xml:space="preserve"> </w:t>
      </w:r>
      <w:r>
        <w:rPr>
          <w:rFonts w:ascii="Times New Roman" w:hAnsi="Times New Roman" w:eastAsia="Times New Roman" w:cs="Times New Roman"/>
          <w:sz w:val="22"/>
          <w:szCs w:val="24"/>
        </w:rPr>
        <w:t>F</w:t>
      </w:r>
      <w:r>
        <w:rPr>
          <w:rFonts w:ascii="Times New Roman" w:hAnsi="Times New Roman" w:eastAsia="Times New Roman" w:cs="Times New Roman"/>
          <w:spacing w:val="18"/>
          <w:sz w:val="22"/>
          <w:szCs w:val="24"/>
        </w:rPr>
        <w:t xml:space="preserve"> . </w:t>
      </w:r>
      <w:r>
        <w:rPr>
          <w:rFonts w:ascii="Times New Roman" w:hAnsi="Times New Roman" w:eastAsia="Times New Roman" w:cs="Times New Roman"/>
          <w:sz w:val="22"/>
          <w:szCs w:val="24"/>
        </w:rPr>
        <w:t>Bridging</w:t>
      </w:r>
      <w:r>
        <w:rPr>
          <w:rFonts w:ascii="Times New Roman" w:hAnsi="Times New Roman" w:eastAsia="Times New Roman" w:cs="Times New Roman"/>
          <w:spacing w:val="18"/>
          <w:sz w:val="22"/>
          <w:szCs w:val="24"/>
        </w:rPr>
        <w:t xml:space="preserve"> </w:t>
      </w:r>
      <w:r>
        <w:rPr>
          <w:rFonts w:ascii="Times New Roman" w:hAnsi="Times New Roman" w:eastAsia="Times New Roman" w:cs="Times New Roman"/>
          <w:sz w:val="22"/>
          <w:szCs w:val="24"/>
        </w:rPr>
        <w:t>The</w:t>
      </w:r>
      <w:r>
        <w:rPr>
          <w:rFonts w:ascii="Times New Roman" w:hAnsi="Times New Roman" w:eastAsia="Times New Roman" w:cs="Times New Roman"/>
          <w:spacing w:val="18"/>
          <w:sz w:val="22"/>
          <w:szCs w:val="24"/>
        </w:rPr>
        <w:t xml:space="preserve"> </w:t>
      </w:r>
      <w:r>
        <w:rPr>
          <w:rFonts w:ascii="Times New Roman" w:hAnsi="Times New Roman" w:eastAsia="Times New Roman" w:cs="Times New Roman"/>
          <w:sz w:val="22"/>
          <w:szCs w:val="24"/>
        </w:rPr>
        <w:t>Boundary</w:t>
      </w:r>
      <w:r>
        <w:rPr>
          <w:rFonts w:ascii="Times New Roman" w:hAnsi="Times New Roman" w:eastAsia="Times New Roman" w:cs="Times New Roman"/>
          <w:spacing w:val="18"/>
          <w:sz w:val="22"/>
          <w:szCs w:val="24"/>
        </w:rPr>
        <w:t xml:space="preserve">: </w:t>
      </w:r>
      <w:r>
        <w:rPr>
          <w:rFonts w:ascii="Times New Roman" w:hAnsi="Times New Roman" w:eastAsia="Times New Roman" w:cs="Times New Roman"/>
          <w:sz w:val="22"/>
          <w:szCs w:val="24"/>
        </w:rPr>
        <w:t>External</w:t>
      </w:r>
      <w:r>
        <w:rPr>
          <w:rFonts w:ascii="Times New Roman" w:hAnsi="Times New Roman" w:eastAsia="Times New Roman" w:cs="Times New Roman"/>
          <w:spacing w:val="18"/>
          <w:sz w:val="22"/>
          <w:szCs w:val="24"/>
        </w:rPr>
        <w:t xml:space="preserve"> </w:t>
      </w:r>
      <w:r>
        <w:rPr>
          <w:rFonts w:ascii="Times New Roman" w:hAnsi="Times New Roman" w:eastAsia="Times New Roman" w:cs="Times New Roman"/>
          <w:sz w:val="22"/>
          <w:szCs w:val="24"/>
        </w:rPr>
        <w:t>Activity</w:t>
      </w:r>
      <w:r>
        <w:rPr>
          <w:rFonts w:ascii="Times New Roman" w:hAnsi="Times New Roman" w:eastAsia="Times New Roman" w:cs="Times New Roman"/>
          <w:spacing w:val="17"/>
          <w:sz w:val="22"/>
          <w:szCs w:val="24"/>
        </w:rPr>
        <w:t xml:space="preserve"> </w:t>
      </w:r>
      <w:r>
        <w:rPr>
          <w:rFonts w:ascii="Times New Roman" w:hAnsi="Times New Roman" w:eastAsia="Times New Roman" w:cs="Times New Roman"/>
          <w:sz w:val="22"/>
          <w:szCs w:val="24"/>
        </w:rPr>
        <w:t>And</w:t>
      </w:r>
      <w:r>
        <w:rPr>
          <w:rFonts w:ascii="Times New Roman" w:hAnsi="Times New Roman" w:eastAsia="Times New Roman" w:cs="Times New Roman"/>
          <w:spacing w:val="-2"/>
          <w:sz w:val="22"/>
          <w:szCs w:val="24"/>
        </w:rPr>
        <w:t>Performance In Organizational Teams</w:t>
      </w:r>
      <w:r>
        <w:rPr>
          <w:rFonts w:ascii="Times New Roman" w:hAnsi="Times New Roman" w:eastAsia="Times New Roman" w:cs="Times New Roman"/>
          <w:color w:val="FF0000"/>
          <w:spacing w:val="-2"/>
          <w:sz w:val="22"/>
          <w:szCs w:val="24"/>
        </w:rPr>
        <w:t>[J]</w:t>
      </w:r>
      <w:r>
        <w:rPr>
          <w:rFonts w:ascii="Times New Roman" w:hAnsi="Times New Roman" w:eastAsia="Times New Roman" w:cs="Times New Roman"/>
          <w:spacing w:val="-2"/>
          <w:sz w:val="22"/>
          <w:szCs w:val="24"/>
        </w:rPr>
        <w:t xml:space="preserve">. </w:t>
      </w:r>
      <w:r>
        <w:rPr>
          <w:rFonts w:ascii="Times New Roman" w:hAnsi="Times New Roman" w:eastAsia="Times New Roman" w:cs="Times New Roman"/>
          <w:color w:val="00B0F0"/>
          <w:spacing w:val="-2"/>
          <w:sz w:val="22"/>
          <w:szCs w:val="24"/>
        </w:rPr>
        <w:t>Administ</w:t>
      </w:r>
      <w:r>
        <w:rPr>
          <w:rFonts w:ascii="Times New Roman" w:hAnsi="Times New Roman" w:eastAsia="Times New Roman" w:cs="Times New Roman"/>
          <w:color w:val="00B0F0"/>
          <w:spacing w:val="-1"/>
          <w:sz w:val="22"/>
          <w:szCs w:val="24"/>
        </w:rPr>
        <w:t>rative</w:t>
      </w:r>
      <w:r>
        <w:rPr>
          <w:rFonts w:ascii="Times New Roman" w:hAnsi="Times New Roman" w:eastAsia="Times New Roman" w:cs="Times New Roman"/>
          <w:color w:val="00B0F0"/>
          <w:spacing w:val="-2"/>
          <w:sz w:val="22"/>
          <w:szCs w:val="24"/>
        </w:rPr>
        <w:t xml:space="preserve"> </w:t>
      </w:r>
      <w:r>
        <w:rPr>
          <w:rFonts w:ascii="Times New Roman" w:hAnsi="Times New Roman" w:eastAsia="Times New Roman" w:cs="Times New Roman"/>
          <w:color w:val="00B0F0"/>
          <w:spacing w:val="-1"/>
          <w:sz w:val="22"/>
          <w:szCs w:val="24"/>
        </w:rPr>
        <w:t>Science</w:t>
      </w:r>
      <w:r>
        <w:rPr>
          <w:rFonts w:ascii="Times New Roman" w:hAnsi="Times New Roman" w:eastAsia="Times New Roman" w:cs="Times New Roman"/>
          <w:color w:val="00B0F0"/>
          <w:spacing w:val="-2"/>
          <w:sz w:val="22"/>
          <w:szCs w:val="24"/>
        </w:rPr>
        <w:t xml:space="preserve"> </w:t>
      </w:r>
      <w:r>
        <w:rPr>
          <w:rFonts w:ascii="Times New Roman" w:hAnsi="Times New Roman" w:eastAsia="Times New Roman" w:cs="Times New Roman"/>
          <w:color w:val="00B0F0"/>
          <w:spacing w:val="-1"/>
          <w:sz w:val="22"/>
          <w:szCs w:val="24"/>
        </w:rPr>
        <w:t>Quarterly</w:t>
      </w:r>
      <w:r>
        <w:rPr>
          <w:rFonts w:ascii="Times New Roman" w:hAnsi="Times New Roman" w:eastAsia="Times New Roman" w:cs="Times New Roman"/>
          <w:spacing w:val="-2"/>
          <w:sz w:val="22"/>
          <w:szCs w:val="24"/>
        </w:rPr>
        <w:t xml:space="preserve">, </w:t>
      </w:r>
      <w:r>
        <w:rPr>
          <w:rFonts w:ascii="Times New Roman" w:hAnsi="Times New Roman" w:eastAsia="Times New Roman" w:cs="Times New Roman"/>
          <w:color w:val="FF0000"/>
          <w:spacing w:val="-2"/>
          <w:sz w:val="22"/>
          <w:szCs w:val="24"/>
        </w:rPr>
        <w:t>2021</w:t>
      </w:r>
      <w:r>
        <w:rPr>
          <w:rFonts w:ascii="Times New Roman" w:hAnsi="Times New Roman" w:eastAsia="Times New Roman" w:cs="Times New Roman"/>
          <w:spacing w:val="-2"/>
          <w:sz w:val="22"/>
          <w:szCs w:val="24"/>
        </w:rPr>
        <w:t>,</w:t>
      </w:r>
      <w:r>
        <w:rPr>
          <w:rFonts w:ascii="Times New Roman" w:hAnsi="Times New Roman" w:eastAsia="Times New Roman" w:cs="Times New Roman"/>
          <w:sz w:val="22"/>
          <w:szCs w:val="24"/>
        </w:rPr>
        <w:t xml:space="preserve"> </w:t>
      </w:r>
      <w:r>
        <w:rPr>
          <w:rFonts w:ascii="Times New Roman" w:hAnsi="Times New Roman" w:eastAsia="Times New Roman" w:cs="Times New Roman"/>
          <w:color w:val="00B0F0"/>
          <w:spacing w:val="-1"/>
          <w:sz w:val="22"/>
          <w:szCs w:val="24"/>
        </w:rPr>
        <w:t>37(4):</w:t>
      </w:r>
      <w:r>
        <w:rPr>
          <w:rFonts w:ascii="Times New Roman" w:hAnsi="Times New Roman" w:eastAsia="Times New Roman" w:cs="Times New Roman"/>
          <w:color w:val="FF0000"/>
          <w:spacing w:val="-2"/>
          <w:sz w:val="22"/>
          <w:szCs w:val="24"/>
        </w:rPr>
        <w:t>634-665</w:t>
      </w:r>
      <w:r>
        <w:rPr>
          <w:rFonts w:ascii="Times New Roman" w:hAnsi="Times New Roman" w:eastAsia="Times New Roman" w:cs="Times New Roman"/>
          <w:sz w:val="22"/>
          <w:szCs w:val="24"/>
        </w:rPr>
        <w:t>.</w:t>
      </w:r>
    </w:p>
    <w:p w14:paraId="50724913">
      <w:pPr>
        <w:pStyle w:val="23"/>
        <w:numPr>
          <w:ilvl w:val="0"/>
          <w:numId w:val="4"/>
        </w:numPr>
        <w:spacing w:after="60" w:afterLines="25" w:line="312" w:lineRule="auto"/>
        <w:ind w:firstLineChars="0"/>
        <w:jc w:val="both"/>
        <w:rPr>
          <w:rFonts w:ascii="Times New Roman" w:hAnsi="Times New Roman" w:eastAsia="Times New Roman" w:cs="Times New Roman"/>
          <w:sz w:val="22"/>
          <w:szCs w:val="24"/>
        </w:rPr>
      </w:pPr>
      <w:r>
        <w:rPr>
          <w:rFonts w:hint="eastAsia" w:ascii="宋体" w:hAnsi="宋体" w:eastAsia="宋体" w:cs="宋体"/>
          <w:sz w:val="22"/>
          <w:szCs w:val="24"/>
        </w:rPr>
        <w:t>张槟淇</w:t>
      </w:r>
      <w:r>
        <w:rPr>
          <w:rFonts w:ascii="Times New Roman" w:hAnsi="Times New Roman" w:eastAsia="Times New Roman" w:cs="Times New Roman"/>
          <w:sz w:val="22"/>
          <w:szCs w:val="24"/>
        </w:rPr>
        <w:t>,</w:t>
      </w:r>
      <w:r>
        <w:rPr>
          <w:rFonts w:hint="eastAsia" w:ascii="宋体" w:hAnsi="宋体" w:eastAsia="宋体" w:cs="宋体"/>
          <w:sz w:val="22"/>
          <w:szCs w:val="24"/>
        </w:rPr>
        <w:t>任丽芳</w:t>
      </w:r>
      <w:r>
        <w:rPr>
          <w:rFonts w:ascii="Times New Roman" w:hAnsi="Times New Roman" w:eastAsia="Times New Roman" w:cs="Times New Roman"/>
          <w:sz w:val="22"/>
          <w:szCs w:val="24"/>
        </w:rPr>
        <w:t>,</w:t>
      </w:r>
      <w:r>
        <w:rPr>
          <w:rFonts w:hint="eastAsia" w:ascii="宋体" w:hAnsi="宋体" w:eastAsia="宋体" w:cs="宋体"/>
          <w:sz w:val="22"/>
          <w:szCs w:val="24"/>
        </w:rPr>
        <w:t>王文剑</w:t>
      </w:r>
      <w:r>
        <w:rPr>
          <w:rFonts w:ascii="Times New Roman" w:hAnsi="Times New Roman" w:eastAsia="Times New Roman" w:cs="Times New Roman"/>
          <w:sz w:val="22"/>
          <w:szCs w:val="24"/>
        </w:rPr>
        <w:t xml:space="preserve">. </w:t>
      </w:r>
      <w:r>
        <w:rPr>
          <w:rFonts w:hint="eastAsia" w:ascii="宋体" w:hAnsi="宋体" w:eastAsia="宋体" w:cs="宋体"/>
          <w:sz w:val="22"/>
          <w:szCs w:val="24"/>
        </w:rPr>
        <w:t>融合信任隐性影响和信任度的推荐模型</w:t>
      </w:r>
      <w:r>
        <w:rPr>
          <w:rFonts w:ascii="Times New Roman" w:hAnsi="Times New Roman" w:eastAsia="Times New Roman" w:cs="Times New Roman"/>
          <w:color w:val="FF0000"/>
          <w:sz w:val="22"/>
          <w:szCs w:val="24"/>
        </w:rPr>
        <w:t>[J]</w:t>
      </w:r>
      <w:r>
        <w:rPr>
          <w:rFonts w:ascii="Times New Roman" w:hAnsi="Times New Roman" w:eastAsia="Times New Roman" w:cs="Times New Roman"/>
          <w:sz w:val="22"/>
          <w:szCs w:val="24"/>
        </w:rPr>
        <w:t xml:space="preserve">. </w:t>
      </w:r>
      <w:r>
        <w:rPr>
          <w:rFonts w:hint="eastAsia" w:ascii="宋体" w:hAnsi="宋体" w:eastAsia="宋体" w:cs="宋体"/>
          <w:color w:val="FF0000"/>
          <w:sz w:val="22"/>
          <w:szCs w:val="24"/>
        </w:rPr>
        <w:t>模式识别与人工智能</w:t>
      </w:r>
      <w:r>
        <w:rPr>
          <w:rFonts w:ascii="Times New Roman" w:hAnsi="Times New Roman" w:eastAsia="Times New Roman" w:cs="Times New Roman"/>
          <w:sz w:val="22"/>
          <w:szCs w:val="24"/>
        </w:rPr>
        <w:t xml:space="preserve">, </w:t>
      </w:r>
      <w:r>
        <w:rPr>
          <w:rFonts w:ascii="Times New Roman" w:hAnsi="Times New Roman" w:eastAsia="Times New Roman" w:cs="Times New Roman"/>
          <w:color w:val="FF0000"/>
          <w:sz w:val="22"/>
          <w:szCs w:val="24"/>
        </w:rPr>
        <w:t>2022</w:t>
      </w:r>
      <w:r>
        <w:rPr>
          <w:rFonts w:ascii="Times New Roman" w:hAnsi="Times New Roman" w:eastAsia="Times New Roman" w:cs="Times New Roman"/>
          <w:sz w:val="22"/>
          <w:szCs w:val="24"/>
        </w:rPr>
        <w:t xml:space="preserve">, </w:t>
      </w:r>
      <w:r>
        <w:rPr>
          <w:rFonts w:ascii="Times New Roman" w:hAnsi="Times New Roman" w:eastAsia="Times New Roman" w:cs="Times New Roman"/>
          <w:color w:val="00B0F0"/>
          <w:spacing w:val="-1"/>
          <w:sz w:val="22"/>
          <w:szCs w:val="24"/>
        </w:rPr>
        <w:t>35(4):</w:t>
      </w:r>
      <w:r>
        <w:rPr>
          <w:rFonts w:ascii="Times New Roman" w:hAnsi="Times New Roman" w:eastAsia="Times New Roman" w:cs="Times New Roman"/>
          <w:color w:val="FF0000"/>
          <w:sz w:val="22"/>
          <w:szCs w:val="24"/>
        </w:rPr>
        <w:t>374-385</w:t>
      </w:r>
    </w:p>
    <w:p w14:paraId="4B6A46E0">
      <w:pPr>
        <w:spacing w:after="60" w:afterLines="25" w:line="312" w:lineRule="auto"/>
        <w:jc w:val="both"/>
        <w:rPr>
          <w:rFonts w:ascii="Times New Roman" w:hAnsi="Times New Roman" w:cs="Times New Roman"/>
          <w:sz w:val="22"/>
          <w:szCs w:val="24"/>
        </w:rPr>
      </w:pPr>
    </w:p>
    <w:p w14:paraId="472DEB92">
      <w:pPr>
        <w:spacing w:after="60" w:afterLines="25" w:line="312" w:lineRule="auto"/>
        <w:jc w:val="both"/>
        <w:rPr>
          <w:rFonts w:ascii="Times New Roman" w:hAnsi="Times New Roman" w:cs="Times New Roman"/>
          <w:color w:val="FF0000"/>
          <w:sz w:val="40"/>
          <w:szCs w:val="44"/>
        </w:rPr>
      </w:pPr>
      <w:r>
        <w:rPr>
          <w:rFonts w:hint="eastAsia" w:ascii="Times New Roman" w:hAnsi="Times New Roman" w:cs="Times New Roman"/>
          <w:color w:val="FF0000"/>
          <w:sz w:val="40"/>
          <w:szCs w:val="44"/>
        </w:rPr>
        <w:t>文献是最容易被人家检查的，也是最反映态度的，一定要重视以下要求</w:t>
      </w:r>
    </w:p>
    <w:p w14:paraId="3E9E0B45">
      <w:pPr>
        <w:pStyle w:val="23"/>
        <w:widowControl w:val="0"/>
        <w:numPr>
          <w:ilvl w:val="0"/>
          <w:numId w:val="5"/>
        </w:numPr>
        <w:kinsoku/>
        <w:autoSpaceDE/>
        <w:autoSpaceDN/>
        <w:adjustRightInd/>
        <w:spacing w:line="360" w:lineRule="auto"/>
        <w:ind w:firstLineChars="0"/>
        <w:jc w:val="both"/>
        <w:textAlignment w:val="auto"/>
        <w:rPr>
          <w:rFonts w:ascii="楷体" w:hAnsi="楷体" w:eastAsia="楷体" w:cs="Times New Roman"/>
          <w:color w:val="FF0000"/>
          <w:sz w:val="28"/>
          <w:highlight w:val="yellow"/>
        </w:rPr>
      </w:pPr>
      <w:r>
        <w:rPr>
          <w:rFonts w:hint="eastAsia" w:ascii="楷体" w:hAnsi="楷体" w:eastAsia="楷体" w:cs="Times New Roman"/>
          <w:color w:val="FF0000"/>
          <w:sz w:val="28"/>
          <w:highlight w:val="yellow"/>
        </w:rPr>
        <w:t>严格按我上述文献要求，注意我用颜色标注的各个信息一定不能少，要准确，</w:t>
      </w:r>
    </w:p>
    <w:p w14:paraId="5023335A">
      <w:pPr>
        <w:pStyle w:val="23"/>
        <w:widowControl w:val="0"/>
        <w:numPr>
          <w:ilvl w:val="0"/>
          <w:numId w:val="5"/>
        </w:numPr>
        <w:kinsoku/>
        <w:autoSpaceDE/>
        <w:autoSpaceDN/>
        <w:adjustRightInd/>
        <w:spacing w:line="360" w:lineRule="auto"/>
        <w:ind w:firstLineChars="0"/>
        <w:jc w:val="both"/>
        <w:textAlignment w:val="auto"/>
        <w:rPr>
          <w:rFonts w:ascii="楷体" w:hAnsi="楷体" w:eastAsia="楷体" w:cs="Times New Roman"/>
          <w:color w:val="FF0000"/>
          <w:sz w:val="28"/>
        </w:rPr>
      </w:pPr>
      <w:r>
        <w:drawing>
          <wp:anchor distT="0" distB="0" distL="114300" distR="114300" simplePos="0" relativeHeight="251675648" behindDoc="0" locked="0" layoutInCell="1" allowOverlap="1">
            <wp:simplePos x="0" y="0"/>
            <wp:positionH relativeFrom="column">
              <wp:posOffset>-1052195</wp:posOffset>
            </wp:positionH>
            <wp:positionV relativeFrom="paragraph">
              <wp:posOffset>207010</wp:posOffset>
            </wp:positionV>
            <wp:extent cx="974725" cy="810895"/>
            <wp:effectExtent l="0" t="0" r="0" b="8255"/>
            <wp:wrapNone/>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974725" cy="810895"/>
                    </a:xfrm>
                    <a:prstGeom prst="rect">
                      <a:avLst/>
                    </a:prstGeom>
                    <a:noFill/>
                    <a:ln>
                      <a:noFill/>
                    </a:ln>
                  </pic:spPr>
                </pic:pic>
              </a:graphicData>
            </a:graphic>
          </wp:anchor>
        </w:drawing>
      </w:r>
      <w:r>
        <w:rPr>
          <w:rFonts w:hint="eastAsia" w:ascii="楷体" w:hAnsi="楷体" w:eastAsia="楷体" w:cs="Times New Roman"/>
          <w:color w:val="FF0000"/>
          <w:sz w:val="28"/>
          <w:highlight w:val="yellow"/>
        </w:rPr>
        <w:t>所有参考</w:t>
      </w:r>
      <w:r>
        <w:rPr>
          <w:rFonts w:hint="eastAsia" w:ascii="楷体" w:hAnsi="楷体" w:eastAsia="楷体" w:cs="Times New Roman"/>
          <w:color w:val="FF0000"/>
          <w:sz w:val="28"/>
        </w:rPr>
        <w:t>文献必须要在正文中标注引用，不能光列一下</w:t>
      </w:r>
    </w:p>
    <w:p w14:paraId="7175E300">
      <w:pPr>
        <w:pStyle w:val="23"/>
        <w:widowControl w:val="0"/>
        <w:numPr>
          <w:ilvl w:val="0"/>
          <w:numId w:val="5"/>
        </w:numPr>
        <w:kinsoku/>
        <w:autoSpaceDE/>
        <w:autoSpaceDN/>
        <w:adjustRightInd/>
        <w:spacing w:line="360" w:lineRule="auto"/>
        <w:ind w:firstLineChars="0"/>
        <w:jc w:val="both"/>
        <w:textAlignment w:val="auto"/>
        <w:rPr>
          <w:rFonts w:ascii="楷体" w:hAnsi="楷体" w:eastAsia="楷体" w:cs="Times New Roman"/>
          <w:color w:val="FF0000"/>
          <w:sz w:val="28"/>
          <w:highlight w:val="yellow"/>
        </w:rPr>
      </w:pPr>
      <w:r>
        <w:rPr>
          <w:rFonts w:hint="eastAsia" w:ascii="楷体" w:hAnsi="楷体" w:eastAsia="楷体" w:cs="Times New Roman"/>
          <w:color w:val="FF0000"/>
          <w:sz w:val="28"/>
          <w:highlight w:val="yellow"/>
        </w:rPr>
        <w:t>确保期刊文献是期刊名，卷数、期数、页数；会议文献要会议名称、开会时间地点</w:t>
      </w:r>
    </w:p>
    <w:p w14:paraId="52927900">
      <w:pPr>
        <w:pStyle w:val="23"/>
        <w:widowControl w:val="0"/>
        <w:numPr>
          <w:ilvl w:val="0"/>
          <w:numId w:val="5"/>
        </w:numPr>
        <w:kinsoku/>
        <w:autoSpaceDE/>
        <w:autoSpaceDN/>
        <w:adjustRightInd/>
        <w:spacing w:line="360" w:lineRule="auto"/>
        <w:ind w:firstLineChars="0"/>
        <w:jc w:val="both"/>
        <w:textAlignment w:val="auto"/>
        <w:rPr>
          <w:rFonts w:ascii="楷体" w:hAnsi="楷体" w:eastAsia="楷体"/>
          <w:color w:val="FF0000"/>
          <w:sz w:val="28"/>
          <w:highlight w:val="yellow"/>
        </w:rPr>
      </w:pPr>
      <w:r>
        <w:rPr>
          <w:rFonts w:hint="eastAsia" w:ascii="楷体" w:hAnsi="楷体" w:eastAsia="楷体" w:cs="Times New Roman"/>
          <w:color w:val="FF0000"/>
          <w:sz w:val="28"/>
          <w:highlight w:val="yellow"/>
        </w:rPr>
        <w:t>60</w:t>
      </w:r>
      <w:r>
        <w:rPr>
          <w:rFonts w:ascii="楷体" w:hAnsi="楷体" w:eastAsia="楷体" w:cs="Times New Roman"/>
          <w:color w:val="FF0000"/>
          <w:sz w:val="28"/>
          <w:highlight w:val="yellow"/>
        </w:rPr>
        <w:t>篇文献</w:t>
      </w:r>
      <w:r>
        <w:rPr>
          <w:rFonts w:hint="eastAsia" w:ascii="楷体" w:hAnsi="楷体" w:eastAsia="楷体" w:cs="Times New Roman"/>
          <w:color w:val="FF0000"/>
          <w:sz w:val="28"/>
          <w:highlight w:val="yellow"/>
        </w:rPr>
        <w:t>以上；其中约</w:t>
      </w:r>
      <w:r>
        <w:rPr>
          <w:rFonts w:hint="eastAsia" w:ascii="楷体" w:hAnsi="楷体" w:eastAsia="楷体"/>
          <w:color w:val="FF0000"/>
          <w:sz w:val="28"/>
          <w:highlight w:val="yellow"/>
        </w:rPr>
        <w:t>25篇以上中文，25篇以上英文 ；</w:t>
      </w:r>
    </w:p>
    <w:p w14:paraId="5838D488">
      <w:pPr>
        <w:pStyle w:val="23"/>
        <w:widowControl w:val="0"/>
        <w:numPr>
          <w:ilvl w:val="0"/>
          <w:numId w:val="5"/>
        </w:numPr>
        <w:kinsoku/>
        <w:autoSpaceDE/>
        <w:autoSpaceDN/>
        <w:adjustRightInd/>
        <w:spacing w:line="360" w:lineRule="auto"/>
        <w:ind w:firstLineChars="0"/>
        <w:jc w:val="both"/>
        <w:textAlignment w:val="auto"/>
        <w:rPr>
          <w:rFonts w:ascii="楷体" w:hAnsi="楷体" w:eastAsia="楷体" w:cs="Times New Roman"/>
          <w:color w:val="FF0000"/>
          <w:sz w:val="28"/>
        </w:rPr>
      </w:pPr>
      <w:r>
        <w:rPr>
          <w:rFonts w:hint="eastAsia" w:ascii="楷体" w:hAnsi="楷体" w:eastAsia="楷体" w:cs="Times New Roman"/>
          <w:color w:val="0000FF"/>
          <w:sz w:val="28"/>
        </w:rPr>
        <w:t>近5年文献至少要有</w:t>
      </w:r>
      <w:r>
        <w:rPr>
          <w:rFonts w:hint="eastAsia" w:ascii="楷体" w:hAnsi="楷体" w:eastAsia="楷体" w:cs="Times New Roman"/>
          <w:color w:val="0000FF"/>
          <w:sz w:val="28"/>
          <w:u w:val="single"/>
        </w:rPr>
        <w:t>2</w:t>
      </w:r>
      <w:r>
        <w:rPr>
          <w:rFonts w:ascii="楷体" w:hAnsi="楷体" w:eastAsia="楷体" w:cs="Times New Roman"/>
          <w:color w:val="0000FF"/>
          <w:sz w:val="28"/>
          <w:u w:val="single"/>
        </w:rPr>
        <w:t>0</w:t>
      </w:r>
      <w:r>
        <w:rPr>
          <w:rFonts w:hint="eastAsia" w:ascii="楷体" w:hAnsi="楷体" w:eastAsia="楷体" w:cs="Times New Roman"/>
          <w:color w:val="0000FF"/>
          <w:sz w:val="28"/>
          <w:u w:val="single"/>
        </w:rPr>
        <w:t>篇以上</w:t>
      </w:r>
      <w:r>
        <w:rPr>
          <w:rFonts w:hint="eastAsia" w:ascii="楷体" w:hAnsi="楷体" w:eastAsia="楷体" w:cs="Times New Roman"/>
          <w:color w:val="0000FF"/>
          <w:sz w:val="28"/>
        </w:rPr>
        <w:t>；近2年文献</w:t>
      </w:r>
      <w:r>
        <w:rPr>
          <w:rFonts w:ascii="楷体" w:hAnsi="楷体" w:eastAsia="楷体" w:cs="Times New Roman"/>
          <w:color w:val="0000FF"/>
          <w:sz w:val="28"/>
          <w:u w:val="single"/>
        </w:rPr>
        <w:t>6</w:t>
      </w:r>
      <w:r>
        <w:rPr>
          <w:rFonts w:hint="eastAsia" w:ascii="楷体" w:hAnsi="楷体" w:eastAsia="楷体" w:cs="Times New Roman"/>
          <w:color w:val="0000FF"/>
          <w:sz w:val="28"/>
          <w:u w:val="single"/>
        </w:rPr>
        <w:t>篇</w:t>
      </w:r>
      <w:r>
        <w:rPr>
          <w:rFonts w:hint="eastAsia" w:ascii="楷体" w:hAnsi="楷体" w:eastAsia="楷体" w:cs="Times New Roman"/>
          <w:color w:val="0000FF"/>
          <w:sz w:val="28"/>
        </w:rPr>
        <w:t>以上</w:t>
      </w:r>
      <w:r>
        <w:rPr>
          <w:rFonts w:hint="eastAsia" w:ascii="楷体" w:hAnsi="楷体" w:eastAsia="楷体" w:cs="Times New Roman"/>
          <w:color w:val="FF0000"/>
          <w:sz w:val="28"/>
        </w:rPr>
        <w:t>；</w:t>
      </w:r>
    </w:p>
    <w:p w14:paraId="173E55F4">
      <w:pPr>
        <w:pStyle w:val="23"/>
        <w:widowControl w:val="0"/>
        <w:numPr>
          <w:ilvl w:val="0"/>
          <w:numId w:val="5"/>
        </w:numPr>
        <w:kinsoku/>
        <w:autoSpaceDE/>
        <w:autoSpaceDN/>
        <w:adjustRightInd/>
        <w:spacing w:line="360" w:lineRule="auto"/>
        <w:ind w:firstLineChars="0"/>
        <w:jc w:val="both"/>
        <w:textAlignment w:val="auto"/>
        <w:rPr>
          <w:rFonts w:ascii="楷体" w:hAnsi="楷体" w:eastAsia="楷体" w:cs="Times New Roman"/>
          <w:color w:val="FF0000"/>
          <w:sz w:val="28"/>
          <w:highlight w:val="yellow"/>
        </w:rPr>
      </w:pPr>
      <w:r>
        <w:rPr>
          <w:rFonts w:hint="eastAsia" w:ascii="楷体" w:hAnsi="楷体" w:eastAsia="楷体" w:cs="Times New Roman"/>
          <w:color w:val="FF0000"/>
          <w:sz w:val="28"/>
          <w:highlight w:val="yellow"/>
        </w:rPr>
        <w:t>一律不要引用硕士或博士学位论文！！！</w:t>
      </w:r>
    </w:p>
    <w:p w14:paraId="4D741E5F">
      <w:pPr>
        <w:pStyle w:val="23"/>
        <w:widowControl w:val="0"/>
        <w:numPr>
          <w:ilvl w:val="0"/>
          <w:numId w:val="5"/>
        </w:numPr>
        <w:kinsoku/>
        <w:autoSpaceDE/>
        <w:autoSpaceDN/>
        <w:adjustRightInd/>
        <w:spacing w:line="360" w:lineRule="auto"/>
        <w:ind w:firstLineChars="0"/>
        <w:jc w:val="both"/>
        <w:textAlignment w:val="auto"/>
        <w:rPr>
          <w:rFonts w:ascii="楷体" w:hAnsi="楷体" w:eastAsia="楷体" w:cs="Times New Roman"/>
          <w:color w:val="FF0000"/>
          <w:sz w:val="28"/>
          <w:highlight w:val="yellow"/>
        </w:rPr>
      </w:pPr>
      <w:r>
        <w:rPr>
          <w:rFonts w:hint="eastAsia" w:ascii="楷体" w:hAnsi="楷体" w:eastAsia="楷体" w:cs="Times New Roman"/>
          <w:color w:val="FF0000"/>
          <w:sz w:val="28"/>
          <w:highlight w:val="yellow"/>
        </w:rPr>
        <w:t>只能引用期刊论文，一般都应该是北大核心期刊，不能引用大众读物，重点引用以下期刊。</w:t>
      </w:r>
    </w:p>
    <w:p w14:paraId="680D9D44">
      <w:pPr>
        <w:kinsoku/>
        <w:autoSpaceDE/>
        <w:autoSpaceDN/>
        <w:adjustRightInd/>
        <w:snapToGrid/>
        <w:textAlignment w:val="auto"/>
        <w:rPr>
          <w:rFonts w:ascii="Times New Roman" w:hAnsi="Times New Roman" w:cs="Times New Roman"/>
          <w:sz w:val="22"/>
          <w:szCs w:val="24"/>
        </w:rPr>
      </w:pPr>
      <w:r>
        <w:drawing>
          <wp:anchor distT="0" distB="0" distL="114300" distR="114300" simplePos="0" relativeHeight="251676672" behindDoc="0" locked="0" layoutInCell="1" allowOverlap="1">
            <wp:simplePos x="0" y="0"/>
            <wp:positionH relativeFrom="column">
              <wp:posOffset>-974725</wp:posOffset>
            </wp:positionH>
            <wp:positionV relativeFrom="paragraph">
              <wp:posOffset>288925</wp:posOffset>
            </wp:positionV>
            <wp:extent cx="974725" cy="810895"/>
            <wp:effectExtent l="0" t="0" r="0" b="8255"/>
            <wp:wrapNone/>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974725" cy="810895"/>
                    </a:xfrm>
                    <a:prstGeom prst="rect">
                      <a:avLst/>
                    </a:prstGeom>
                    <a:noFill/>
                    <a:ln>
                      <a:noFill/>
                    </a:ln>
                  </pic:spPr>
                </pic:pic>
              </a:graphicData>
            </a:graphic>
          </wp:anchor>
        </w:drawing>
      </w:r>
    </w:p>
    <w:p w14:paraId="6D573302">
      <w:pPr>
        <w:kinsoku/>
        <w:autoSpaceDE/>
        <w:autoSpaceDN/>
        <w:adjustRightInd/>
        <w:snapToGrid/>
        <w:textAlignment w:val="auto"/>
        <w:rPr>
          <w:rFonts w:ascii="仿宋" w:hAnsi="仿宋" w:eastAsia="仿宋" w:cs="Times New Roman"/>
          <w:b/>
          <w:color w:val="FF0000"/>
          <w:sz w:val="36"/>
          <w:szCs w:val="40"/>
        </w:rPr>
      </w:pPr>
      <w:r>
        <w:rPr>
          <w:rFonts w:hint="eastAsia" w:ascii="仿宋" w:hAnsi="仿宋" w:eastAsia="仿宋" w:cs="Times New Roman"/>
          <w:b/>
          <w:color w:val="FF0000"/>
          <w:sz w:val="36"/>
          <w:szCs w:val="40"/>
          <w:highlight w:val="yellow"/>
        </w:rPr>
        <w:t>大家要尽量重点引用以下中文核心期刊，不要引用一些大众化的中文普及性读物：</w:t>
      </w:r>
    </w:p>
    <w:p w14:paraId="454CD6DA">
      <w:pPr>
        <w:rPr>
          <w:rFonts w:ascii="华文中宋" w:hAnsi="华文中宋" w:eastAsia="华文中宋"/>
          <w:b/>
          <w:color w:val="FF0000"/>
          <w:sz w:val="22"/>
        </w:rPr>
      </w:pPr>
      <w:r>
        <w:rPr>
          <w:rFonts w:hint="eastAsia" w:ascii="华文中宋" w:hAnsi="华文中宋" w:eastAsia="华文中宋"/>
          <w:b/>
          <w:color w:val="FF0000"/>
          <w:sz w:val="22"/>
        </w:rPr>
        <w:t>（一）计算机类期刊</w:t>
      </w:r>
    </w:p>
    <w:p w14:paraId="2FDB3E3E">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sectPr>
          <w:headerReference r:id="rId8" w:type="default"/>
          <w:footerReference r:id="rId9" w:type="default"/>
          <w:pgSz w:w="11907" w:h="16839"/>
          <w:pgMar w:top="2552" w:right="1701" w:bottom="2268" w:left="1985" w:header="879" w:footer="1196" w:gutter="0"/>
          <w:cols w:space="720" w:num="1"/>
        </w:sectPr>
      </w:pPr>
    </w:p>
    <w:p w14:paraId="08EF8A39">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hint="eastAsia" w:ascii="仿宋" w:hAnsi="仿宋" w:eastAsia="仿宋" w:cs="Times New Roman"/>
          <w:color w:val="000000" w:themeColor="text1"/>
          <w14:textFill>
            <w14:solidFill>
              <w14:schemeClr w14:val="tx1"/>
            </w14:solidFill>
          </w14:textFill>
        </w:rPr>
        <w:t xml:space="preserve">计算机学报 </w:t>
      </w:r>
    </w:p>
    <w:p w14:paraId="68965AF0">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hint="eastAsia" w:ascii="仿宋" w:hAnsi="仿宋" w:eastAsia="仿宋" w:cs="Times New Roman"/>
          <w:color w:val="000000" w:themeColor="text1"/>
          <w14:textFill>
            <w14:solidFill>
              <w14:schemeClr w14:val="tx1"/>
            </w14:solidFill>
          </w14:textFill>
        </w:rPr>
        <w:t xml:space="preserve">软件学报 </w:t>
      </w:r>
    </w:p>
    <w:p w14:paraId="6B2B85CC">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hint="eastAsia" w:ascii="仿宋" w:hAnsi="仿宋" w:eastAsia="仿宋" w:cs="Times New Roman"/>
          <w:color w:val="000000" w:themeColor="text1"/>
          <w14:textFill>
            <w14:solidFill>
              <w14:schemeClr w14:val="tx1"/>
            </w14:solidFill>
          </w14:textFill>
        </w:rPr>
        <w:t xml:space="preserve">计算机研究与发展 </w:t>
      </w:r>
    </w:p>
    <w:p w14:paraId="7FB8D06D">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hint="eastAsia" w:ascii="仿宋" w:hAnsi="仿宋" w:eastAsia="仿宋" w:cs="Times New Roman"/>
          <w:color w:val="000000" w:themeColor="text1"/>
          <w14:textFill>
            <w14:solidFill>
              <w14:schemeClr w14:val="tx1"/>
            </w14:solidFill>
          </w14:textFill>
        </w:rPr>
        <w:t xml:space="preserve">计算机集成制造系统 </w:t>
      </w:r>
    </w:p>
    <w:p w14:paraId="7020E666">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hint="eastAsia" w:ascii="仿宋" w:hAnsi="仿宋" w:eastAsia="仿宋" w:cs="Times New Roman"/>
          <w:color w:val="000000" w:themeColor="text1"/>
          <w14:textFill>
            <w14:solidFill>
              <w14:schemeClr w14:val="tx1"/>
            </w14:solidFill>
          </w14:textFill>
        </w:rPr>
        <w:t xml:space="preserve">自动化学报 </w:t>
      </w:r>
    </w:p>
    <w:p w14:paraId="3933BA30">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hint="eastAsia" w:ascii="仿宋" w:hAnsi="仿宋" w:eastAsia="仿宋" w:cs="Times New Roman"/>
          <w:color w:val="000000" w:themeColor="text1"/>
          <w14:textFill>
            <w14:solidFill>
              <w14:schemeClr w14:val="tx1"/>
            </w14:solidFill>
          </w14:textFill>
        </w:rPr>
        <w:t xml:space="preserve">控制与决策 </w:t>
      </w:r>
    </w:p>
    <w:p w14:paraId="107A82E8">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hint="eastAsia" w:ascii="仿宋" w:hAnsi="仿宋" w:eastAsia="仿宋" w:cs="Times New Roman"/>
          <w:color w:val="000000" w:themeColor="text1"/>
          <w14:textFill>
            <w14:solidFill>
              <w14:schemeClr w14:val="tx1"/>
            </w14:solidFill>
          </w14:textFill>
        </w:rPr>
        <w:t xml:space="preserve">信息与控制 </w:t>
      </w:r>
    </w:p>
    <w:p w14:paraId="46FCABFD">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hint="eastAsia" w:ascii="仿宋" w:hAnsi="仿宋" w:eastAsia="仿宋" w:cs="Times New Roman"/>
          <w:color w:val="000000" w:themeColor="text1"/>
          <w14:textFill>
            <w14:solidFill>
              <w14:schemeClr w14:val="tx1"/>
            </w14:solidFill>
          </w14:textFill>
        </w:rPr>
        <w:t xml:space="preserve">智能系统学报 </w:t>
      </w:r>
    </w:p>
    <w:p w14:paraId="665EDB1B">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hint="eastAsia" w:ascii="仿宋" w:hAnsi="仿宋" w:eastAsia="仿宋" w:cs="Times New Roman"/>
          <w:color w:val="000000" w:themeColor="text1"/>
          <w14:textFill>
            <w14:solidFill>
              <w14:schemeClr w14:val="tx1"/>
            </w14:solidFill>
          </w14:textFill>
        </w:rPr>
        <w:t xml:space="preserve">中国图象图形学报 </w:t>
      </w:r>
    </w:p>
    <w:p w14:paraId="60087E9D">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hint="eastAsia" w:ascii="仿宋" w:hAnsi="仿宋" w:eastAsia="仿宋" w:cs="Times New Roman"/>
          <w:color w:val="000000" w:themeColor="text1"/>
          <w14:textFill>
            <w14:solidFill>
              <w14:schemeClr w14:val="tx1"/>
            </w14:solidFill>
          </w14:textFill>
        </w:rPr>
        <w:t xml:space="preserve">系统仿真学报 </w:t>
      </w:r>
    </w:p>
    <w:p w14:paraId="40EE24C7">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hint="eastAsia" w:ascii="仿宋" w:hAnsi="仿宋" w:eastAsia="仿宋" w:cs="Times New Roman"/>
          <w:color w:val="000000" w:themeColor="text1"/>
          <w14:textFill>
            <w14:solidFill>
              <w14:schemeClr w14:val="tx1"/>
            </w14:solidFill>
          </w14:textFill>
        </w:rPr>
        <w:t xml:space="preserve">中文信息学报 </w:t>
      </w:r>
    </w:p>
    <w:p w14:paraId="0B05B4AC">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hint="eastAsia" w:ascii="仿宋" w:hAnsi="仿宋" w:eastAsia="仿宋" w:cs="Times New Roman"/>
          <w:color w:val="000000" w:themeColor="text1"/>
          <w14:textFill>
            <w14:solidFill>
              <w14:schemeClr w14:val="tx1"/>
            </w14:solidFill>
          </w14:textFill>
        </w:rPr>
        <w:t xml:space="preserve">模式识别与人工智能 </w:t>
      </w:r>
    </w:p>
    <w:p w14:paraId="74F0DDCF">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hint="eastAsia" w:ascii="仿宋" w:hAnsi="仿宋" w:eastAsia="仿宋" w:cs="Times New Roman"/>
          <w:color w:val="000000" w:themeColor="text1"/>
          <w14:textFill>
            <w14:solidFill>
              <w14:schemeClr w14:val="tx1"/>
            </w14:solidFill>
          </w14:textFill>
        </w:rPr>
        <w:t xml:space="preserve">小型微型计算机系统 </w:t>
      </w:r>
    </w:p>
    <w:p w14:paraId="577A384C">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hint="eastAsia" w:ascii="仿宋" w:hAnsi="仿宋" w:eastAsia="仿宋" w:cs="Times New Roman"/>
          <w:color w:val="000000" w:themeColor="text1"/>
          <w14:textFill>
            <w14:solidFill>
              <w14:schemeClr w14:val="tx1"/>
            </w14:solidFill>
          </w14:textFill>
        </w:rPr>
        <w:t xml:space="preserve">控制理论与应用 </w:t>
      </w:r>
    </w:p>
    <w:p w14:paraId="06CE9D3F">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hint="eastAsia" w:ascii="仿宋" w:hAnsi="仿宋" w:eastAsia="仿宋" w:cs="Times New Roman"/>
          <w:color w:val="000000" w:themeColor="text1"/>
          <w14:textFill>
            <w14:solidFill>
              <w14:schemeClr w14:val="tx1"/>
            </w14:solidFill>
          </w14:textFill>
        </w:rPr>
        <w:t xml:space="preserve">控制工程 </w:t>
      </w:r>
    </w:p>
    <w:p w14:paraId="3F732100">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hint="eastAsia" w:ascii="仿宋" w:hAnsi="仿宋" w:eastAsia="仿宋" w:cs="Times New Roman"/>
          <w:color w:val="000000" w:themeColor="text1"/>
          <w14:textFill>
            <w14:solidFill>
              <w14:schemeClr w14:val="tx1"/>
            </w14:solidFill>
          </w14:textFill>
        </w:rPr>
        <w:t xml:space="preserve">计算机仿真 </w:t>
      </w:r>
    </w:p>
    <w:p w14:paraId="3EC5CFCC">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hint="eastAsia" w:ascii="仿宋" w:hAnsi="仿宋" w:eastAsia="仿宋" w:cs="Times New Roman"/>
          <w:color w:val="000000" w:themeColor="text1"/>
          <w14:textFill>
            <w14:solidFill>
              <w14:schemeClr w14:val="tx1"/>
            </w14:solidFill>
          </w14:textFill>
        </w:rPr>
        <w:t xml:space="preserve">微电子学与计算机 </w:t>
      </w:r>
    </w:p>
    <w:p w14:paraId="45C193EF">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hint="eastAsia" w:ascii="仿宋" w:hAnsi="仿宋" w:eastAsia="仿宋" w:cs="Times New Roman"/>
          <w:color w:val="000000" w:themeColor="text1"/>
          <w14:textFill>
            <w14:solidFill>
              <w14:schemeClr w14:val="tx1"/>
            </w14:solidFill>
          </w14:textFill>
        </w:rPr>
        <w:t>计算机科学与探索</w:t>
      </w:r>
    </w:p>
    <w:p w14:paraId="2E5514F6">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hint="eastAsia" w:ascii="仿宋" w:hAnsi="仿宋" w:eastAsia="仿宋" w:cs="Times New Roman"/>
          <w:color w:val="000000" w:themeColor="text1"/>
          <w14:textFill>
            <w14:solidFill>
              <w14:schemeClr w14:val="tx1"/>
            </w14:solidFill>
          </w14:textFill>
        </w:rPr>
        <w:t xml:space="preserve">计算机工程与科学 </w:t>
      </w:r>
    </w:p>
    <w:p w14:paraId="1111F2BE">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hint="eastAsia" w:ascii="仿宋" w:hAnsi="仿宋" w:eastAsia="仿宋" w:cs="Times New Roman"/>
          <w:color w:val="000000" w:themeColor="text1"/>
          <w14:textFill>
            <w14:solidFill>
              <w14:schemeClr w14:val="tx1"/>
            </w14:solidFill>
          </w14:textFill>
        </w:rPr>
        <w:t xml:space="preserve">计算机应用 </w:t>
      </w:r>
    </w:p>
    <w:p w14:paraId="789A2089">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hint="eastAsia" w:ascii="仿宋" w:hAnsi="仿宋" w:eastAsia="仿宋" w:cs="Times New Roman"/>
          <w:color w:val="000000" w:themeColor="text1"/>
          <w14:textFill>
            <w14:solidFill>
              <w14:schemeClr w14:val="tx1"/>
            </w14:solidFill>
          </w14:textFill>
        </w:rPr>
        <w:t xml:space="preserve">计算机应用研究 </w:t>
      </w:r>
    </w:p>
    <w:p w14:paraId="4BDF2CD7">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hint="eastAsia" w:ascii="仿宋" w:hAnsi="仿宋" w:eastAsia="仿宋" w:cs="Times New Roman"/>
          <w:color w:val="000000" w:themeColor="text1"/>
          <w14:textFill>
            <w14:solidFill>
              <w14:schemeClr w14:val="tx1"/>
            </w14:solidFill>
          </w14:textFill>
        </w:rPr>
        <w:t xml:space="preserve">计算机科学 </w:t>
      </w:r>
    </w:p>
    <w:p w14:paraId="4BC824B9">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hint="eastAsia" w:ascii="仿宋" w:hAnsi="仿宋" w:eastAsia="仿宋" w:cs="Times New Roman"/>
          <w:color w:val="000000" w:themeColor="text1"/>
          <w14:textFill>
            <w14:solidFill>
              <w14:schemeClr w14:val="tx1"/>
            </w14:solidFill>
          </w14:textFill>
        </w:rPr>
        <w:t xml:space="preserve">计算机工程 </w:t>
      </w:r>
    </w:p>
    <w:p w14:paraId="5835A745">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hint="eastAsia" w:ascii="仿宋" w:hAnsi="仿宋" w:eastAsia="仿宋" w:cs="Times New Roman"/>
          <w:color w:val="000000" w:themeColor="text1"/>
          <w14:textFill>
            <w14:solidFill>
              <w14:schemeClr w14:val="tx1"/>
            </w14:solidFill>
          </w14:textFill>
        </w:rPr>
        <w:t xml:space="preserve">计算机工程与设计 </w:t>
      </w:r>
    </w:p>
    <w:p w14:paraId="1D5EE8A5">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hint="eastAsia" w:ascii="仿宋" w:hAnsi="仿宋" w:eastAsia="仿宋" w:cs="Times New Roman"/>
          <w:color w:val="000000" w:themeColor="text1"/>
          <w14:textFill>
            <w14:solidFill>
              <w14:schemeClr w14:val="tx1"/>
            </w14:solidFill>
          </w14:textFill>
        </w:rPr>
        <w:t>计算机工程与应用</w:t>
      </w:r>
    </w:p>
    <w:p w14:paraId="5D0FCEF7">
      <w:pPr>
        <w:kinsoku/>
        <w:autoSpaceDE/>
        <w:autoSpaceDN/>
        <w:adjustRightInd/>
        <w:snapToGrid/>
        <w:textAlignment w:val="auto"/>
        <w:rPr>
          <w:rFonts w:ascii="Times New Roman" w:hAnsi="Times New Roman" w:eastAsia="宋体" w:cs="Times New Roman"/>
          <w:b/>
          <w:sz w:val="20"/>
        </w:rPr>
        <w:sectPr>
          <w:type w:val="continuous"/>
          <w:pgSz w:w="11907" w:h="16839"/>
          <w:pgMar w:top="2552" w:right="1701" w:bottom="2268" w:left="1985" w:header="879" w:footer="1196" w:gutter="0"/>
          <w:cols w:space="720" w:num="3"/>
        </w:sectPr>
      </w:pPr>
    </w:p>
    <w:p w14:paraId="4283CF71">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hint="eastAsia" w:ascii="华文中宋" w:hAnsi="华文中宋" w:eastAsia="华文中宋"/>
          <w:b/>
          <w:color w:val="FF0000"/>
          <w:sz w:val="22"/>
        </w:rPr>
        <w:t>（二）</w:t>
      </w:r>
      <w:r>
        <w:rPr>
          <w:rFonts w:ascii="华文中宋" w:hAnsi="华文中宋" w:eastAsia="华文中宋"/>
          <w:b/>
          <w:color w:val="FF0000"/>
          <w:sz w:val="22"/>
        </w:rPr>
        <w:t>管理</w:t>
      </w:r>
      <w:r>
        <w:rPr>
          <w:rFonts w:hint="eastAsia" w:ascii="华文中宋" w:hAnsi="华文中宋" w:eastAsia="华文中宋"/>
          <w:b/>
          <w:color w:val="FF0000"/>
          <w:sz w:val="22"/>
        </w:rPr>
        <w:t>类期刊</w:t>
      </w:r>
    </w:p>
    <w:p w14:paraId="55BA099A">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sectPr>
          <w:type w:val="continuous"/>
          <w:pgSz w:w="11907" w:h="16839"/>
          <w:pgMar w:top="2552" w:right="1701" w:bottom="2268" w:left="1985" w:header="879" w:footer="1196" w:gutter="0"/>
          <w:cols w:space="720" w:num="1"/>
        </w:sectPr>
      </w:pPr>
    </w:p>
    <w:p w14:paraId="5D0F33D5">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ascii="仿宋" w:hAnsi="仿宋" w:eastAsia="仿宋" w:cs="Times New Roman"/>
          <w:color w:val="000000" w:themeColor="text1"/>
          <w14:textFill>
            <w14:solidFill>
              <w14:schemeClr w14:val="tx1"/>
            </w14:solidFill>
          </w14:textFill>
        </w:rPr>
        <w:t>管理世界</w:t>
      </w:r>
    </w:p>
    <w:p w14:paraId="2B4458E2">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ascii="仿宋" w:hAnsi="仿宋" w:eastAsia="仿宋" w:cs="Times New Roman"/>
          <w:color w:val="000000" w:themeColor="text1"/>
          <w14:textFill>
            <w14:solidFill>
              <w14:schemeClr w14:val="tx1"/>
            </w14:solidFill>
          </w14:textFill>
        </w:rPr>
        <w:t>管理科学学报</w:t>
      </w:r>
    </w:p>
    <w:p w14:paraId="78129C28">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ascii="仿宋" w:hAnsi="仿宋" w:eastAsia="仿宋" w:cs="Times New Roman"/>
          <w:color w:val="000000" w:themeColor="text1"/>
          <w14:textFill>
            <w14:solidFill>
              <w14:schemeClr w14:val="tx1"/>
            </w14:solidFill>
          </w14:textFill>
        </w:rPr>
        <w:t>中国软科学</w:t>
      </w:r>
    </w:p>
    <w:p w14:paraId="7CFDA45C">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ascii="仿宋" w:hAnsi="仿宋" w:eastAsia="仿宋" w:cs="Times New Roman"/>
          <w:color w:val="000000" w:themeColor="text1"/>
          <w14:textFill>
            <w14:solidFill>
              <w14:schemeClr w14:val="tx1"/>
            </w14:solidFill>
          </w14:textFill>
        </w:rPr>
        <w:t>中国管理科学</w:t>
      </w:r>
    </w:p>
    <w:p w14:paraId="29976B1D">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ascii="仿宋" w:hAnsi="仿宋" w:eastAsia="仿宋" w:cs="Times New Roman"/>
          <w:color w:val="000000" w:themeColor="text1"/>
          <w14:textFill>
            <w14:solidFill>
              <w14:schemeClr w14:val="tx1"/>
            </w14:solidFill>
          </w14:textFill>
        </w:rPr>
        <w:t>中国行政管理</w:t>
      </w:r>
    </w:p>
    <w:p w14:paraId="30F4FD98">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ascii="仿宋" w:hAnsi="仿宋" w:eastAsia="仿宋" w:cs="Times New Roman"/>
          <w:color w:val="000000" w:themeColor="text1"/>
          <w14:textFill>
            <w14:solidFill>
              <w14:schemeClr w14:val="tx1"/>
            </w14:solidFill>
          </w14:textFill>
        </w:rPr>
        <w:t>公共管理学报</w:t>
      </w:r>
    </w:p>
    <w:p w14:paraId="41B183B0">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ascii="仿宋" w:hAnsi="仿宋" w:eastAsia="仿宋" w:cs="Times New Roman"/>
          <w:color w:val="000000" w:themeColor="text1"/>
          <w14:textFill>
            <w14:solidFill>
              <w14:schemeClr w14:val="tx1"/>
            </w14:solidFill>
          </w14:textFill>
        </w:rPr>
        <w:t>南开管理评论</w:t>
      </w:r>
    </w:p>
    <w:p w14:paraId="5215DE1D">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ascii="仿宋" w:hAnsi="仿宋" w:eastAsia="仿宋" w:cs="Times New Roman"/>
          <w:color w:val="000000" w:themeColor="text1"/>
          <w14:textFill>
            <w14:solidFill>
              <w14:schemeClr w14:val="tx1"/>
            </w14:solidFill>
          </w14:textFill>
        </w:rPr>
        <w:t>经济研究</w:t>
      </w:r>
    </w:p>
    <w:p w14:paraId="2BF6DCF2">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ascii="仿宋" w:hAnsi="仿宋" w:eastAsia="仿宋" w:cs="Times New Roman"/>
          <w:color w:val="000000" w:themeColor="text1"/>
          <w14:textFill>
            <w14:solidFill>
              <w14:schemeClr w14:val="tx1"/>
            </w14:solidFill>
          </w14:textFill>
        </w:rPr>
        <w:t>世界经济</w:t>
      </w:r>
    </w:p>
    <w:p w14:paraId="388704A9">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ascii="仿宋" w:hAnsi="仿宋" w:eastAsia="仿宋" w:cs="Times New Roman"/>
          <w:color w:val="000000" w:themeColor="text1"/>
          <w14:textFill>
            <w14:solidFill>
              <w14:schemeClr w14:val="tx1"/>
            </w14:solidFill>
          </w14:textFill>
        </w:rPr>
        <w:t>金融研究</w:t>
      </w:r>
    </w:p>
    <w:p w14:paraId="2ECA8B95">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ascii="仿宋" w:hAnsi="仿宋" w:eastAsia="仿宋" w:cs="Times New Roman"/>
          <w:color w:val="000000" w:themeColor="text1"/>
          <w14:textFill>
            <w14:solidFill>
              <w14:schemeClr w14:val="tx1"/>
            </w14:solidFill>
          </w14:textFill>
        </w:rPr>
        <w:t>会计研究</w:t>
      </w:r>
    </w:p>
    <w:p w14:paraId="2B5991D8">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ascii="仿宋" w:hAnsi="仿宋" w:eastAsia="仿宋" w:cs="Times New Roman"/>
          <w:color w:val="000000" w:themeColor="text1"/>
          <w14:textFill>
            <w14:solidFill>
              <w14:schemeClr w14:val="tx1"/>
            </w14:solidFill>
          </w14:textFill>
        </w:rPr>
        <w:t>中国农村经济</w:t>
      </w:r>
    </w:p>
    <w:p w14:paraId="263CE695">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ascii="仿宋" w:hAnsi="仿宋" w:eastAsia="仿宋" w:cs="Times New Roman"/>
          <w:color w:val="000000" w:themeColor="text1"/>
          <w14:textFill>
            <w14:solidFill>
              <w14:schemeClr w14:val="tx1"/>
            </w14:solidFill>
          </w14:textFill>
        </w:rPr>
        <w:t>中国工业经济</w:t>
      </w:r>
    </w:p>
    <w:p w14:paraId="0966B72D">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ascii="仿宋" w:hAnsi="仿宋" w:eastAsia="仿宋" w:cs="Times New Roman"/>
          <w:color w:val="000000" w:themeColor="text1"/>
          <w14:textFill>
            <w14:solidFill>
              <w14:schemeClr w14:val="tx1"/>
            </w14:solidFill>
          </w14:textFill>
        </w:rPr>
        <w:t>系统工程学报</w:t>
      </w:r>
    </w:p>
    <w:p w14:paraId="448DF30B">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ascii="仿宋" w:hAnsi="仿宋" w:eastAsia="仿宋" w:cs="Times New Roman"/>
          <w:color w:val="000000" w:themeColor="text1"/>
          <w14:textFill>
            <w14:solidFill>
              <w14:schemeClr w14:val="tx1"/>
            </w14:solidFill>
          </w14:textFill>
        </w:rPr>
        <w:t>系统工程理论与实践</w:t>
      </w:r>
    </w:p>
    <w:p w14:paraId="14B1C198">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ascii="仿宋" w:hAnsi="仿宋" w:eastAsia="仿宋" w:cs="Times New Roman"/>
          <w:color w:val="000000" w:themeColor="text1"/>
          <w14:textFill>
            <w14:solidFill>
              <w14:schemeClr w14:val="tx1"/>
            </w14:solidFill>
          </w14:textFill>
        </w:rPr>
        <w:t>系统工程</w:t>
      </w:r>
    </w:p>
    <w:p w14:paraId="025C9A79">
      <w:pPr>
        <w:rPr>
          <w:rFonts w:ascii="仿宋" w:hAnsi="仿宋" w:eastAsia="仿宋" w:cs="Times New Roman"/>
          <w:color w:val="000000" w:themeColor="text1"/>
          <w14:textFill>
            <w14:solidFill>
              <w14:schemeClr w14:val="tx1"/>
            </w14:solidFill>
          </w14:textFill>
        </w:rPr>
      </w:pPr>
      <w:r>
        <w:rPr>
          <w:rFonts w:ascii="仿宋" w:hAnsi="仿宋" w:eastAsia="仿宋" w:cs="Times New Roman"/>
          <w:color w:val="000000" w:themeColor="text1"/>
          <w14:textFill>
            <w14:solidFill>
              <w14:schemeClr w14:val="tx1"/>
            </w14:solidFill>
          </w14:textFill>
        </w:rPr>
        <w:t>系统管理学报</w:t>
      </w:r>
    </w:p>
    <w:p w14:paraId="359EB48D">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ascii="仿宋" w:hAnsi="仿宋" w:eastAsia="仿宋" w:cs="Times New Roman"/>
          <w:color w:val="000000" w:themeColor="text1"/>
          <w14:textFill>
            <w14:solidFill>
              <w14:schemeClr w14:val="tx1"/>
            </w14:solidFill>
          </w14:textFill>
        </w:rPr>
        <w:t>科研管理</w:t>
      </w:r>
    </w:p>
    <w:p w14:paraId="24815F97">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ascii="仿宋" w:hAnsi="仿宋" w:eastAsia="仿宋" w:cs="Times New Roman"/>
          <w:color w:val="000000" w:themeColor="text1"/>
          <w14:textFill>
            <w14:solidFill>
              <w14:schemeClr w14:val="tx1"/>
            </w14:solidFill>
          </w14:textFill>
        </w:rPr>
        <w:t>科学学研究</w:t>
      </w:r>
    </w:p>
    <w:p w14:paraId="123CF096">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ascii="仿宋" w:hAnsi="仿宋" w:eastAsia="仿宋" w:cs="Times New Roman"/>
          <w:color w:val="000000" w:themeColor="text1"/>
          <w14:textFill>
            <w14:solidFill>
              <w14:schemeClr w14:val="tx1"/>
            </w14:solidFill>
          </w14:textFill>
        </w:rPr>
        <w:t>科学学与科学技术管理</w:t>
      </w:r>
    </w:p>
    <w:p w14:paraId="46E65DF8">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ascii="仿宋" w:hAnsi="仿宋" w:eastAsia="仿宋" w:cs="Times New Roman"/>
          <w:color w:val="000000" w:themeColor="text1"/>
          <w14:textFill>
            <w14:solidFill>
              <w14:schemeClr w14:val="tx1"/>
            </w14:solidFill>
          </w14:textFill>
        </w:rPr>
        <w:t>管理工程学报</w:t>
      </w:r>
    </w:p>
    <w:p w14:paraId="0EAFC4C5">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ascii="仿宋" w:hAnsi="仿宋" w:eastAsia="仿宋" w:cs="Times New Roman"/>
          <w:color w:val="000000" w:themeColor="text1"/>
          <w14:textFill>
            <w14:solidFill>
              <w14:schemeClr w14:val="tx1"/>
            </w14:solidFill>
          </w14:textFill>
        </w:rPr>
        <w:t>管理学报</w:t>
      </w:r>
    </w:p>
    <w:p w14:paraId="081C6C99">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ascii="仿宋" w:hAnsi="仿宋" w:eastAsia="仿宋" w:cs="Times New Roman"/>
          <w:color w:val="000000" w:themeColor="text1"/>
          <w14:textFill>
            <w14:solidFill>
              <w14:schemeClr w14:val="tx1"/>
            </w14:solidFill>
          </w14:textFill>
        </w:rPr>
        <w:t>管理科学</w:t>
      </w:r>
    </w:p>
    <w:p w14:paraId="457ED172">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ascii="仿宋" w:hAnsi="仿宋" w:eastAsia="仿宋" w:cs="Times New Roman"/>
          <w:color w:val="000000" w:themeColor="text1"/>
          <w14:textFill>
            <w14:solidFill>
              <w14:schemeClr w14:val="tx1"/>
            </w14:solidFill>
          </w14:textFill>
        </w:rPr>
        <w:t>管理评论</w:t>
      </w:r>
    </w:p>
    <w:p w14:paraId="2D35CE2B">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ascii="仿宋" w:hAnsi="仿宋" w:eastAsia="仿宋" w:cs="Times New Roman"/>
          <w:color w:val="000000" w:themeColor="text1"/>
          <w14:textFill>
            <w14:solidFill>
              <w14:schemeClr w14:val="tx1"/>
            </w14:solidFill>
          </w14:textFill>
        </w:rPr>
        <w:t>营销科学学报</w:t>
      </w:r>
    </w:p>
    <w:p w14:paraId="0433139A">
      <w:pPr>
        <w:kinsoku/>
        <w:autoSpaceDE/>
        <w:autoSpaceDN/>
        <w:adjustRightInd/>
        <w:snapToGrid/>
        <w:textAlignment w:val="auto"/>
        <w:rPr>
          <w:rFonts w:ascii="华文中宋" w:hAnsi="华文中宋" w:eastAsia="华文中宋"/>
          <w:b/>
          <w:color w:val="FF0000"/>
          <w:sz w:val="22"/>
        </w:rPr>
        <w:sectPr>
          <w:type w:val="continuous"/>
          <w:pgSz w:w="11907" w:h="16839"/>
          <w:pgMar w:top="2552" w:right="1701" w:bottom="2268" w:left="1985" w:header="879" w:footer="1196" w:gutter="0"/>
          <w:cols w:space="720" w:num="3"/>
        </w:sectPr>
      </w:pPr>
    </w:p>
    <w:p w14:paraId="3683B577">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hint="eastAsia" w:ascii="华文中宋" w:hAnsi="华文中宋" w:eastAsia="华文中宋"/>
          <w:b/>
          <w:color w:val="FF0000"/>
          <w:sz w:val="22"/>
        </w:rPr>
        <w:t>（三）各大学学报</w:t>
      </w:r>
    </w:p>
    <w:p w14:paraId="75D56ABF">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r>
        <w:rPr>
          <w:rFonts w:hint="eastAsia" w:ascii="仿宋" w:hAnsi="仿宋" w:eastAsia="仿宋" w:cs="Times New Roman"/>
          <w:color w:val="000000" w:themeColor="text1"/>
          <w14:textFill>
            <w14:solidFill>
              <w14:schemeClr w14:val="tx1"/>
            </w14:solidFill>
          </w14:textFill>
        </w:rPr>
        <w:t>9</w:t>
      </w:r>
      <w:r>
        <w:rPr>
          <w:rFonts w:ascii="仿宋" w:hAnsi="仿宋" w:eastAsia="仿宋" w:cs="Times New Roman"/>
          <w:color w:val="000000" w:themeColor="text1"/>
          <w14:textFill>
            <w14:solidFill>
              <w14:schemeClr w14:val="tx1"/>
            </w14:solidFill>
          </w14:textFill>
        </w:rPr>
        <w:t>85</w:t>
      </w:r>
      <w:r>
        <w:rPr>
          <w:rFonts w:hint="eastAsia" w:ascii="仿宋" w:hAnsi="仿宋" w:eastAsia="仿宋" w:cs="Times New Roman"/>
          <w:color w:val="000000" w:themeColor="text1"/>
          <w14:textFill>
            <w14:solidFill>
              <w14:schemeClr w14:val="tx1"/>
            </w14:solidFill>
          </w14:textFill>
        </w:rPr>
        <w:t>、2</w:t>
      </w:r>
      <w:r>
        <w:rPr>
          <w:rFonts w:ascii="仿宋" w:hAnsi="仿宋" w:eastAsia="仿宋" w:cs="Times New Roman"/>
          <w:color w:val="000000" w:themeColor="text1"/>
          <w14:textFill>
            <w14:solidFill>
              <w14:schemeClr w14:val="tx1"/>
            </w14:solidFill>
          </w14:textFill>
        </w:rPr>
        <w:t>11</w:t>
      </w:r>
      <w:r>
        <w:rPr>
          <w:rFonts w:hint="eastAsia" w:ascii="仿宋" w:hAnsi="仿宋" w:eastAsia="仿宋" w:cs="Times New Roman"/>
          <w:color w:val="000000" w:themeColor="text1"/>
          <w14:textFill>
            <w14:solidFill>
              <w14:schemeClr w14:val="tx1"/>
            </w14:solidFill>
          </w14:textFill>
        </w:rPr>
        <w:t>大学的学报</w:t>
      </w:r>
    </w:p>
    <w:p w14:paraId="176D1D65">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p>
    <w:p w14:paraId="47E006AD">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p>
    <w:p w14:paraId="70304AA2">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p>
    <w:p w14:paraId="70D8650A">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p>
    <w:p w14:paraId="4C8A01A9">
      <w:pPr>
        <w:kinsoku/>
        <w:autoSpaceDE/>
        <w:autoSpaceDN/>
        <w:adjustRightInd/>
        <w:snapToGrid/>
        <w:spacing w:line="360" w:lineRule="auto"/>
        <w:textAlignment w:val="auto"/>
        <w:rPr>
          <w:rFonts w:ascii="仿宋" w:hAnsi="仿宋" w:eastAsia="仿宋" w:cs="Times New Roman"/>
          <w:b/>
          <w:bCs/>
          <w:color w:val="FF0000"/>
          <w:sz w:val="40"/>
          <w:szCs w:val="40"/>
        </w:rPr>
      </w:pPr>
      <w:r>
        <w:rPr>
          <w:rFonts w:hint="eastAsia" w:ascii="仿宋" w:hAnsi="仿宋" w:eastAsia="仿宋" w:cs="Times New Roman"/>
          <w:b/>
          <w:bCs/>
          <w:color w:val="FF0000"/>
          <w:sz w:val="40"/>
          <w:szCs w:val="40"/>
        </w:rPr>
        <w:t>北大中文核心期刊目录（2</w:t>
      </w:r>
      <w:r>
        <w:rPr>
          <w:rFonts w:ascii="仿宋" w:hAnsi="仿宋" w:eastAsia="仿宋" w:cs="Times New Roman"/>
          <w:b/>
          <w:bCs/>
          <w:color w:val="FF0000"/>
          <w:sz w:val="40"/>
          <w:szCs w:val="40"/>
        </w:rPr>
        <w:t>023</w:t>
      </w:r>
      <w:r>
        <w:rPr>
          <w:rFonts w:hint="eastAsia" w:ascii="仿宋" w:hAnsi="仿宋" w:eastAsia="仿宋" w:cs="Times New Roman"/>
          <w:b/>
          <w:bCs/>
          <w:color w:val="FF0000"/>
          <w:sz w:val="40"/>
          <w:szCs w:val="40"/>
        </w:rPr>
        <w:t>年版）</w:t>
      </w:r>
    </w:p>
    <w:p w14:paraId="0A226110">
      <w:pPr>
        <w:pStyle w:val="23"/>
        <w:numPr>
          <w:ilvl w:val="0"/>
          <w:numId w:val="6"/>
        </w:numPr>
        <w:kinsoku/>
        <w:autoSpaceDE/>
        <w:autoSpaceDN/>
        <w:adjustRightInd/>
        <w:snapToGrid/>
        <w:spacing w:line="360" w:lineRule="auto"/>
        <w:ind w:firstLineChars="0"/>
        <w:textAlignment w:val="auto"/>
        <w:rPr>
          <w:rFonts w:ascii="Times New Roman" w:hAnsi="Times New Roman" w:eastAsia="仿宋" w:cs="Times New Roman"/>
          <w:color w:val="000000" w:themeColor="text1"/>
          <w:sz w:val="20"/>
          <w:szCs w:val="20"/>
          <w14:textFill>
            <w14:solidFill>
              <w14:schemeClr w14:val="tx1"/>
            </w14:solidFill>
          </w14:textFill>
        </w:rPr>
      </w:pPr>
      <w:r>
        <w:rPr>
          <w:rFonts w:ascii="Times New Roman" w:hAnsi="Times New Roman" w:eastAsia="仿宋" w:cs="Times New Roman"/>
          <w:color w:val="000000" w:themeColor="text1"/>
          <w:sz w:val="20"/>
          <w:szCs w:val="20"/>
          <w14:textFill>
            <w14:solidFill>
              <w14:schemeClr w14:val="tx1"/>
            </w14:solidFill>
          </w14:textFill>
        </w:rPr>
        <w:t>https://tsg.hist.edu.cn/2024/2023beidahexinqikanmulu.pdf?d=0.9729083698654433</w:t>
      </w:r>
    </w:p>
    <w:p w14:paraId="5D130D75">
      <w:pPr>
        <w:pStyle w:val="23"/>
        <w:numPr>
          <w:ilvl w:val="0"/>
          <w:numId w:val="6"/>
        </w:numPr>
        <w:kinsoku/>
        <w:autoSpaceDE/>
        <w:autoSpaceDN/>
        <w:adjustRightInd/>
        <w:snapToGrid/>
        <w:spacing w:line="360" w:lineRule="auto"/>
        <w:ind w:firstLineChars="0"/>
        <w:textAlignment w:val="auto"/>
        <w:rPr>
          <w:rFonts w:ascii="Times New Roman" w:hAnsi="Times New Roman" w:eastAsia="仿宋" w:cs="Times New Roman"/>
          <w:color w:val="000000" w:themeColor="text1"/>
          <w:sz w:val="20"/>
          <w:szCs w:val="20"/>
          <w14:textFill>
            <w14:solidFill>
              <w14:schemeClr w14:val="tx1"/>
            </w14:solidFill>
          </w14:textFill>
        </w:rPr>
      </w:pPr>
      <w:r>
        <w:rPr>
          <w:rFonts w:ascii="Times New Roman" w:hAnsi="Times New Roman" w:eastAsia="仿宋" w:cs="Times New Roman"/>
          <w:color w:val="000000" w:themeColor="text1"/>
          <w:sz w:val="20"/>
          <w:szCs w:val="20"/>
          <w14:textFill>
            <w14:solidFill>
              <w14:schemeClr w14:val="tx1"/>
            </w14:solidFill>
          </w14:textFill>
        </w:rPr>
        <w:t>https://www.cqyu.edu.cn/uploads/ueditor/file/20240513/1715564872719156.pdf</w:t>
      </w:r>
    </w:p>
    <w:p w14:paraId="5306850F">
      <w:pPr>
        <w:kinsoku/>
        <w:autoSpaceDE/>
        <w:autoSpaceDN/>
        <w:adjustRightInd/>
        <w:snapToGrid/>
        <w:textAlignment w:val="auto"/>
        <w:rPr>
          <w:rFonts w:ascii="仿宋" w:hAnsi="仿宋" w:eastAsia="仿宋" w:cs="Times New Roman"/>
          <w:color w:val="000000" w:themeColor="text1"/>
          <w14:textFill>
            <w14:solidFill>
              <w14:schemeClr w14:val="tx1"/>
            </w14:solidFill>
          </w14:textFill>
        </w:rPr>
      </w:pPr>
    </w:p>
    <w:p w14:paraId="6EFDD1AE">
      <w:pPr>
        <w:kinsoku/>
        <w:autoSpaceDE/>
        <w:autoSpaceDN/>
        <w:adjustRightInd/>
        <w:snapToGrid/>
        <w:textAlignment w:val="auto"/>
        <w:rPr>
          <w:rFonts w:ascii="Times New Roman" w:hAnsi="Times New Roman" w:cs="Times New Roman"/>
          <w:sz w:val="22"/>
          <w:szCs w:val="24"/>
        </w:rPr>
      </w:pPr>
    </w:p>
    <w:sectPr>
      <w:type w:val="continuous"/>
      <w:pgSz w:w="11907" w:h="16839"/>
      <w:pgMar w:top="2552" w:right="1701" w:bottom="2268" w:left="1985" w:header="879" w:footer="119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27F16F">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7E9A1">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55446681"/>
      <w:docPartObj>
        <w:docPartGallery w:val="autotext"/>
      </w:docPartObj>
    </w:sdtPr>
    <w:sdtContent>
      <w:p w14:paraId="676E0B52">
        <w:pPr>
          <w:pStyle w:val="10"/>
          <w:jc w:val="center"/>
        </w:pPr>
        <w:r>
          <w:fldChar w:fldCharType="begin"/>
        </w:r>
        <w:r>
          <w:instrText xml:space="preserve">PAGE   \* MERGEFORMAT</w:instrText>
        </w:r>
        <w:r>
          <w:fldChar w:fldCharType="separate"/>
        </w:r>
        <w:r>
          <w:rPr>
            <w:lang w:val="zh-CN"/>
          </w:rPr>
          <w:t>18</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83333">
    <w:pPr>
      <w:spacing w:line="186" w:lineRule="auto"/>
      <w:ind w:right="105"/>
      <w:jc w:val="right"/>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8</w:t>
    </w:r>
    <w:r>
      <w:rPr>
        <w:rFonts w:ascii="Times New Roman" w:hAnsi="Times New Roman" w:eastAsia="Times New Roman" w:cs="Times New Roman"/>
        <w:spacing w:val="-2"/>
        <w:sz w:val="18"/>
        <w:szCs w:val="18"/>
      </w:rPr>
      <w:t>4</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646823">
    <w:pPr>
      <w:pStyle w:val="11"/>
      <w:rPr>
        <w:rFonts w:ascii="宋体" w:hAnsi="宋体" w:eastAsia="宋体"/>
        <w:sz w:val="21"/>
      </w:rPr>
    </w:pPr>
    <w:r>
      <w:rPr>
        <w:rFonts w:hint="eastAsia" w:ascii="宋体" w:hAnsi="宋体" w:eastAsia="宋体"/>
        <w:sz w:val="21"/>
      </w:rPr>
      <w:t>基于协同注意力机制的在线诊断推荐</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C6ECD">
    <w:pPr>
      <w:pStyle w:val="11"/>
      <w:rPr>
        <w:rFonts w:ascii="宋体" w:hAnsi="宋体" w:eastAsia="宋体"/>
        <w:sz w:val="21"/>
      </w:rPr>
    </w:pPr>
    <w:r>
      <w:rPr>
        <w:rFonts w:hint="eastAsia" w:ascii="宋体" w:hAnsi="宋体" w:eastAsia="宋体"/>
        <w:sz w:val="21"/>
      </w:rPr>
      <w:t>大数据分析类论文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3E064">
    <w:pPr>
      <w:spacing w:line="219" w:lineRule="auto"/>
      <w:ind w:left="1985" w:firstLine="1841" w:firstLineChars="877"/>
      <w:rPr>
        <w:rFonts w:ascii="宋体" w:hAnsi="宋体" w:eastAsia="宋体" w:cs="宋体"/>
      </w:rPr>
    </w:pPr>
    <w:r>
      <w:rPr>
        <w:rFonts w:hint="eastAsia" w:ascii="宋体" w:hAnsi="宋体" w:eastAsia="宋体" w:cs="宋体"/>
      </w:rPr>
      <w:t>大数据分析类论文</w:t>
    </w:r>
    <w:r>
      <w:rPr>
        <w:rFonts w:ascii="宋体" w:hAnsi="宋体" w:eastAsia="宋体" w:cs="宋体"/>
      </w:rPr>
      <mc:AlternateContent>
        <mc:Choice Requires="wps">
          <w:drawing>
            <wp:anchor distT="0" distB="0" distL="114300" distR="114300" simplePos="0" relativeHeight="251669504" behindDoc="0" locked="0" layoutInCell="0" allowOverlap="1">
              <wp:simplePos x="0" y="0"/>
              <wp:positionH relativeFrom="page">
                <wp:posOffset>1242060</wp:posOffset>
              </wp:positionH>
              <wp:positionV relativeFrom="page">
                <wp:posOffset>725170</wp:posOffset>
              </wp:positionV>
              <wp:extent cx="5257165" cy="9525"/>
              <wp:effectExtent l="3810" t="1270" r="0" b="0"/>
              <wp:wrapNone/>
              <wp:docPr id="63" name="Freeform 1"/>
              <wp:cNvGraphicFramePr/>
              <a:graphic xmlns:a="http://schemas.openxmlformats.org/drawingml/2006/main">
                <a:graphicData uri="http://schemas.microsoft.com/office/word/2010/wordprocessingShape">
                  <wps:wsp>
                    <wps:cNvSpPr>
                      <a:spLocks noChangeArrowheads="1"/>
                    </wps:cNvSpPr>
                    <wps:spPr bwMode="auto">
                      <a:xfrm>
                        <a:off x="0" y="0"/>
                        <a:ext cx="5257165" cy="9525"/>
                      </a:xfrm>
                      <a:custGeom>
                        <a:avLst/>
                        <a:gdLst>
                          <a:gd name="T0" fmla="*/ 0 w 8279"/>
                          <a:gd name="T1" fmla="*/ 14 h 15"/>
                          <a:gd name="T2" fmla="*/ 8278 w 8279"/>
                          <a:gd name="T3" fmla="*/ 14 h 15"/>
                          <a:gd name="T4" fmla="*/ 8278 w 8279"/>
                          <a:gd name="T5" fmla="*/ 0 h 15"/>
                          <a:gd name="T6" fmla="*/ 0 w 8279"/>
                          <a:gd name="T7" fmla="*/ 0 h 15"/>
                          <a:gd name="T8" fmla="*/ 0 w 8279"/>
                          <a:gd name="T9" fmla="*/ 14 h 15"/>
                        </a:gdLst>
                        <a:ahLst/>
                        <a:cxnLst>
                          <a:cxn ang="0">
                            <a:pos x="T0" y="T1"/>
                          </a:cxn>
                          <a:cxn ang="0">
                            <a:pos x="T2" y="T3"/>
                          </a:cxn>
                          <a:cxn ang="0">
                            <a:pos x="T4" y="T5"/>
                          </a:cxn>
                          <a:cxn ang="0">
                            <a:pos x="T6" y="T7"/>
                          </a:cxn>
                          <a:cxn ang="0">
                            <a:pos x="T8" y="T9"/>
                          </a:cxn>
                        </a:cxnLst>
                        <a:rect l="0" t="0" r="r" b="b"/>
                        <a:pathLst>
                          <a:path w="8279" h="15">
                            <a:moveTo>
                              <a:pt x="0" y="14"/>
                            </a:moveTo>
                            <a:lnTo>
                              <a:pt x="8278" y="14"/>
                            </a:lnTo>
                            <a:lnTo>
                              <a:pt x="8278" y="0"/>
                            </a:lnTo>
                            <a:lnTo>
                              <a:pt x="0" y="0"/>
                            </a:lnTo>
                            <a:lnTo>
                              <a:pt x="0" y="14"/>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id="Freeform 1" o:spid="_x0000_s1026" o:spt="100" style="position:absolute;left:0pt;margin-left:97.8pt;margin-top:57.1pt;height:0.75pt;width:413.95pt;mso-position-horizontal-relative:page;mso-position-vertical-relative:page;z-index:251669504;mso-width-relative:page;mso-height-relative:page;" fillcolor="#000000" filled="t" stroked="f" coordsize="8279,15" o:allowincell="f" o:gfxdata="UEsDBAoAAAAAAIdO4kAAAAAAAAAAAAAAAAAEAAAAZHJzL1BLAwQUAAAACACHTuJAE//E09cAAAAM&#10;AQAADwAAAGRycy9kb3ducmV2LnhtbE2PMU/DMBCFdyT+g3VIbNROaAqEOB0QsDBRysDmxEcSYZ8t&#10;22kLvx5ngu3e3dO77zXbkzXsgCFOjiQUKwEMqXd6okHC/u3p6hZYTIq0Mo5QwjdG2LbnZ42qtTvS&#10;Kx52aWA5hGKtJIwp+Zrz2I9oVVw5j5Rvny5YlbIMA9dBHXO4NbwUYsOtmih/GJXHhxH7r91sJfjn&#10;n3Xce2dDP+HL/NG980djpLy8KMQ9sISn9GeGBT+jQ5uZOjeTjsxkfVdtsjUPxboEtjhEeV0B65ZV&#10;dQO8bfj/Eu0vUEsDBBQAAAAIAIdO4kBJN1ixCwMAALkHAAAOAAAAZHJzL2Uyb0RvYy54bWytVV1v&#10;2yAUfZ+0/4B4nLQ6TpOmiepUVatOk/ZRqdkPIBjH1jCXAYnT/fpdwHadNq3ysDzEYI4P99xzuVxd&#10;72tJdsLYClRG07MRJUJxyCu1yeiv1f3nS0qsYypnEpTI6JOw9Hr58cNVoxdiDCXIXBiCJMouGp3R&#10;0jm9SBLLS1EzewZaKFwswNTM4dRsktywBtlrmYxHo4ukAZNrA1xYi2/v4iJtGc0phFAUFRd3wLe1&#10;UC6yGiGZQ0m2rLSlyxBtUQjufhaFFY7IjKJSF/5xExyv/X+yvGKLjWG6rHgbAjslhBeaalYp3LSn&#10;umOOka2pXlHVFTdgoXBnHOokCgkZQRXp6EVuHkumRdCCqba6T7r9f7T8x+7BkCrP6MU5JYrV6Pi9&#10;EcL7R1KfnkbbBaIe9YPxAq3+Bvy3JQpuS6Y24sYYaErBcgwq4JODD/zE4qdk3XyHHMnZ1kHI1L4w&#10;tSfEHJB9MOSpN0TsHeH4cjqeztKLKSUc1+Y48wElbNF9y7fWfREQeNjum3XRzhxHwYy8VbRCu4ta&#10;orOfEjIiDbkcz+at9z0mHWDSCSlJGrZDT3vIeABBiss3mDCT/W5vME0GkHeYUHrPNDoa0sUB4riy&#10;2QHmmDA884N9jrPMB5iBKrRj0yWclZ0HfK9aE3BEsFC8t94TDdbb7R1BT1exZNgCUX71DTDm3YPP&#10;W/vfB2NqPbirlffBmD4Pnp3EjFny4FA5KDswx2er1WC/edlpTOg061htmjmfopAIHJImo6EUSYmn&#10;ZxoSVMNOrCAg3PPBSCdthM/LUg1hvohCeD2yW++eOtD1uND7MPpuuXtGWLTnFMyr/bgEK+I59XLD&#10;ge11+3QNDq0FWeX3lZRerzWb9a00ZMd8sw6/VvQBTIZKUeA/i9v4N6Ht+E4TO9Ya8ifsOgZix8f7&#10;DgclmL+UNNjtM2r/bJkRlMivCjvXPJ1MULILk8l0NsaJGa6shytMcaTKqKNY2X546+KVstWm2pS4&#10;UxqsVHCD3a6ofFsK8cWo2gl29JCb9vbxV8ZwHlDPN+7y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HsFAABbQ29udGVudF9UeXBlc10ueG1sUEsB&#10;AhQACgAAAAAAh07iQAAAAAAAAAAAAAAAAAYAAAAAAAAAAAAQAAAAXQQAAF9yZWxzL1BLAQIUABQA&#10;AAAIAIdO4kCKFGY80QAAAJQBAAALAAAAAAAAAAEAIAAAAIEEAABfcmVscy8ucmVsc1BLAQIUAAoA&#10;AAAAAIdO4kAAAAAAAAAAAAAAAAAEAAAAAAAAAAAAEAAAAAAAAABkcnMvUEsBAhQAFAAAAAgAh07i&#10;QBP/xNPXAAAADAEAAA8AAAAAAAAAAQAgAAAAIgAAAGRycy9kb3ducmV2LnhtbFBLAQIUABQAAAAI&#10;AIdO4kBJN1ixCwMAALkHAAAOAAAAAAAAAAEAIAAAACYBAABkcnMvZTJvRG9jLnhtbFBLBQYAAAAA&#10;BgAGAFkBAACjBgAAAAA=&#10;" path="m0,14l8278,14,8278,0,0,0,0,14xe">
              <v:path o:connectlocs="0,8890;5256530,8890;5256530,0;0,0;0,8890" o:connectangles="0,0,0,0,0"/>
              <v:fill on="t" focussize="0,0"/>
              <v:stroke on="f"/>
              <v:imagedata o:title=""/>
              <o:lock v:ext="edit" aspectratio="f"/>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66A77"/>
    <w:multiLevelType w:val="multilevel"/>
    <w:tmpl w:val="00766A7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0E30711B"/>
    <w:multiLevelType w:val="multilevel"/>
    <w:tmpl w:val="0E30711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22E03489"/>
    <w:multiLevelType w:val="multilevel"/>
    <w:tmpl w:val="22E03489"/>
    <w:lvl w:ilvl="0" w:tentative="0">
      <w:start w:val="1"/>
      <w:numFmt w:val="decimal"/>
      <w:lvlText w:val="第%1章"/>
      <w:lvlJc w:val="left"/>
      <w:pPr>
        <w:ind w:left="425" w:hanging="425"/>
      </w:pPr>
      <w:rPr>
        <w:rFonts w:hint="eastAsia" w:ascii="黑体" w:eastAsia="黑体"/>
        <w:b w:val="0"/>
        <w:i w:val="0"/>
        <w:sz w:val="36"/>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237C0C4B"/>
    <w:multiLevelType w:val="multilevel"/>
    <w:tmpl w:val="237C0C4B"/>
    <w:lvl w:ilvl="0" w:tentative="0">
      <w:start w:val="1"/>
      <w:numFmt w:val="decimal"/>
      <w:lvlText w:val="[%1] "/>
      <w:lvlJc w:val="left"/>
      <w:pPr>
        <w:ind w:left="420" w:hanging="420"/>
      </w:pPr>
      <w:rPr>
        <w:rFonts w:hint="eastAsia"/>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DA70E1D"/>
    <w:multiLevelType w:val="multilevel"/>
    <w:tmpl w:val="2DA70E1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782334BF"/>
    <w:multiLevelType w:val="multilevel"/>
    <w:tmpl w:val="782334B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5"/>
  </w:num>
  <w:num w:numId="2">
    <w:abstractNumId w:val="2"/>
  </w:num>
  <w:num w:numId="3">
    <w:abstractNumId w:val="4"/>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1"/>
  <w:bordersDoNotSurroundFooter w:val="1"/>
  <w:documentProtection w:enforcement="0"/>
  <w:defaultTabStop w:val="420"/>
  <w:characterSpacingControl w:val="doNotCompress"/>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1347"/>
    <w:rsid w:val="00020E10"/>
    <w:rsid w:val="000219E0"/>
    <w:rsid w:val="00021E84"/>
    <w:rsid w:val="00026C5F"/>
    <w:rsid w:val="0003250F"/>
    <w:rsid w:val="000403B9"/>
    <w:rsid w:val="000415C1"/>
    <w:rsid w:val="0004759E"/>
    <w:rsid w:val="00055A5F"/>
    <w:rsid w:val="00063827"/>
    <w:rsid w:val="00064417"/>
    <w:rsid w:val="0007586A"/>
    <w:rsid w:val="00082E97"/>
    <w:rsid w:val="000839BA"/>
    <w:rsid w:val="00092A23"/>
    <w:rsid w:val="000A3195"/>
    <w:rsid w:val="000A517C"/>
    <w:rsid w:val="000B0B85"/>
    <w:rsid w:val="000B0DA7"/>
    <w:rsid w:val="000B0F16"/>
    <w:rsid w:val="000B1257"/>
    <w:rsid w:val="000B5C54"/>
    <w:rsid w:val="000C1F7B"/>
    <w:rsid w:val="000C61E5"/>
    <w:rsid w:val="000D11C6"/>
    <w:rsid w:val="000D33D3"/>
    <w:rsid w:val="000E2BC0"/>
    <w:rsid w:val="000E3576"/>
    <w:rsid w:val="000F5125"/>
    <w:rsid w:val="00102716"/>
    <w:rsid w:val="00105FA9"/>
    <w:rsid w:val="00107415"/>
    <w:rsid w:val="00113911"/>
    <w:rsid w:val="00113CA9"/>
    <w:rsid w:val="00123794"/>
    <w:rsid w:val="0014489A"/>
    <w:rsid w:val="00146D6A"/>
    <w:rsid w:val="001501C7"/>
    <w:rsid w:val="00151F39"/>
    <w:rsid w:val="00154BE3"/>
    <w:rsid w:val="0015545D"/>
    <w:rsid w:val="001567FF"/>
    <w:rsid w:val="00162DB8"/>
    <w:rsid w:val="001650E0"/>
    <w:rsid w:val="00165AA7"/>
    <w:rsid w:val="00177F5B"/>
    <w:rsid w:val="00180290"/>
    <w:rsid w:val="00190807"/>
    <w:rsid w:val="00197BF9"/>
    <w:rsid w:val="001A078C"/>
    <w:rsid w:val="001A1862"/>
    <w:rsid w:val="001A1991"/>
    <w:rsid w:val="001A2C83"/>
    <w:rsid w:val="001B3148"/>
    <w:rsid w:val="001B4736"/>
    <w:rsid w:val="001B69ED"/>
    <w:rsid w:val="001B77AA"/>
    <w:rsid w:val="001C5BA0"/>
    <w:rsid w:val="001D76CC"/>
    <w:rsid w:val="001E1391"/>
    <w:rsid w:val="001E5F5B"/>
    <w:rsid w:val="001F1440"/>
    <w:rsid w:val="001F3348"/>
    <w:rsid w:val="001F6684"/>
    <w:rsid w:val="001F6827"/>
    <w:rsid w:val="00200006"/>
    <w:rsid w:val="00201347"/>
    <w:rsid w:val="00207B4D"/>
    <w:rsid w:val="00214A25"/>
    <w:rsid w:val="002152C4"/>
    <w:rsid w:val="0021625D"/>
    <w:rsid w:val="00237F62"/>
    <w:rsid w:val="00250F16"/>
    <w:rsid w:val="002549A4"/>
    <w:rsid w:val="00274B8D"/>
    <w:rsid w:val="0028073C"/>
    <w:rsid w:val="002923D2"/>
    <w:rsid w:val="002934F5"/>
    <w:rsid w:val="00293F5B"/>
    <w:rsid w:val="002A082C"/>
    <w:rsid w:val="002A5314"/>
    <w:rsid w:val="002A69AC"/>
    <w:rsid w:val="002B3171"/>
    <w:rsid w:val="002C11BE"/>
    <w:rsid w:val="002C1CF2"/>
    <w:rsid w:val="002C2660"/>
    <w:rsid w:val="002C5570"/>
    <w:rsid w:val="002D3B7D"/>
    <w:rsid w:val="002D4C47"/>
    <w:rsid w:val="002D7B63"/>
    <w:rsid w:val="002E30AE"/>
    <w:rsid w:val="002E3D2D"/>
    <w:rsid w:val="002E4715"/>
    <w:rsid w:val="002F1AF6"/>
    <w:rsid w:val="002F2046"/>
    <w:rsid w:val="002F448E"/>
    <w:rsid w:val="002F715D"/>
    <w:rsid w:val="003007C2"/>
    <w:rsid w:val="00302D46"/>
    <w:rsid w:val="003053A0"/>
    <w:rsid w:val="003078FB"/>
    <w:rsid w:val="00307965"/>
    <w:rsid w:val="003136FB"/>
    <w:rsid w:val="003217A6"/>
    <w:rsid w:val="0032362E"/>
    <w:rsid w:val="00332726"/>
    <w:rsid w:val="00352D81"/>
    <w:rsid w:val="00357218"/>
    <w:rsid w:val="00360C91"/>
    <w:rsid w:val="0036576B"/>
    <w:rsid w:val="00372BB5"/>
    <w:rsid w:val="00375A70"/>
    <w:rsid w:val="003825FA"/>
    <w:rsid w:val="0038395F"/>
    <w:rsid w:val="00391D7D"/>
    <w:rsid w:val="003968B7"/>
    <w:rsid w:val="003A40E7"/>
    <w:rsid w:val="003A6EDF"/>
    <w:rsid w:val="003A72E8"/>
    <w:rsid w:val="003B30F8"/>
    <w:rsid w:val="003B4ABD"/>
    <w:rsid w:val="003C3762"/>
    <w:rsid w:val="003D045D"/>
    <w:rsid w:val="003D0759"/>
    <w:rsid w:val="003D1F08"/>
    <w:rsid w:val="003F5086"/>
    <w:rsid w:val="00401D71"/>
    <w:rsid w:val="004063E6"/>
    <w:rsid w:val="00415FB9"/>
    <w:rsid w:val="004346C7"/>
    <w:rsid w:val="00434FB5"/>
    <w:rsid w:val="0043622F"/>
    <w:rsid w:val="00444A0F"/>
    <w:rsid w:val="00456349"/>
    <w:rsid w:val="004629CF"/>
    <w:rsid w:val="00467E79"/>
    <w:rsid w:val="00471DB5"/>
    <w:rsid w:val="00490004"/>
    <w:rsid w:val="00491A5A"/>
    <w:rsid w:val="00495856"/>
    <w:rsid w:val="004970CC"/>
    <w:rsid w:val="00497675"/>
    <w:rsid w:val="004A02CB"/>
    <w:rsid w:val="004A7B73"/>
    <w:rsid w:val="004B0F6B"/>
    <w:rsid w:val="004D216E"/>
    <w:rsid w:val="004E73DA"/>
    <w:rsid w:val="004F388F"/>
    <w:rsid w:val="004F5385"/>
    <w:rsid w:val="004F5D4B"/>
    <w:rsid w:val="004F7D84"/>
    <w:rsid w:val="00501589"/>
    <w:rsid w:val="00506516"/>
    <w:rsid w:val="0051631A"/>
    <w:rsid w:val="00516F30"/>
    <w:rsid w:val="00517E79"/>
    <w:rsid w:val="00520269"/>
    <w:rsid w:val="00520F35"/>
    <w:rsid w:val="005227E9"/>
    <w:rsid w:val="005240AC"/>
    <w:rsid w:val="00534B82"/>
    <w:rsid w:val="00536CE0"/>
    <w:rsid w:val="0054211B"/>
    <w:rsid w:val="005422E8"/>
    <w:rsid w:val="00546E53"/>
    <w:rsid w:val="00551FF2"/>
    <w:rsid w:val="005530DC"/>
    <w:rsid w:val="0056558E"/>
    <w:rsid w:val="00565C92"/>
    <w:rsid w:val="00570723"/>
    <w:rsid w:val="00577F34"/>
    <w:rsid w:val="00583D29"/>
    <w:rsid w:val="00586086"/>
    <w:rsid w:val="00592378"/>
    <w:rsid w:val="005971CF"/>
    <w:rsid w:val="005A1DAF"/>
    <w:rsid w:val="005A2B8F"/>
    <w:rsid w:val="005A67BB"/>
    <w:rsid w:val="005C01E8"/>
    <w:rsid w:val="005C022F"/>
    <w:rsid w:val="005D08E8"/>
    <w:rsid w:val="005D4444"/>
    <w:rsid w:val="005E190F"/>
    <w:rsid w:val="005E7A51"/>
    <w:rsid w:val="005F7CA0"/>
    <w:rsid w:val="00600051"/>
    <w:rsid w:val="006203AC"/>
    <w:rsid w:val="00625226"/>
    <w:rsid w:val="006257D4"/>
    <w:rsid w:val="00627686"/>
    <w:rsid w:val="00630CE8"/>
    <w:rsid w:val="00631CD2"/>
    <w:rsid w:val="00631FD2"/>
    <w:rsid w:val="006338F5"/>
    <w:rsid w:val="00652DC1"/>
    <w:rsid w:val="00660151"/>
    <w:rsid w:val="006619C1"/>
    <w:rsid w:val="00667082"/>
    <w:rsid w:val="00674880"/>
    <w:rsid w:val="006761AD"/>
    <w:rsid w:val="00676959"/>
    <w:rsid w:val="00681A18"/>
    <w:rsid w:val="0068260D"/>
    <w:rsid w:val="0069767C"/>
    <w:rsid w:val="006A4656"/>
    <w:rsid w:val="006A6E90"/>
    <w:rsid w:val="006B326E"/>
    <w:rsid w:val="006C15F4"/>
    <w:rsid w:val="006C31AB"/>
    <w:rsid w:val="006E72E8"/>
    <w:rsid w:val="006F5D99"/>
    <w:rsid w:val="00701A63"/>
    <w:rsid w:val="0070585F"/>
    <w:rsid w:val="00711DBA"/>
    <w:rsid w:val="00714AE0"/>
    <w:rsid w:val="00717EFD"/>
    <w:rsid w:val="007210E4"/>
    <w:rsid w:val="0072379B"/>
    <w:rsid w:val="00724AD9"/>
    <w:rsid w:val="00726E55"/>
    <w:rsid w:val="00727337"/>
    <w:rsid w:val="007309EE"/>
    <w:rsid w:val="00730BE7"/>
    <w:rsid w:val="00731852"/>
    <w:rsid w:val="007402D5"/>
    <w:rsid w:val="00751935"/>
    <w:rsid w:val="00755931"/>
    <w:rsid w:val="00756C42"/>
    <w:rsid w:val="00763547"/>
    <w:rsid w:val="00767345"/>
    <w:rsid w:val="00776EA4"/>
    <w:rsid w:val="0078390C"/>
    <w:rsid w:val="00790745"/>
    <w:rsid w:val="007B34D8"/>
    <w:rsid w:val="007B502F"/>
    <w:rsid w:val="007C17DC"/>
    <w:rsid w:val="007C230B"/>
    <w:rsid w:val="007C5338"/>
    <w:rsid w:val="007F24C7"/>
    <w:rsid w:val="00802C1B"/>
    <w:rsid w:val="008037EF"/>
    <w:rsid w:val="00804EC1"/>
    <w:rsid w:val="0081094F"/>
    <w:rsid w:val="008305E3"/>
    <w:rsid w:val="00834F78"/>
    <w:rsid w:val="008361B6"/>
    <w:rsid w:val="00836C5C"/>
    <w:rsid w:val="00841EE4"/>
    <w:rsid w:val="0084205B"/>
    <w:rsid w:val="00845744"/>
    <w:rsid w:val="00845C39"/>
    <w:rsid w:val="0084749E"/>
    <w:rsid w:val="0084776C"/>
    <w:rsid w:val="00850AD1"/>
    <w:rsid w:val="00850DA5"/>
    <w:rsid w:val="00857896"/>
    <w:rsid w:val="00860E23"/>
    <w:rsid w:val="008611FD"/>
    <w:rsid w:val="00865933"/>
    <w:rsid w:val="008715B8"/>
    <w:rsid w:val="00876C3B"/>
    <w:rsid w:val="0087793A"/>
    <w:rsid w:val="00881333"/>
    <w:rsid w:val="00884B54"/>
    <w:rsid w:val="00887700"/>
    <w:rsid w:val="008907D9"/>
    <w:rsid w:val="0089249F"/>
    <w:rsid w:val="008A1628"/>
    <w:rsid w:val="008A5EAB"/>
    <w:rsid w:val="008B2708"/>
    <w:rsid w:val="008B51EB"/>
    <w:rsid w:val="008B6E85"/>
    <w:rsid w:val="008C0F8A"/>
    <w:rsid w:val="008C1109"/>
    <w:rsid w:val="008C2D02"/>
    <w:rsid w:val="008D060D"/>
    <w:rsid w:val="008D1853"/>
    <w:rsid w:val="008D1B8B"/>
    <w:rsid w:val="008D1E57"/>
    <w:rsid w:val="008D499B"/>
    <w:rsid w:val="008D5BE4"/>
    <w:rsid w:val="008D63E7"/>
    <w:rsid w:val="008E4FDA"/>
    <w:rsid w:val="008F33CE"/>
    <w:rsid w:val="008F5759"/>
    <w:rsid w:val="00904EF7"/>
    <w:rsid w:val="00907668"/>
    <w:rsid w:val="00915F3B"/>
    <w:rsid w:val="009212B3"/>
    <w:rsid w:val="00922D9A"/>
    <w:rsid w:val="00935AC5"/>
    <w:rsid w:val="0094067F"/>
    <w:rsid w:val="009578D9"/>
    <w:rsid w:val="009604E1"/>
    <w:rsid w:val="009630D1"/>
    <w:rsid w:val="009674BE"/>
    <w:rsid w:val="00970250"/>
    <w:rsid w:val="00975239"/>
    <w:rsid w:val="00975A0F"/>
    <w:rsid w:val="00983DBF"/>
    <w:rsid w:val="00984470"/>
    <w:rsid w:val="00984F3A"/>
    <w:rsid w:val="00987E97"/>
    <w:rsid w:val="0099333F"/>
    <w:rsid w:val="00997586"/>
    <w:rsid w:val="009A1A9C"/>
    <w:rsid w:val="009A38E1"/>
    <w:rsid w:val="009C4883"/>
    <w:rsid w:val="009D0422"/>
    <w:rsid w:val="009F1D10"/>
    <w:rsid w:val="00A01E82"/>
    <w:rsid w:val="00A029C2"/>
    <w:rsid w:val="00A11133"/>
    <w:rsid w:val="00A127B3"/>
    <w:rsid w:val="00A14E78"/>
    <w:rsid w:val="00A177FF"/>
    <w:rsid w:val="00A23F3E"/>
    <w:rsid w:val="00A35659"/>
    <w:rsid w:val="00A41007"/>
    <w:rsid w:val="00A44E83"/>
    <w:rsid w:val="00A475B1"/>
    <w:rsid w:val="00A47C64"/>
    <w:rsid w:val="00A47E0C"/>
    <w:rsid w:val="00A53DA0"/>
    <w:rsid w:val="00A57479"/>
    <w:rsid w:val="00A73145"/>
    <w:rsid w:val="00A77BC8"/>
    <w:rsid w:val="00A868C6"/>
    <w:rsid w:val="00A86BEC"/>
    <w:rsid w:val="00A87CCD"/>
    <w:rsid w:val="00A95D8E"/>
    <w:rsid w:val="00AB0C07"/>
    <w:rsid w:val="00AC1023"/>
    <w:rsid w:val="00AC4E84"/>
    <w:rsid w:val="00AC5AF1"/>
    <w:rsid w:val="00AC7E5F"/>
    <w:rsid w:val="00AD130A"/>
    <w:rsid w:val="00AD3D62"/>
    <w:rsid w:val="00AD631A"/>
    <w:rsid w:val="00AF531D"/>
    <w:rsid w:val="00AF5EF2"/>
    <w:rsid w:val="00B00752"/>
    <w:rsid w:val="00B01944"/>
    <w:rsid w:val="00B05B99"/>
    <w:rsid w:val="00B1046E"/>
    <w:rsid w:val="00B20586"/>
    <w:rsid w:val="00B23BC1"/>
    <w:rsid w:val="00B26C45"/>
    <w:rsid w:val="00B32DA7"/>
    <w:rsid w:val="00B3596B"/>
    <w:rsid w:val="00B4418B"/>
    <w:rsid w:val="00B45CDF"/>
    <w:rsid w:val="00B5257C"/>
    <w:rsid w:val="00B66B05"/>
    <w:rsid w:val="00B71C19"/>
    <w:rsid w:val="00B9293F"/>
    <w:rsid w:val="00B94426"/>
    <w:rsid w:val="00BA0A17"/>
    <w:rsid w:val="00BA1C9B"/>
    <w:rsid w:val="00BA285D"/>
    <w:rsid w:val="00BA6437"/>
    <w:rsid w:val="00BB3D7A"/>
    <w:rsid w:val="00BB61B2"/>
    <w:rsid w:val="00BC0C54"/>
    <w:rsid w:val="00BC2459"/>
    <w:rsid w:val="00BD039F"/>
    <w:rsid w:val="00BD36CD"/>
    <w:rsid w:val="00BE50B7"/>
    <w:rsid w:val="00BF241A"/>
    <w:rsid w:val="00C11EB3"/>
    <w:rsid w:val="00C137B9"/>
    <w:rsid w:val="00C15FC2"/>
    <w:rsid w:val="00C24B87"/>
    <w:rsid w:val="00C27075"/>
    <w:rsid w:val="00C27420"/>
    <w:rsid w:val="00C332A0"/>
    <w:rsid w:val="00C36899"/>
    <w:rsid w:val="00C42C66"/>
    <w:rsid w:val="00C42F8C"/>
    <w:rsid w:val="00C42F8E"/>
    <w:rsid w:val="00C44491"/>
    <w:rsid w:val="00C44F8D"/>
    <w:rsid w:val="00C51306"/>
    <w:rsid w:val="00C541F4"/>
    <w:rsid w:val="00C5613C"/>
    <w:rsid w:val="00C56619"/>
    <w:rsid w:val="00C66AEF"/>
    <w:rsid w:val="00C71CAA"/>
    <w:rsid w:val="00C84378"/>
    <w:rsid w:val="00CC3CD6"/>
    <w:rsid w:val="00CD2F50"/>
    <w:rsid w:val="00CD63CE"/>
    <w:rsid w:val="00CE31B6"/>
    <w:rsid w:val="00CE598C"/>
    <w:rsid w:val="00CF0373"/>
    <w:rsid w:val="00D033E6"/>
    <w:rsid w:val="00D03836"/>
    <w:rsid w:val="00D11860"/>
    <w:rsid w:val="00D1377F"/>
    <w:rsid w:val="00D156F7"/>
    <w:rsid w:val="00D17C98"/>
    <w:rsid w:val="00D24AA8"/>
    <w:rsid w:val="00D2571F"/>
    <w:rsid w:val="00D25E5C"/>
    <w:rsid w:val="00D342C2"/>
    <w:rsid w:val="00D353A4"/>
    <w:rsid w:val="00D46A1E"/>
    <w:rsid w:val="00D46D76"/>
    <w:rsid w:val="00D46E49"/>
    <w:rsid w:val="00D47A2D"/>
    <w:rsid w:val="00D628D7"/>
    <w:rsid w:val="00D643B0"/>
    <w:rsid w:val="00D66F86"/>
    <w:rsid w:val="00D73647"/>
    <w:rsid w:val="00D75A2C"/>
    <w:rsid w:val="00D75CC0"/>
    <w:rsid w:val="00D7681D"/>
    <w:rsid w:val="00D7712F"/>
    <w:rsid w:val="00D90FCA"/>
    <w:rsid w:val="00DA3BAA"/>
    <w:rsid w:val="00DA716C"/>
    <w:rsid w:val="00DB2973"/>
    <w:rsid w:val="00DB33B6"/>
    <w:rsid w:val="00DB5001"/>
    <w:rsid w:val="00DD009F"/>
    <w:rsid w:val="00DD0B2F"/>
    <w:rsid w:val="00DE64EA"/>
    <w:rsid w:val="00DF31C5"/>
    <w:rsid w:val="00DF6656"/>
    <w:rsid w:val="00E00E68"/>
    <w:rsid w:val="00E038CE"/>
    <w:rsid w:val="00E03E63"/>
    <w:rsid w:val="00E04082"/>
    <w:rsid w:val="00E042B3"/>
    <w:rsid w:val="00E103D9"/>
    <w:rsid w:val="00E10D69"/>
    <w:rsid w:val="00E17593"/>
    <w:rsid w:val="00E30CDE"/>
    <w:rsid w:val="00E3223E"/>
    <w:rsid w:val="00E3669E"/>
    <w:rsid w:val="00E41289"/>
    <w:rsid w:val="00E412AB"/>
    <w:rsid w:val="00E41630"/>
    <w:rsid w:val="00E460DF"/>
    <w:rsid w:val="00E47881"/>
    <w:rsid w:val="00E566BE"/>
    <w:rsid w:val="00E72534"/>
    <w:rsid w:val="00E77350"/>
    <w:rsid w:val="00E9064F"/>
    <w:rsid w:val="00E95BC2"/>
    <w:rsid w:val="00E96AA5"/>
    <w:rsid w:val="00EA3A44"/>
    <w:rsid w:val="00EA4F1C"/>
    <w:rsid w:val="00EB1411"/>
    <w:rsid w:val="00EC5430"/>
    <w:rsid w:val="00ED10ED"/>
    <w:rsid w:val="00ED7C5D"/>
    <w:rsid w:val="00EE7FE7"/>
    <w:rsid w:val="00EF0084"/>
    <w:rsid w:val="00F0359A"/>
    <w:rsid w:val="00F140C5"/>
    <w:rsid w:val="00F172CC"/>
    <w:rsid w:val="00F22975"/>
    <w:rsid w:val="00F2426C"/>
    <w:rsid w:val="00F2641A"/>
    <w:rsid w:val="00F5012B"/>
    <w:rsid w:val="00F55716"/>
    <w:rsid w:val="00F64870"/>
    <w:rsid w:val="00F65BBC"/>
    <w:rsid w:val="00F65C75"/>
    <w:rsid w:val="00F66F50"/>
    <w:rsid w:val="00F71D00"/>
    <w:rsid w:val="00F96ABC"/>
    <w:rsid w:val="00FB05EA"/>
    <w:rsid w:val="00FB40B9"/>
    <w:rsid w:val="00FB62A3"/>
    <w:rsid w:val="00FC69C1"/>
    <w:rsid w:val="00FD0437"/>
    <w:rsid w:val="00FD1081"/>
    <w:rsid w:val="00FD1AF8"/>
    <w:rsid w:val="00FD6F94"/>
    <w:rsid w:val="00FF2EE9"/>
    <w:rsid w:val="00FF6EA8"/>
    <w:rsid w:val="0EA2467A"/>
    <w:rsid w:val="12732EA1"/>
    <w:rsid w:val="2A077C8D"/>
    <w:rsid w:val="34982970"/>
    <w:rsid w:val="34CC3529"/>
    <w:rsid w:val="38193155"/>
    <w:rsid w:val="49CB4B1A"/>
    <w:rsid w:val="4B8366F2"/>
    <w:rsid w:val="50936C65"/>
    <w:rsid w:val="6CF272F6"/>
    <w:rsid w:val="6CFA15F8"/>
    <w:rsid w:val="769A57D9"/>
    <w:rsid w:val="79E637DF"/>
    <w:rsid w:val="7A1C7A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Arial"/>
      </w:rPr>
    </w:rPrDefault>
    <w:pPrDefault/>
  </w:docDefaults>
  <w:latentStyles w:count="260" w:defQFormat="0" w:defUnhideWhenUsed="1" w:defSemiHidden="1" w:defUIPriority="99" w:defLockedState="0">
    <w:lsdException w:qFormat="1" w:unhideWhenUsed="0" w:uiPriority="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qFormat="1"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textAlignment w:val="baseline"/>
    </w:pPr>
    <w:rPr>
      <w:rFonts w:ascii="Arial" w:hAnsi="Arial" w:cs="Arial" w:eastAsiaTheme="minorEastAsia"/>
      <w:snapToGrid w:val="0"/>
      <w:color w:val="000000"/>
      <w:sz w:val="21"/>
      <w:szCs w:val="21"/>
      <w:lang w:val="en-US" w:eastAsia="zh-CN" w:bidi="ar-SA"/>
    </w:rPr>
  </w:style>
  <w:style w:type="paragraph" w:styleId="2">
    <w:name w:val="heading 1"/>
    <w:basedOn w:val="1"/>
    <w:next w:val="1"/>
    <w:link w:val="27"/>
    <w:qFormat/>
    <w:uiPriority w:val="9"/>
    <w:pPr>
      <w:keepNext/>
      <w:keepLines/>
      <w:spacing w:before="340" w:after="330" w:line="578" w:lineRule="auto"/>
      <w:outlineLvl w:val="0"/>
    </w:pPr>
    <w:rPr>
      <w:b/>
      <w:bCs/>
      <w:kern w:val="44"/>
      <w:sz w:val="44"/>
      <w:szCs w:val="44"/>
    </w:rPr>
  </w:style>
  <w:style w:type="paragraph" w:styleId="3">
    <w:name w:val="heading 3"/>
    <w:basedOn w:val="1"/>
    <w:link w:val="24"/>
    <w:qFormat/>
    <w:uiPriority w:val="9"/>
    <w:pPr>
      <w:kinsoku/>
      <w:autoSpaceDE/>
      <w:autoSpaceDN/>
      <w:adjustRightInd/>
      <w:snapToGrid/>
      <w:spacing w:before="100" w:beforeAutospacing="1" w:after="100" w:afterAutospacing="1"/>
      <w:textAlignment w:val="auto"/>
      <w:outlineLvl w:val="2"/>
    </w:pPr>
    <w:rPr>
      <w:rFonts w:ascii="宋体" w:hAnsi="宋体" w:eastAsia="宋体" w:cs="宋体"/>
      <w:b/>
      <w:bCs/>
      <w:snapToGrid/>
      <w:color w:val="auto"/>
      <w:sz w:val="27"/>
      <w:szCs w:val="27"/>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link w:val="42"/>
    <w:unhideWhenUsed/>
    <w:qFormat/>
    <w:uiPriority w:val="35"/>
    <w:rPr>
      <w:rFonts w:eastAsia="黑体" w:asciiTheme="majorHAnsi" w:hAnsiTheme="majorHAnsi" w:cstheme="majorBidi"/>
      <w:sz w:val="20"/>
      <w:szCs w:val="20"/>
    </w:rPr>
  </w:style>
  <w:style w:type="paragraph" w:styleId="5">
    <w:name w:val="annotation text"/>
    <w:basedOn w:val="1"/>
    <w:link w:val="40"/>
    <w:unhideWhenUsed/>
    <w:qFormat/>
    <w:uiPriority w:val="0"/>
    <w:pPr>
      <w:kinsoku/>
      <w:autoSpaceDE/>
      <w:autoSpaceDN/>
      <w:adjustRightInd/>
      <w:snapToGrid/>
      <w:spacing w:after="200"/>
      <w:textAlignment w:val="auto"/>
    </w:pPr>
    <w:rPr>
      <w:rFonts w:ascii="Cambria" w:hAnsi="Cambria" w:eastAsia="宋体" w:cs="Times New Roman"/>
      <w:snapToGrid/>
      <w:color w:val="auto"/>
      <w:sz w:val="24"/>
      <w:szCs w:val="24"/>
      <w:lang w:eastAsia="en-US"/>
    </w:rPr>
  </w:style>
  <w:style w:type="paragraph" w:styleId="6">
    <w:name w:val="Body Text"/>
    <w:basedOn w:val="1"/>
    <w:link w:val="39"/>
    <w:qFormat/>
    <w:uiPriority w:val="1"/>
    <w:pPr>
      <w:kinsoku/>
      <w:autoSpaceDE/>
      <w:autoSpaceDN/>
      <w:adjustRightInd/>
      <w:snapToGrid/>
      <w:spacing w:before="180" w:after="180"/>
      <w:textAlignment w:val="auto"/>
    </w:pPr>
    <w:rPr>
      <w:rFonts w:ascii="Cambria" w:hAnsi="Cambria" w:eastAsia="宋体" w:cs="Times New Roman"/>
      <w:snapToGrid/>
      <w:color w:val="auto"/>
      <w:sz w:val="24"/>
      <w:szCs w:val="24"/>
      <w:lang w:eastAsia="en-US"/>
    </w:rPr>
  </w:style>
  <w:style w:type="paragraph" w:styleId="7">
    <w:name w:val="toc 3"/>
    <w:basedOn w:val="1"/>
    <w:next w:val="1"/>
    <w:autoRedefine/>
    <w:unhideWhenUsed/>
    <w:qFormat/>
    <w:uiPriority w:val="39"/>
    <w:pPr>
      <w:widowControl w:val="0"/>
      <w:kinsoku/>
      <w:autoSpaceDE/>
      <w:autoSpaceDN/>
      <w:adjustRightInd/>
      <w:snapToGrid/>
      <w:ind w:left="840" w:leftChars="400"/>
      <w:jc w:val="both"/>
      <w:textAlignment w:val="auto"/>
    </w:pPr>
    <w:rPr>
      <w:rFonts w:asciiTheme="minorHAnsi" w:hAnsiTheme="minorHAnsi" w:cstheme="minorBidi"/>
      <w:snapToGrid/>
      <w:color w:val="auto"/>
      <w:kern w:val="2"/>
      <w:szCs w:val="22"/>
    </w:rPr>
  </w:style>
  <w:style w:type="paragraph" w:styleId="8">
    <w:name w:val="Date"/>
    <w:basedOn w:val="1"/>
    <w:next w:val="1"/>
    <w:link w:val="38"/>
    <w:semiHidden/>
    <w:unhideWhenUsed/>
    <w:qFormat/>
    <w:uiPriority w:val="99"/>
    <w:pPr>
      <w:ind w:left="100" w:leftChars="2500"/>
    </w:pPr>
  </w:style>
  <w:style w:type="paragraph" w:styleId="9">
    <w:name w:val="Balloon Text"/>
    <w:basedOn w:val="1"/>
    <w:link w:val="41"/>
    <w:semiHidden/>
    <w:unhideWhenUsed/>
    <w:qFormat/>
    <w:uiPriority w:val="99"/>
    <w:rPr>
      <w:sz w:val="18"/>
      <w:szCs w:val="18"/>
    </w:rPr>
  </w:style>
  <w:style w:type="paragraph" w:styleId="10">
    <w:name w:val="footer"/>
    <w:basedOn w:val="1"/>
    <w:link w:val="22"/>
    <w:unhideWhenUsed/>
    <w:qFormat/>
    <w:uiPriority w:val="99"/>
    <w:pPr>
      <w:tabs>
        <w:tab w:val="center" w:pos="4153"/>
        <w:tab w:val="right" w:pos="8306"/>
      </w:tabs>
    </w:pPr>
    <w:rPr>
      <w:sz w:val="18"/>
      <w:szCs w:val="18"/>
    </w:rPr>
  </w:style>
  <w:style w:type="paragraph" w:styleId="11">
    <w:name w:val="header"/>
    <w:basedOn w:val="1"/>
    <w:link w:val="21"/>
    <w:unhideWhenUsed/>
    <w:qFormat/>
    <w:uiPriority w:val="99"/>
    <w:pPr>
      <w:pBdr>
        <w:bottom w:val="single" w:color="auto" w:sz="6" w:space="1"/>
      </w:pBdr>
      <w:tabs>
        <w:tab w:val="center" w:pos="4153"/>
        <w:tab w:val="right" w:pos="8306"/>
      </w:tabs>
      <w:jc w:val="center"/>
    </w:pPr>
    <w:rPr>
      <w:sz w:val="18"/>
      <w:szCs w:val="18"/>
    </w:rPr>
  </w:style>
  <w:style w:type="paragraph" w:styleId="12">
    <w:name w:val="toc 1"/>
    <w:basedOn w:val="1"/>
    <w:next w:val="1"/>
    <w:autoRedefine/>
    <w:unhideWhenUsed/>
    <w:qFormat/>
    <w:uiPriority w:val="39"/>
    <w:pPr>
      <w:widowControl w:val="0"/>
      <w:tabs>
        <w:tab w:val="left" w:pos="1050"/>
        <w:tab w:val="right" w:leader="dot" w:pos="8221"/>
      </w:tabs>
      <w:kinsoku/>
      <w:autoSpaceDE/>
      <w:autoSpaceDN/>
      <w:adjustRightInd/>
      <w:spacing w:line="360" w:lineRule="auto"/>
      <w:jc w:val="both"/>
      <w:textAlignment w:val="auto"/>
    </w:pPr>
    <w:rPr>
      <w:rFonts w:ascii="Times New Roman" w:hAnsi="Times New Roman" w:eastAsia="宋体" w:cs="Times New Roman"/>
      <w:b/>
      <w:snapToGrid/>
      <w:color w:val="auto"/>
      <w:kern w:val="2"/>
      <w:sz w:val="24"/>
      <w:szCs w:val="24"/>
    </w:rPr>
  </w:style>
  <w:style w:type="paragraph" w:styleId="13">
    <w:name w:val="table of figures"/>
    <w:basedOn w:val="1"/>
    <w:next w:val="1"/>
    <w:unhideWhenUsed/>
    <w:uiPriority w:val="99"/>
    <w:pPr>
      <w:widowControl w:val="0"/>
      <w:kinsoku/>
      <w:autoSpaceDE/>
      <w:autoSpaceDN/>
      <w:adjustRightInd/>
      <w:snapToGrid/>
      <w:ind w:left="200" w:leftChars="200" w:hanging="200" w:hangingChars="200"/>
      <w:jc w:val="both"/>
      <w:textAlignment w:val="auto"/>
    </w:pPr>
    <w:rPr>
      <w:rFonts w:asciiTheme="minorHAnsi" w:hAnsiTheme="minorHAnsi" w:cstheme="minorBidi"/>
      <w:snapToGrid/>
      <w:color w:val="auto"/>
      <w:kern w:val="2"/>
      <w:szCs w:val="22"/>
    </w:rPr>
  </w:style>
  <w:style w:type="paragraph" w:styleId="14">
    <w:name w:val="toc 2"/>
    <w:basedOn w:val="1"/>
    <w:next w:val="1"/>
    <w:autoRedefine/>
    <w:unhideWhenUsed/>
    <w:qFormat/>
    <w:uiPriority w:val="39"/>
    <w:pPr>
      <w:widowControl w:val="0"/>
      <w:tabs>
        <w:tab w:val="right" w:leader="dot" w:pos="7643"/>
      </w:tabs>
      <w:kinsoku/>
      <w:autoSpaceDE/>
      <w:autoSpaceDN/>
      <w:adjustRightInd/>
      <w:snapToGrid/>
      <w:ind w:left="420" w:leftChars="200" w:right="565" w:rightChars="269"/>
      <w:jc w:val="both"/>
      <w:textAlignment w:val="auto"/>
    </w:pPr>
    <w:rPr>
      <w:rFonts w:ascii="Times New Roman" w:hAnsi="Times New Roman" w:eastAsia="宋体" w:cs="Times New Roman"/>
      <w:snapToGrid/>
      <w:color w:val="auto"/>
      <w:kern w:val="2"/>
      <w:sz w:val="22"/>
      <w:szCs w:val="24"/>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unhideWhenUsed/>
    <w:qFormat/>
    <w:uiPriority w:val="99"/>
    <w:rPr>
      <w:color w:val="0000FF"/>
      <w:u w:val="single"/>
    </w:rPr>
  </w:style>
  <w:style w:type="character" w:styleId="19">
    <w:name w:val="annotation reference"/>
    <w:semiHidden/>
    <w:unhideWhenUsed/>
    <w:qFormat/>
    <w:uiPriority w:val="0"/>
    <w:rPr>
      <w:sz w:val="21"/>
      <w:szCs w:val="21"/>
    </w:rPr>
  </w:style>
  <w:style w:type="table" w:customStyle="1" w:styleId="20">
    <w:name w:val="Table Normal"/>
    <w:semiHidden/>
    <w:unhideWhenUsed/>
    <w:qFormat/>
    <w:uiPriority w:val="0"/>
    <w:tblPr>
      <w:tblCellMar>
        <w:top w:w="0" w:type="dxa"/>
        <w:left w:w="0" w:type="dxa"/>
        <w:bottom w:w="0" w:type="dxa"/>
        <w:right w:w="0" w:type="dxa"/>
      </w:tblCellMar>
    </w:tblPr>
  </w:style>
  <w:style w:type="character" w:customStyle="1" w:styleId="21">
    <w:name w:val="页眉 字符"/>
    <w:basedOn w:val="17"/>
    <w:link w:val="11"/>
    <w:qFormat/>
    <w:uiPriority w:val="99"/>
    <w:rPr>
      <w:sz w:val="18"/>
      <w:szCs w:val="18"/>
    </w:rPr>
  </w:style>
  <w:style w:type="character" w:customStyle="1" w:styleId="22">
    <w:name w:val="页脚 字符"/>
    <w:basedOn w:val="17"/>
    <w:link w:val="10"/>
    <w:uiPriority w:val="99"/>
    <w:rPr>
      <w:sz w:val="18"/>
      <w:szCs w:val="18"/>
    </w:rPr>
  </w:style>
  <w:style w:type="paragraph" w:styleId="23">
    <w:name w:val="List Paragraph"/>
    <w:basedOn w:val="1"/>
    <w:qFormat/>
    <w:uiPriority w:val="34"/>
    <w:pPr>
      <w:ind w:firstLine="420" w:firstLineChars="200"/>
    </w:pPr>
  </w:style>
  <w:style w:type="character" w:customStyle="1" w:styleId="24">
    <w:name w:val="标题 3 字符"/>
    <w:basedOn w:val="17"/>
    <w:link w:val="3"/>
    <w:qFormat/>
    <w:uiPriority w:val="9"/>
    <w:rPr>
      <w:rFonts w:ascii="宋体" w:hAnsi="宋体" w:eastAsia="宋体" w:cs="宋体"/>
      <w:b/>
      <w:bCs/>
      <w:snapToGrid/>
      <w:color w:val="auto"/>
      <w:sz w:val="27"/>
      <w:szCs w:val="27"/>
    </w:rPr>
  </w:style>
  <w:style w:type="paragraph" w:customStyle="1" w:styleId="25">
    <w:name w:val="论文正文"/>
    <w:basedOn w:val="1"/>
    <w:link w:val="26"/>
    <w:qFormat/>
    <w:uiPriority w:val="0"/>
    <w:pPr>
      <w:widowControl w:val="0"/>
      <w:kinsoku/>
      <w:autoSpaceDE/>
      <w:autoSpaceDN/>
      <w:spacing w:line="400" w:lineRule="exact"/>
      <w:ind w:firstLine="425"/>
      <w:jc w:val="both"/>
      <w:textAlignment w:val="auto"/>
    </w:pPr>
    <w:rPr>
      <w:rFonts w:ascii="Times New Roman" w:hAnsi="Times New Roman" w:eastAsia="宋体" w:cs="微软雅黑"/>
      <w:snapToGrid/>
      <w:color w:val="auto"/>
      <w:kern w:val="2"/>
      <w:sz w:val="24"/>
      <w:szCs w:val="22"/>
    </w:rPr>
  </w:style>
  <w:style w:type="character" w:customStyle="1" w:styleId="26">
    <w:name w:val="论文正文 字符"/>
    <w:basedOn w:val="17"/>
    <w:link w:val="25"/>
    <w:qFormat/>
    <w:uiPriority w:val="0"/>
    <w:rPr>
      <w:rFonts w:ascii="Times New Roman" w:hAnsi="Times New Roman" w:eastAsia="宋体" w:cs="微软雅黑"/>
      <w:snapToGrid/>
      <w:color w:val="auto"/>
      <w:kern w:val="2"/>
      <w:sz w:val="24"/>
      <w:szCs w:val="22"/>
    </w:rPr>
  </w:style>
  <w:style w:type="character" w:customStyle="1" w:styleId="27">
    <w:name w:val="标题 1 字符"/>
    <w:basedOn w:val="17"/>
    <w:link w:val="2"/>
    <w:qFormat/>
    <w:uiPriority w:val="9"/>
    <w:rPr>
      <w:b/>
      <w:bCs/>
      <w:kern w:val="44"/>
      <w:sz w:val="44"/>
      <w:szCs w:val="44"/>
    </w:rPr>
  </w:style>
  <w:style w:type="paragraph" w:customStyle="1" w:styleId="28">
    <w:name w:val="TOC Heading"/>
    <w:basedOn w:val="2"/>
    <w:next w:val="1"/>
    <w:unhideWhenUsed/>
    <w:qFormat/>
    <w:uiPriority w:val="39"/>
    <w:pPr>
      <w:kinsoku/>
      <w:autoSpaceDE/>
      <w:autoSpaceDN/>
      <w:adjustRightInd/>
      <w:snapToGrid/>
      <w:spacing w:before="240" w:after="0" w:line="259" w:lineRule="auto"/>
      <w:textAlignment w:val="auto"/>
      <w:outlineLvl w:val="9"/>
    </w:pPr>
    <w:rPr>
      <w:rFonts w:asciiTheme="majorHAnsi" w:hAnsiTheme="majorHAnsi" w:eastAsiaTheme="majorEastAsia" w:cstheme="majorBidi"/>
      <w:b w:val="0"/>
      <w:bCs w:val="0"/>
      <w:snapToGrid/>
      <w:color w:val="2E75B6" w:themeColor="accent1" w:themeShade="BF"/>
      <w:kern w:val="0"/>
      <w:sz w:val="32"/>
      <w:szCs w:val="32"/>
    </w:rPr>
  </w:style>
  <w:style w:type="paragraph" w:customStyle="1" w:styleId="29">
    <w:name w:val="标1"/>
    <w:basedOn w:val="1"/>
    <w:link w:val="31"/>
    <w:qFormat/>
    <w:uiPriority w:val="0"/>
    <w:pPr>
      <w:kinsoku/>
      <w:autoSpaceDE/>
      <w:autoSpaceDN/>
      <w:spacing w:before="360" w:after="360" w:line="400" w:lineRule="exact"/>
      <w:jc w:val="center"/>
      <w:textAlignment w:val="auto"/>
      <w:outlineLvl w:val="0"/>
    </w:pPr>
    <w:rPr>
      <w:rFonts w:ascii="黑体" w:hAnsi="黑体" w:eastAsia="黑体" w:cstheme="minorBidi"/>
      <w:b/>
      <w:bCs/>
      <w:snapToGrid/>
      <w:kern w:val="2"/>
      <w:sz w:val="36"/>
      <w:szCs w:val="36"/>
    </w:rPr>
  </w:style>
  <w:style w:type="paragraph" w:customStyle="1" w:styleId="30">
    <w:name w:val="标2"/>
    <w:basedOn w:val="1"/>
    <w:link w:val="32"/>
    <w:qFormat/>
    <w:uiPriority w:val="0"/>
    <w:pPr>
      <w:kinsoku/>
      <w:autoSpaceDE/>
      <w:autoSpaceDN/>
      <w:spacing w:before="240" w:after="240" w:line="400" w:lineRule="exact"/>
      <w:ind w:left="420" w:hanging="420"/>
      <w:textAlignment w:val="auto"/>
      <w:outlineLvl w:val="1"/>
    </w:pPr>
    <w:rPr>
      <w:rFonts w:ascii="黑体" w:hAnsi="黑体" w:eastAsia="黑体" w:cstheme="minorBidi"/>
      <w:b/>
      <w:bCs/>
      <w:snapToGrid/>
      <w:kern w:val="2"/>
      <w:sz w:val="28"/>
      <w:szCs w:val="30"/>
    </w:rPr>
  </w:style>
  <w:style w:type="character" w:customStyle="1" w:styleId="31">
    <w:name w:val="标1 字符"/>
    <w:basedOn w:val="17"/>
    <w:link w:val="29"/>
    <w:qFormat/>
    <w:uiPriority w:val="0"/>
    <w:rPr>
      <w:rFonts w:ascii="黑体" w:hAnsi="黑体" w:eastAsia="黑体" w:cstheme="minorBidi"/>
      <w:b/>
      <w:bCs/>
      <w:snapToGrid/>
      <w:kern w:val="2"/>
      <w:sz w:val="36"/>
      <w:szCs w:val="36"/>
    </w:rPr>
  </w:style>
  <w:style w:type="character" w:customStyle="1" w:styleId="32">
    <w:name w:val="标2 字符"/>
    <w:basedOn w:val="17"/>
    <w:link w:val="30"/>
    <w:qFormat/>
    <w:uiPriority w:val="0"/>
    <w:rPr>
      <w:rFonts w:ascii="黑体" w:hAnsi="黑体" w:eastAsia="黑体" w:cstheme="minorBidi"/>
      <w:b/>
      <w:bCs/>
      <w:snapToGrid/>
      <w:kern w:val="2"/>
      <w:sz w:val="28"/>
      <w:szCs w:val="30"/>
    </w:rPr>
  </w:style>
  <w:style w:type="paragraph" w:customStyle="1" w:styleId="33">
    <w:name w:val="tubiao"/>
    <w:basedOn w:val="1"/>
    <w:link w:val="34"/>
    <w:qFormat/>
    <w:uiPriority w:val="0"/>
    <w:pPr>
      <w:widowControl w:val="0"/>
      <w:kinsoku/>
      <w:autoSpaceDE/>
      <w:autoSpaceDN/>
      <w:spacing w:before="20" w:beforeLines="20" w:after="20" w:afterLines="20"/>
      <w:jc w:val="center"/>
      <w:textAlignment w:val="auto"/>
    </w:pPr>
    <w:rPr>
      <w:rFonts w:ascii="Times New Roman" w:hAnsi="Times New Roman" w:eastAsia="楷体" w:cs="微软雅黑"/>
      <w:snapToGrid/>
      <w:color w:val="auto"/>
      <w:kern w:val="2"/>
      <w:sz w:val="22"/>
      <w:szCs w:val="24"/>
    </w:rPr>
  </w:style>
  <w:style w:type="character" w:customStyle="1" w:styleId="34">
    <w:name w:val="tubiao 字符"/>
    <w:basedOn w:val="17"/>
    <w:link w:val="33"/>
    <w:qFormat/>
    <w:uiPriority w:val="0"/>
    <w:rPr>
      <w:rFonts w:ascii="Times New Roman" w:hAnsi="Times New Roman" w:eastAsia="楷体" w:cs="微软雅黑"/>
      <w:snapToGrid/>
      <w:color w:val="auto"/>
      <w:kern w:val="2"/>
      <w:sz w:val="22"/>
      <w:szCs w:val="24"/>
    </w:rPr>
  </w:style>
  <w:style w:type="character" w:customStyle="1" w:styleId="35">
    <w:name w:val="mn"/>
    <w:basedOn w:val="17"/>
    <w:qFormat/>
    <w:uiPriority w:val="0"/>
  </w:style>
  <w:style w:type="paragraph" w:customStyle="1" w:styleId="36">
    <w:name w:val="标3"/>
    <w:basedOn w:val="30"/>
    <w:link w:val="37"/>
    <w:qFormat/>
    <w:uiPriority w:val="0"/>
    <w:pPr>
      <w:spacing w:before="120" w:after="120"/>
      <w:outlineLvl w:val="2"/>
    </w:pPr>
    <w:rPr>
      <w:sz w:val="24"/>
      <w:szCs w:val="28"/>
    </w:rPr>
  </w:style>
  <w:style w:type="character" w:customStyle="1" w:styleId="37">
    <w:name w:val="标3 字符"/>
    <w:basedOn w:val="32"/>
    <w:link w:val="36"/>
    <w:uiPriority w:val="0"/>
    <w:rPr>
      <w:rFonts w:ascii="黑体" w:hAnsi="黑体" w:eastAsia="黑体" w:cstheme="minorBidi"/>
      <w:snapToGrid/>
      <w:kern w:val="2"/>
      <w:sz w:val="24"/>
      <w:szCs w:val="28"/>
    </w:rPr>
  </w:style>
  <w:style w:type="character" w:customStyle="1" w:styleId="38">
    <w:name w:val="日期 字符"/>
    <w:basedOn w:val="17"/>
    <w:link w:val="8"/>
    <w:semiHidden/>
    <w:qFormat/>
    <w:uiPriority w:val="99"/>
  </w:style>
  <w:style w:type="character" w:customStyle="1" w:styleId="39">
    <w:name w:val="正文文本 字符"/>
    <w:basedOn w:val="17"/>
    <w:link w:val="6"/>
    <w:uiPriority w:val="1"/>
    <w:rPr>
      <w:rFonts w:ascii="Cambria" w:hAnsi="Cambria" w:eastAsia="宋体" w:cs="Times New Roman"/>
      <w:snapToGrid/>
      <w:color w:val="auto"/>
      <w:sz w:val="24"/>
      <w:szCs w:val="24"/>
      <w:lang w:eastAsia="en-US"/>
    </w:rPr>
  </w:style>
  <w:style w:type="character" w:customStyle="1" w:styleId="40">
    <w:name w:val="批注文字 字符"/>
    <w:basedOn w:val="17"/>
    <w:link w:val="5"/>
    <w:qFormat/>
    <w:uiPriority w:val="0"/>
    <w:rPr>
      <w:rFonts w:ascii="Cambria" w:hAnsi="Cambria" w:eastAsia="宋体" w:cs="Times New Roman"/>
      <w:snapToGrid/>
      <w:color w:val="auto"/>
      <w:sz w:val="24"/>
      <w:szCs w:val="24"/>
      <w:lang w:eastAsia="en-US"/>
    </w:rPr>
  </w:style>
  <w:style w:type="character" w:customStyle="1" w:styleId="41">
    <w:name w:val="批注框文本 字符"/>
    <w:basedOn w:val="17"/>
    <w:link w:val="9"/>
    <w:semiHidden/>
    <w:qFormat/>
    <w:uiPriority w:val="99"/>
    <w:rPr>
      <w:sz w:val="18"/>
      <w:szCs w:val="18"/>
    </w:rPr>
  </w:style>
  <w:style w:type="character" w:customStyle="1" w:styleId="42">
    <w:name w:val="题注 字符"/>
    <w:link w:val="4"/>
    <w:qFormat/>
    <w:uiPriority w:val="35"/>
    <w:rPr>
      <w:rFonts w:eastAsia="黑体" w:asciiTheme="majorHAnsi" w:hAnsiTheme="majorHAnsi" w:cstheme="majorBidi"/>
      <w:sz w:val="20"/>
      <w:szCs w:val="20"/>
    </w:rPr>
  </w:style>
  <w:style w:type="paragraph" w:customStyle="1" w:styleId="43">
    <w:name w:val="Compact"/>
    <w:basedOn w:val="6"/>
    <w:qFormat/>
    <w:uiPriority w:val="0"/>
    <w:pPr>
      <w:spacing w:before="36" w:after="36"/>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23E300-DD83-4C09-B750-234E64648801}">
  <ds:schemaRefs/>
</ds:datastoreItem>
</file>

<file path=docProps/app.xml><?xml version="1.0" encoding="utf-8"?>
<Properties xmlns="http://schemas.openxmlformats.org/officeDocument/2006/extended-properties" xmlns:vt="http://schemas.openxmlformats.org/officeDocument/2006/docPropsVTypes">
  <Template>Normal</Template>
  <Pages>35</Pages>
  <Words>4473</Words>
  <Characters>6022</Characters>
  <Lines>165</Lines>
  <Paragraphs>46</Paragraphs>
  <TotalTime>0</TotalTime>
  <ScaleCrop>false</ScaleCrop>
  <LinksUpToDate>false</LinksUpToDate>
  <CharactersWithSpaces>6506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2023-01-09T01:27:00Z</dcterms:created>
  <dc:creator>LEI DONGYING</dc:creator>
  <cp:lastModifiedBy>Wendy </cp:lastModifiedBy>
  <dcterms:modified xsi:type="dcterms:W3CDTF">2025-07-27T07:40:41Z</dcterms:modified>
  <cp:revision>121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2023-01-07T17:46:23Z</vt:filetime>
  </property>
  <property fmtid="{D5CDD505-2E9C-101B-9397-08002B2CF9AE}" pid="4" name="KSOProductBuildVer">
    <vt:lpwstr>2052-12.1.0.21915</vt:lpwstr>
  </property>
  <property fmtid="{D5CDD505-2E9C-101B-9397-08002B2CF9AE}" pid="5" name="ICV">
    <vt:lpwstr>33987772CBE745C8B3815BAA72B4DCBD_13</vt:lpwstr>
  </property>
  <property fmtid="{D5CDD505-2E9C-101B-9397-08002B2CF9AE}" pid="6" name="KSOTemplateDocerSaveRecord">
    <vt:lpwstr>eyJoZGlkIjoiZGMyMDk0NzBiZjExNzU5MmU2MTI0ZjZhZDMwNDkyODEiLCJ1c2VySWQiOiI4MDQ0MjQ3MDYifQ==</vt:lpwstr>
  </property>
</Properties>
</file>