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İpragaz Bayim - BRD vs Proje Karşılaştırma Raporu</w:t>
      </w:r>
    </w:p>
    <w:p>
      <w:pPr>
        <w:jc w:val="center"/>
      </w:pPr>
      <w:r>
        <w:rPr>
          <w:color w:val="666666"/>
          <w:sz w:val="20"/>
        </w:rPr>
        <w:t>Oluşturulma Tarihi: 17.03.2026</w:t>
      </w:r>
    </w:p>
    <w:p/>
    <w:p>
      <w:pPr>
        <w:pStyle w:val="Heading1"/>
      </w:pPr>
      <w:r>
        <w:t>Renk Kodları</w:t>
      </w:r>
    </w:p>
    <w:tbl>
      <w:tblPr>
        <w:tblStyle w:val="LightGrid-Accent1"/>
        <w:tblW w:type="auto" w:w="0"/>
        <w:tblLook w:firstColumn="1" w:firstRow="1" w:lastColumn="0" w:lastRow="0" w:noHBand="0" w:noVBand="1" w:val="04A0"/>
      </w:tblPr>
      <w:tblGrid>
        <w:gridCol w:w="4703"/>
        <w:gridCol w:w="4703"/>
      </w:tblGrid>
      <w:tr>
        <w:tc>
          <w:tcPr>
            <w:tcW w:type="dxa" w:w="4703"/>
            <w:shd w:fill="FFCCCC" w:val="clear"/>
          </w:tcPr>
          <w:p>
            <w:r/>
            <w:r>
              <w:rPr>
                <w:rFonts w:ascii="Calibri" w:hAnsi="Calibri"/>
                <w:b/>
                <w:color w:val="C00000"/>
                <w:sz w:val="20"/>
              </w:rPr>
              <w:t>● KIRMIZI</w:t>
            </w:r>
          </w:p>
        </w:tc>
        <w:tc>
          <w:tcPr>
            <w:tcW w:type="dxa" w:w="4703"/>
          </w:tcPr>
          <w:p>
            <w:r/>
            <w:r>
              <w:rPr>
                <w:rFonts w:ascii="Calibri" w:hAnsi="Calibri"/>
                <w:b w:val="0"/>
                <w:color w:val="C00000"/>
                <w:sz w:val="20"/>
              </w:rPr>
              <w:t>BRD'de tanımlanmış ancak projede EKSİK veya UYUMSUZ özellikler</w:t>
            </w:r>
          </w:p>
        </w:tc>
      </w:tr>
      <w:tr>
        <w:tc>
          <w:tcPr>
            <w:tcW w:type="dxa" w:w="4703"/>
            <w:shd w:fill="CCFFCC" w:val="clear"/>
          </w:tcPr>
          <w:p>
            <w:r/>
            <w:r>
              <w:rPr>
                <w:rFonts w:ascii="Calibri" w:hAnsi="Calibri"/>
                <w:b/>
                <w:color w:val="008000"/>
                <w:sz w:val="20"/>
              </w:rPr>
              <w:t>● YEŞİL</w:t>
            </w:r>
          </w:p>
        </w:tc>
        <w:tc>
          <w:tcPr>
            <w:tcW w:type="dxa" w:w="4703"/>
          </w:tcPr>
          <w:p>
            <w:r/>
            <w:r>
              <w:rPr>
                <w:rFonts w:ascii="Calibri" w:hAnsi="Calibri"/>
                <w:b w:val="0"/>
                <w:color w:val="008000"/>
                <w:sz w:val="20"/>
              </w:rPr>
              <w:t>Projede mevcut ancak BRD'de bahsedilmeyen EK GELİŞTİRMELER</w:t>
            </w:r>
          </w:p>
        </w:tc>
      </w:tr>
      <w:tr>
        <w:tc>
          <w:tcPr>
            <w:tcW w:type="dxa" w:w="4703"/>
            <w:shd w:fill="CCE5FF" w:val="clear"/>
          </w:tcPr>
          <w:p>
            <w:r/>
            <w:r>
              <w:rPr>
                <w:rFonts w:ascii="Calibri" w:hAnsi="Calibri"/>
                <w:b/>
                <w:color w:val="0050A0"/>
                <w:sz w:val="20"/>
              </w:rPr>
              <w:t>● MAVİ</w:t>
            </w:r>
          </w:p>
        </w:tc>
        <w:tc>
          <w:tcPr>
            <w:tcW w:type="dxa" w:w="4703"/>
          </w:tcPr>
          <w:p>
            <w:r/>
            <w:r>
              <w:rPr>
                <w:rFonts w:ascii="Calibri" w:hAnsi="Calibri"/>
                <w:b w:val="0"/>
                <w:color w:val="0050A0"/>
                <w:sz w:val="20"/>
              </w:rPr>
              <w:t>Kısmi uyum / FARKLI implementasyon yaklaşımı</w:t>
            </w:r>
          </w:p>
        </w:tc>
      </w:tr>
    </w:tbl>
    <w:p/>
    <w:p>
      <w:pPr>
        <w:pStyle w:val="Heading1"/>
      </w:pPr>
      <w:r>
        <w:t>Genel Özet</w:t>
      </w:r>
    </w:p>
    <w:p>
      <w:r>
        <w:rPr>
          <w:sz w:val="22"/>
        </w:rPr>
        <w:t xml:space="preserve">Bu rapor, İpragaz İşyerim BRD (Business Requirements Document) dokümanı ile mevcut Bayi Portal projesi arasındaki farklılıkları detaylı olarak ortaya koymaktadır. </w:t>
      </w:r>
      <w:r>
        <w:rPr>
          <w:b/>
          <w:sz w:val="22"/>
        </w:rPr>
        <w:t>Temel mimari farklılık olarak BRD, SAP Commerce B2B + SAP S/4HANA altyapısı öngörürken, proje Supabase (PostgreSQL) üzerinde statik HTML/CSS/JS olarak geliştirilmektedir.</w:t>
      </w:r>
    </w:p>
    <w:p/>
    <w:tbl>
      <w:tblPr>
        <w:tblStyle w:val="LightGrid-Accent1"/>
        <w:tblW w:type="auto" w:w="0"/>
        <w:tblLook w:firstColumn="1" w:firstRow="1" w:lastColumn="0" w:lastRow="0" w:noHBand="0" w:noVBand="1" w:val="04A0"/>
      </w:tblPr>
      <w:tblGrid>
        <w:gridCol w:w="4703"/>
        <w:gridCol w:w="4703"/>
      </w:tblGrid>
      <w:tr>
        <w:tc>
          <w:tcPr>
            <w:tcW w:type="dxa" w:w="4703"/>
            <w:shd w:fill="2F5496" w:val="clear"/>
          </w:tcPr>
          <w:p>
            <w:r>
              <w:rPr>
                <w:color w:val="FFFFFF"/>
              </w:rPr>
            </w:r>
            <w:r>
              <w:rPr>
                <w:rFonts w:ascii="Calibri" w:hAnsi="Calibri"/>
                <w:b/>
                <w:sz w:val="22"/>
              </w:rPr>
              <w:t>Kategori</w:t>
            </w:r>
          </w:p>
        </w:tc>
        <w:tc>
          <w:tcPr>
            <w:tcW w:type="dxa" w:w="4703"/>
            <w:shd w:fill="2F5496" w:val="clear"/>
          </w:tcPr>
          <w:p>
            <w:r>
              <w:rPr>
                <w:color w:val="FFFFFF"/>
              </w:rPr>
            </w:r>
            <w:r>
              <w:rPr>
                <w:rFonts w:ascii="Calibri" w:hAnsi="Calibri"/>
                <w:b/>
                <w:sz w:val="22"/>
              </w:rPr>
              <w:t>Sayı</w:t>
            </w:r>
          </w:p>
        </w:tc>
      </w:tr>
      <w:tr>
        <w:tc>
          <w:tcPr>
            <w:tcW w:type="dxa" w:w="4703"/>
            <w:shd w:fill="FFEEEE" w:val="clear"/>
          </w:tcPr>
          <w:p>
            <w:r/>
            <w:r>
              <w:rPr>
                <w:rFonts w:ascii="Calibri" w:hAnsi="Calibri"/>
                <w:b w:val="0"/>
                <w:color w:val="C00000"/>
                <w:sz w:val="20"/>
              </w:rPr>
              <w:t>BRD'de var, Projede eksik/uyumsuz (Kırmızı)</w:t>
            </w:r>
          </w:p>
        </w:tc>
        <w:tc>
          <w:tcPr>
            <w:tcW w:type="dxa" w:w="4703"/>
            <w:shd w:fill="FFEEEE" w:val="clear"/>
          </w:tcPr>
          <w:p>
            <w:r/>
            <w:r>
              <w:rPr>
                <w:rFonts w:ascii="Calibri" w:hAnsi="Calibri"/>
                <w:b/>
                <w:color w:val="C00000"/>
                <w:sz w:val="20"/>
              </w:rPr>
              <w:t>13 madde</w:t>
            </w:r>
          </w:p>
        </w:tc>
      </w:tr>
      <w:tr>
        <w:tc>
          <w:tcPr>
            <w:tcW w:type="dxa" w:w="4703"/>
            <w:shd w:fill="EEFFEE" w:val="clear"/>
          </w:tcPr>
          <w:p>
            <w:r/>
            <w:r>
              <w:rPr>
                <w:rFonts w:ascii="Calibri" w:hAnsi="Calibri"/>
                <w:b w:val="0"/>
                <w:color w:val="008000"/>
                <w:sz w:val="20"/>
              </w:rPr>
              <w:t>Projede ek geliştirme (Yeşil)</w:t>
            </w:r>
          </w:p>
        </w:tc>
        <w:tc>
          <w:tcPr>
            <w:tcW w:type="dxa" w:w="4703"/>
            <w:shd w:fill="EEFFEE" w:val="clear"/>
          </w:tcPr>
          <w:p>
            <w:r/>
            <w:r>
              <w:rPr>
                <w:rFonts w:ascii="Calibri" w:hAnsi="Calibri"/>
                <w:b/>
                <w:color w:val="008000"/>
                <w:sz w:val="20"/>
              </w:rPr>
              <w:t>5 madde</w:t>
            </w:r>
          </w:p>
        </w:tc>
      </w:tr>
      <w:tr>
        <w:tc>
          <w:tcPr>
            <w:tcW w:type="dxa" w:w="4703"/>
            <w:shd w:fill="EEF4FF" w:val="clear"/>
          </w:tcPr>
          <w:p>
            <w:r/>
            <w:r>
              <w:rPr>
                <w:rFonts w:ascii="Calibri" w:hAnsi="Calibri"/>
                <w:b w:val="0"/>
                <w:color w:val="0050A0"/>
                <w:sz w:val="20"/>
              </w:rPr>
              <w:t>Kısmi uyum / Farklı implementasyon (Mavi)</w:t>
            </w:r>
          </w:p>
        </w:tc>
        <w:tc>
          <w:tcPr>
            <w:tcW w:type="dxa" w:w="4703"/>
            <w:shd w:fill="EEF4FF" w:val="clear"/>
          </w:tcPr>
          <w:p>
            <w:r/>
            <w:r>
              <w:rPr>
                <w:rFonts w:ascii="Calibri" w:hAnsi="Calibri"/>
                <w:b/>
                <w:color w:val="0050A0"/>
                <w:sz w:val="20"/>
              </w:rPr>
              <w:t>6 madde</w:t>
            </w:r>
          </w:p>
        </w:tc>
      </w:tr>
    </w:tbl>
    <w:p/>
    <w:p>
      <w:pPr>
        <w:pStyle w:val="Heading1"/>
      </w:pPr>
      <w:r>
        <w:t>Detaylı Karşılaştırma</w:t>
      </w:r>
    </w:p>
    <w:p>
      <w:pPr>
        <w:pStyle w:val="Heading2"/>
      </w:pPr>
      <w:r>
        <w:t>1. Teklif Durum Yaşam Döngüsü</w:t>
      </w:r>
    </w:p>
    <w:p>
      <w:r>
        <w:rPr>
          <w:b/>
          <w:color w:val="0050A0"/>
          <w:sz w:val="20"/>
        </w:rPr>
        <w:t>Durum: 🔄 FARKLI İMPLEMENTASYON</w:t>
      </w:r>
      <w:r>
        <w:rPr>
          <w:b/>
          <w:color w:val="CC6600"/>
          <w:sz w:val="20"/>
        </w:rPr>
        <w:t xml:space="preserve">    |    Öncelik: Yüksek</w:t>
      </w:r>
    </w:p>
    <w:tbl>
      <w:tblPr>
        <w:tblStyle w:val="LightGrid-Accent1"/>
        <w:tblW w:type="auto" w:w="0"/>
        <w:tblLook w:firstColumn="1" w:firstRow="1" w:lastColumn="0" w:lastRow="0" w:noHBand="0" w:noVBand="1" w:val="04A0"/>
      </w:tblPr>
      <w:tblGrid>
        <w:gridCol w:w="4703"/>
        <w:gridCol w:w="4703"/>
      </w:tblGrid>
      <w:tr>
        <w:tc>
          <w:tcPr>
            <w:tcW w:type="dxa" w:w="1701"/>
            <w:shd w:fill="E8EEF4" w:val="clear"/>
          </w:tcPr>
          <w:p>
            <w:r/>
            <w:r>
              <w:rPr>
                <w:rFonts w:ascii="Calibri" w:hAnsi="Calibri"/>
                <w:b/>
                <w:sz w:val="20"/>
              </w:rPr>
              <w:t>BRD Tanımı</w:t>
            </w:r>
          </w:p>
        </w:tc>
        <w:tc>
          <w:tcPr>
            <w:tcW w:type="dxa" w:w="7370"/>
          </w:tcPr>
          <w:p>
            <w:r/>
            <w:r>
              <w:rPr>
                <w:rFonts w:ascii="Calibri" w:hAnsi="Calibri"/>
                <w:b w:val="0"/>
                <w:sz w:val="20"/>
              </w:rPr>
              <w:t>Talep Edildi → İnceleniyor → Teklif Gönderildi → Kabul Edildi / Revizyon Talep Edildi / Pasif / İptal Edildi / Süresi Doldu / Siparişe Dönüştü</w:t>
            </w:r>
          </w:p>
        </w:tc>
      </w:tr>
      <w:tr>
        <w:tc>
          <w:tcPr>
            <w:tcW w:type="dxa" w:w="1701"/>
            <w:shd w:fill="E8EEF4" w:val="clear"/>
          </w:tcPr>
          <w:p>
            <w:r/>
            <w:r>
              <w:rPr>
                <w:rFonts w:ascii="Calibri" w:hAnsi="Calibri"/>
                <w:b/>
                <w:sz w:val="20"/>
              </w:rPr>
              <w:t>Proje Durumu</w:t>
            </w:r>
          </w:p>
        </w:tc>
        <w:tc>
          <w:tcPr>
            <w:tcW w:type="dxa" w:w="7370"/>
          </w:tcPr>
          <w:p>
            <w:r/>
            <w:r>
              <w:rPr>
                <w:rFonts w:ascii="Calibri" w:hAnsi="Calibri"/>
                <w:b w:val="0"/>
                <w:sz w:val="20"/>
              </w:rPr>
              <w:t>draft → sent → accepted → rejected → extended → expired</w:t>
            </w:r>
          </w:p>
        </w:tc>
      </w:tr>
      <w:tr>
        <w:tc>
          <w:tcPr>
            <w:tcW w:type="dxa" w:w="1701"/>
            <w:shd w:fill="F0F5FF" w:val="clear"/>
          </w:tcPr>
          <w:p>
            <w:r/>
            <w:r>
              <w:rPr>
                <w:rFonts w:ascii="Calibri" w:hAnsi="Calibri"/>
                <w:b/>
                <w:color w:val="0050A0"/>
                <w:sz w:val="20"/>
              </w:rPr>
              <w:t>Fark Analizi</w:t>
            </w:r>
          </w:p>
        </w:tc>
        <w:tc>
          <w:tcPr>
            <w:tcW w:type="dxa" w:w="7370"/>
            <w:shd w:fill="F0F5FF" w:val="clear"/>
          </w:tcPr>
          <w:p>
            <w:r/>
            <w:r>
              <w:rPr>
                <w:rFonts w:ascii="Calibri" w:hAnsi="Calibri"/>
                <w:b w:val="0"/>
                <w:color w:val="0050A0"/>
                <w:sz w:val="20"/>
              </w:rPr>
              <w:t>Proje yalnızca 6 durum içerirken BRD 8+ durum tanımlamaktadır. "Talep Edildi", "İnceleniyor", "Revizyon Talep Edildi", "Siparişe Dönüştü" ve "Pasif" durumları projede bulunmamaktadır. Ayrıca BRD'deki akışta teklif önce "Talep Edildi" durumunda başlarken projede doğrudan "draft" olarak oluşturulmaktadır.</w:t>
            </w:r>
          </w:p>
        </w:tc>
      </w:tr>
    </w:tbl>
    <w:p/>
    <w:p>
      <w:pPr>
        <w:pStyle w:val="Heading2"/>
      </w:pPr>
      <w:r>
        <w:t>2. Güvenlik Beyanı Ekranı</w:t>
      </w:r>
    </w:p>
    <w:p>
      <w:r>
        <w:rPr>
          <w:b/>
          <w:color w:val="C00000"/>
          <w:sz w:val="20"/>
        </w:rPr>
        <w:t>Durum: ❌ EKSİK / UYUMSUZ</w:t>
      </w:r>
      <w:r>
        <w:rPr>
          <w:b/>
          <w:color w:val="C00000"/>
          <w:sz w:val="20"/>
        </w:rPr>
        <w:t xml:space="preserve">    |    Öncelik: Kritik</w:t>
      </w:r>
    </w:p>
    <w:tbl>
      <w:tblPr>
        <w:tblStyle w:val="LightGrid-Accent1"/>
        <w:tblW w:type="auto" w:w="0"/>
        <w:tblLook w:firstColumn="1" w:firstRow="1" w:lastColumn="0" w:lastRow="0" w:noHBand="0" w:noVBand="1" w:val="04A0"/>
      </w:tblPr>
      <w:tblGrid>
        <w:gridCol w:w="4703"/>
        <w:gridCol w:w="4703"/>
      </w:tblGrid>
      <w:tr>
        <w:tc>
          <w:tcPr>
            <w:tcW w:type="dxa" w:w="1701"/>
            <w:shd w:fill="E8EEF4" w:val="clear"/>
          </w:tcPr>
          <w:p>
            <w:r/>
            <w:r>
              <w:rPr>
                <w:rFonts w:ascii="Calibri" w:hAnsi="Calibri"/>
                <w:b/>
                <w:sz w:val="20"/>
              </w:rPr>
              <w:t>BRD Tanımı</w:t>
            </w:r>
          </w:p>
        </w:tc>
        <w:tc>
          <w:tcPr>
            <w:tcW w:type="dxa" w:w="7370"/>
          </w:tcPr>
          <w:p>
            <w:r/>
            <w:r>
              <w:rPr>
                <w:rFonts w:ascii="Calibri" w:hAnsi="Calibri"/>
                <w:b w:val="0"/>
                <w:sz w:val="20"/>
              </w:rPr>
              <w:t>Teklif sürecinden önce zorunlu güvenlik beyanı ekranı: "İşyeriniz LPG tüp ve tesisat güvenlik denetiminden geçmiş midir?" (Evet/Hayır seçimi) + "Yukarıdaki beyanın doğruluğunu onaylıyorum" checkbox'u. Hayır seçilirse teklif oluşturulamaz.</w:t>
            </w:r>
          </w:p>
        </w:tc>
      </w:tr>
      <w:tr>
        <w:tc>
          <w:tcPr>
            <w:tcW w:type="dxa" w:w="1701"/>
            <w:shd w:fill="E8EEF4" w:val="clear"/>
          </w:tcPr>
          <w:p>
            <w:r/>
            <w:r>
              <w:rPr>
                <w:rFonts w:ascii="Calibri" w:hAnsi="Calibri"/>
                <w:b/>
                <w:sz w:val="20"/>
              </w:rPr>
              <w:t>Proje Durumu</w:t>
            </w:r>
          </w:p>
        </w:tc>
        <w:tc>
          <w:tcPr>
            <w:tcW w:type="dxa" w:w="7370"/>
          </w:tcPr>
          <w:p>
            <w:r/>
            <w:r>
              <w:rPr>
                <w:rFonts w:ascii="Calibri" w:hAnsi="Calibri"/>
                <w:b w:val="0"/>
                <w:sz w:val="20"/>
              </w:rPr>
              <w:t>Güvenlik beyanı ekranı implementasyonu bulunmamaktadır. Teklif oluşturma sürecinde herhangi bir güvenlik kontrolü yoktur.</w:t>
            </w:r>
          </w:p>
        </w:tc>
      </w:tr>
      <w:tr>
        <w:tc>
          <w:tcPr>
            <w:tcW w:type="dxa" w:w="1701"/>
            <w:shd w:fill="FFF0F0" w:val="clear"/>
          </w:tcPr>
          <w:p>
            <w:r/>
            <w:r>
              <w:rPr>
                <w:rFonts w:ascii="Calibri" w:hAnsi="Calibri"/>
                <w:b/>
                <w:color w:val="C00000"/>
                <w:sz w:val="20"/>
              </w:rPr>
              <w:t>Fark Analizi</w:t>
            </w:r>
          </w:p>
        </w:tc>
        <w:tc>
          <w:tcPr>
            <w:tcW w:type="dxa" w:w="7370"/>
            <w:shd w:fill="FFF0F0" w:val="clear"/>
          </w:tcPr>
          <w:p>
            <w:r/>
            <w:r>
              <w:rPr>
                <w:rFonts w:ascii="Calibri" w:hAnsi="Calibri"/>
                <w:b w:val="0"/>
                <w:color w:val="C00000"/>
                <w:sz w:val="20"/>
              </w:rPr>
              <w:t>BRD'de yasal/düzenleyici bir gereklilik olarak tanımlanan güvenlik beyanı ekranı projede tamamen eksiktir. Bu, LPG sektörü düzenlemeleri açısından kritik bir eksikliktir.</w:t>
            </w:r>
          </w:p>
        </w:tc>
      </w:tr>
    </w:tbl>
    <w:p/>
    <w:p>
      <w:pPr>
        <w:pStyle w:val="Heading2"/>
      </w:pPr>
      <w:r>
        <w:t>3. Teklif Geçerlilik Süresi</w:t>
      </w:r>
    </w:p>
    <w:p>
      <w:r>
        <w:rPr>
          <w:b/>
          <w:color w:val="C00000"/>
          <w:sz w:val="20"/>
        </w:rPr>
        <w:t>Durum: ❌ EKSİK / UYUMSUZ</w:t>
      </w:r>
      <w:r>
        <w:rPr>
          <w:b/>
          <w:color w:val="CC6600"/>
          <w:sz w:val="20"/>
        </w:rPr>
        <w:t xml:space="preserve">    |    Öncelik: Yüksek</w:t>
      </w:r>
    </w:p>
    <w:tbl>
      <w:tblPr>
        <w:tblStyle w:val="LightGrid-Accent1"/>
        <w:tblW w:type="auto" w:w="0"/>
        <w:tblLook w:firstColumn="1" w:firstRow="1" w:lastColumn="0" w:lastRow="0" w:noHBand="0" w:noVBand="1" w:val="04A0"/>
      </w:tblPr>
      <w:tblGrid>
        <w:gridCol w:w="4703"/>
        <w:gridCol w:w="4703"/>
      </w:tblGrid>
      <w:tr>
        <w:tc>
          <w:tcPr>
            <w:tcW w:type="dxa" w:w="1701"/>
            <w:shd w:fill="E8EEF4" w:val="clear"/>
          </w:tcPr>
          <w:p>
            <w:r/>
            <w:r>
              <w:rPr>
                <w:rFonts w:ascii="Calibri" w:hAnsi="Calibri"/>
                <w:b/>
                <w:sz w:val="20"/>
              </w:rPr>
              <w:t>BRD Tanımı</w:t>
            </w:r>
          </w:p>
        </w:tc>
        <w:tc>
          <w:tcPr>
            <w:tcW w:type="dxa" w:w="7370"/>
          </w:tcPr>
          <w:p>
            <w:r/>
            <w:r>
              <w:rPr>
                <w:rFonts w:ascii="Calibri" w:hAnsi="Calibri"/>
                <w:b w:val="0"/>
                <w:sz w:val="20"/>
              </w:rPr>
              <w:t>Teklif geçerlilik süresi 72 saat (3 gün). Süre dolduğunda otomatik olarak "Süresi Doldu" durumuna geçer.</w:t>
            </w:r>
          </w:p>
        </w:tc>
      </w:tr>
      <w:tr>
        <w:tc>
          <w:tcPr>
            <w:tcW w:type="dxa" w:w="1701"/>
            <w:shd w:fill="E8EEF4" w:val="clear"/>
          </w:tcPr>
          <w:p>
            <w:r/>
            <w:r>
              <w:rPr>
                <w:rFonts w:ascii="Calibri" w:hAnsi="Calibri"/>
                <w:b/>
                <w:sz w:val="20"/>
              </w:rPr>
              <w:t>Proje Durumu</w:t>
            </w:r>
          </w:p>
        </w:tc>
        <w:tc>
          <w:tcPr>
            <w:tcW w:type="dxa" w:w="7370"/>
          </w:tcPr>
          <w:p>
            <w:r/>
            <w:r>
              <w:rPr>
                <w:rFonts w:ascii="Calibri" w:hAnsi="Calibri"/>
                <w:b w:val="0"/>
                <w:sz w:val="20"/>
              </w:rPr>
              <w:t>valid_until = created_at + 30 gün olarak hesaplanmaktadır (quotes tablosunda).</w:t>
            </w:r>
          </w:p>
        </w:tc>
      </w:tr>
      <w:tr>
        <w:tc>
          <w:tcPr>
            <w:tcW w:type="dxa" w:w="1701"/>
            <w:shd w:fill="FFF0F0" w:val="clear"/>
          </w:tcPr>
          <w:p>
            <w:r/>
            <w:r>
              <w:rPr>
                <w:rFonts w:ascii="Calibri" w:hAnsi="Calibri"/>
                <w:b/>
                <w:color w:val="C00000"/>
                <w:sz w:val="20"/>
              </w:rPr>
              <w:t>Fark Analizi</w:t>
            </w:r>
          </w:p>
        </w:tc>
        <w:tc>
          <w:tcPr>
            <w:tcW w:type="dxa" w:w="7370"/>
            <w:shd w:fill="FFF0F0" w:val="clear"/>
          </w:tcPr>
          <w:p>
            <w:r/>
            <w:r>
              <w:rPr>
                <w:rFonts w:ascii="Calibri" w:hAnsi="Calibri"/>
                <w:b w:val="0"/>
                <w:color w:val="C00000"/>
                <w:sz w:val="20"/>
              </w:rPr>
              <w:t>10 katlık bir süre farkı bulunmaktadır. BRD 72 saat öngörürken proje 30 gün kullanmaktadır. Bu, iş süreçleri ve fiyat güncelleme politikası açısından önemli bir uyumsuzluktur.</w:t>
            </w:r>
          </w:p>
        </w:tc>
      </w:tr>
    </w:tbl>
    <w:p/>
    <w:p>
      <w:pPr>
        <w:pStyle w:val="Heading2"/>
      </w:pPr>
      <w:r>
        <w:t>4. Fiyatlandırma Seçenekleri</w:t>
      </w:r>
    </w:p>
    <w:p>
      <w:r>
        <w:rPr>
          <w:b/>
          <w:color w:val="0050A0"/>
          <w:sz w:val="20"/>
        </w:rPr>
        <w:t>Durum: 🔄 FARKLI İMPLEMENTASYON</w:t>
      </w:r>
      <w:r>
        <w:rPr>
          <w:b/>
          <w:color w:val="0050A0"/>
          <w:sz w:val="20"/>
        </w:rPr>
        <w:t xml:space="preserve">    |    Öncelik: Orta</w:t>
      </w:r>
    </w:p>
    <w:tbl>
      <w:tblPr>
        <w:tblStyle w:val="LightGrid-Accent1"/>
        <w:tblW w:type="auto" w:w="0"/>
        <w:tblLook w:firstColumn="1" w:firstRow="1" w:lastColumn="0" w:lastRow="0" w:noHBand="0" w:noVBand="1" w:val="04A0"/>
      </w:tblPr>
      <w:tblGrid>
        <w:gridCol w:w="4703"/>
        <w:gridCol w:w="4703"/>
      </w:tblGrid>
      <w:tr>
        <w:tc>
          <w:tcPr>
            <w:tcW w:type="dxa" w:w="1701"/>
            <w:shd w:fill="E8EEF4" w:val="clear"/>
          </w:tcPr>
          <w:p>
            <w:r/>
            <w:r>
              <w:rPr>
                <w:rFonts w:ascii="Calibri" w:hAnsi="Calibri"/>
                <w:b/>
                <w:sz w:val="20"/>
              </w:rPr>
              <w:t>BRD Tanımı</w:t>
            </w:r>
          </w:p>
        </w:tc>
        <w:tc>
          <w:tcPr>
            <w:tcW w:type="dxa" w:w="7370"/>
          </w:tcPr>
          <w:p>
            <w:r/>
            <w:r>
              <w:rPr>
                <w:rFonts w:ascii="Calibri" w:hAnsi="Calibri"/>
                <w:b w:val="0"/>
                <w:sz w:val="20"/>
              </w:rPr>
              <w:t>4 seçenek: (1) Perakende Fiyat, (2) Sabit Fiyat, (3) Sabit Fiyat + İndirim Tutarı, (4) Yüzdesel İndirim. Her seçenek için ayrı ekran akışı tanımlanmıştır.</w:t>
            </w:r>
          </w:p>
        </w:tc>
      </w:tr>
      <w:tr>
        <w:tc>
          <w:tcPr>
            <w:tcW w:type="dxa" w:w="1701"/>
            <w:shd w:fill="E8EEF4" w:val="clear"/>
          </w:tcPr>
          <w:p>
            <w:r/>
            <w:r>
              <w:rPr>
                <w:rFonts w:ascii="Calibri" w:hAnsi="Calibri"/>
                <w:b/>
                <w:sz w:val="20"/>
              </w:rPr>
              <w:t>Proje Durumu</w:t>
            </w:r>
          </w:p>
        </w:tc>
        <w:tc>
          <w:tcPr>
            <w:tcW w:type="dxa" w:w="7370"/>
          </w:tcPr>
          <w:p>
            <w:r/>
            <w:r>
              <w:rPr>
                <w:rFonts w:ascii="Calibri" w:hAnsi="Calibri"/>
                <w:b w:val="0"/>
                <w:sz w:val="20"/>
              </w:rPr>
              <w:t>3 tür: fixed (sabit fiyat), discount (yüzde indirim), commitment (taahhütlü). quote_items tablosunda price_type alanı ile yönetilmektedir.</w:t>
            </w:r>
          </w:p>
        </w:tc>
      </w:tr>
      <w:tr>
        <w:tc>
          <w:tcPr>
            <w:tcW w:type="dxa" w:w="1701"/>
            <w:shd w:fill="F0F5FF" w:val="clear"/>
          </w:tcPr>
          <w:p>
            <w:r/>
            <w:r>
              <w:rPr>
                <w:rFonts w:ascii="Calibri" w:hAnsi="Calibri"/>
                <w:b/>
                <w:color w:val="0050A0"/>
                <w:sz w:val="20"/>
              </w:rPr>
              <w:t>Fark Analizi</w:t>
            </w:r>
          </w:p>
        </w:tc>
        <w:tc>
          <w:tcPr>
            <w:tcW w:type="dxa" w:w="7370"/>
            <w:shd w:fill="F0F5FF" w:val="clear"/>
          </w:tcPr>
          <w:p>
            <w:r/>
            <w:r>
              <w:rPr>
                <w:rFonts w:ascii="Calibri" w:hAnsi="Calibri"/>
                <w:b w:val="0"/>
                <w:color w:val="0050A0"/>
                <w:sz w:val="20"/>
              </w:rPr>
              <w:t>BRD'deki "Perakende Fiyat" seçeneği projede ayrı bir tür olarak bulunmamaktadır. "Sabit Fiyat + İndirim Tutarı" karşılığı net değildir. Projede ek olarak "commitment" (taahhütlü) türü bulunmakta ancak BRD'de bu kavram yoktur.</w:t>
            </w:r>
          </w:p>
        </w:tc>
      </w:tr>
    </w:tbl>
    <w:p/>
    <w:p>
      <w:pPr>
        <w:pStyle w:val="Heading2"/>
      </w:pPr>
      <w:r>
        <w:t>5. Son Siparişi Tekrarla</w:t>
      </w:r>
    </w:p>
    <w:p>
      <w:r>
        <w:rPr>
          <w:b/>
          <w:color w:val="C00000"/>
          <w:sz w:val="20"/>
        </w:rPr>
        <w:t>Durum: ❌ EKSİK / UYUMSUZ</w:t>
      </w:r>
      <w:r>
        <w:rPr>
          <w:b/>
          <w:color w:val="0050A0"/>
          <w:sz w:val="20"/>
        </w:rPr>
        <w:t xml:space="preserve">    |    Öncelik: Orta</w:t>
      </w:r>
    </w:p>
    <w:tbl>
      <w:tblPr>
        <w:tblStyle w:val="LightGrid-Accent1"/>
        <w:tblW w:type="auto" w:w="0"/>
        <w:tblLook w:firstColumn="1" w:firstRow="1" w:lastColumn="0" w:lastRow="0" w:noHBand="0" w:noVBand="1" w:val="04A0"/>
      </w:tblPr>
      <w:tblGrid>
        <w:gridCol w:w="4703"/>
        <w:gridCol w:w="4703"/>
      </w:tblGrid>
      <w:tr>
        <w:tc>
          <w:tcPr>
            <w:tcW w:type="dxa" w:w="1701"/>
            <w:shd w:fill="E8EEF4" w:val="clear"/>
          </w:tcPr>
          <w:p>
            <w:r/>
            <w:r>
              <w:rPr>
                <w:rFonts w:ascii="Calibri" w:hAnsi="Calibri"/>
                <w:b/>
                <w:sz w:val="20"/>
              </w:rPr>
              <w:t>BRD Tanımı</w:t>
            </w:r>
          </w:p>
        </w:tc>
        <w:tc>
          <w:tcPr>
            <w:tcW w:type="dxa" w:w="7370"/>
          </w:tcPr>
          <w:p>
            <w:r/>
            <w:r>
              <w:rPr>
                <w:rFonts w:ascii="Calibri" w:hAnsi="Calibri"/>
                <w:b w:val="0"/>
                <w:sz w:val="20"/>
              </w:rPr>
              <w:t>Ana sayfada turuncu "Son Siparişi Tekrarla" kartı. Tıklandığında son sipariş detayları popup ile gösterilir, kullanıcı onaylarsa sipariş tekrarlanır. "Farklı teslimat adresi seçmek istiyorum" seçeneği de mevcuttur.</w:t>
            </w:r>
          </w:p>
        </w:tc>
      </w:tr>
      <w:tr>
        <w:tc>
          <w:tcPr>
            <w:tcW w:type="dxa" w:w="1701"/>
            <w:shd w:fill="E8EEF4" w:val="clear"/>
          </w:tcPr>
          <w:p>
            <w:r/>
            <w:r>
              <w:rPr>
                <w:rFonts w:ascii="Calibri" w:hAnsi="Calibri"/>
                <w:b/>
                <w:sz w:val="20"/>
              </w:rPr>
              <w:t>Proje Durumu</w:t>
            </w:r>
          </w:p>
        </w:tc>
        <w:tc>
          <w:tcPr>
            <w:tcW w:type="dxa" w:w="7370"/>
          </w:tcPr>
          <w:p>
            <w:r/>
            <w:r>
              <w:rPr>
                <w:rFonts w:ascii="Calibri" w:hAnsi="Calibri"/>
                <w:b w:val="0"/>
                <w:sz w:val="20"/>
              </w:rPr>
              <w:t>Bu özellik projede bulunmamaktadır. Ana sayfada (dashboard) böyle bir kart veya fonksiyon implementasyonu yoktur.</w:t>
            </w:r>
          </w:p>
        </w:tc>
      </w:tr>
      <w:tr>
        <w:tc>
          <w:tcPr>
            <w:tcW w:type="dxa" w:w="1701"/>
            <w:shd w:fill="FFF0F0" w:val="clear"/>
          </w:tcPr>
          <w:p>
            <w:r/>
            <w:r>
              <w:rPr>
                <w:rFonts w:ascii="Calibri" w:hAnsi="Calibri"/>
                <w:b/>
                <w:color w:val="C00000"/>
                <w:sz w:val="20"/>
              </w:rPr>
              <w:t>Fark Analizi</w:t>
            </w:r>
          </w:p>
        </w:tc>
        <w:tc>
          <w:tcPr>
            <w:tcW w:type="dxa" w:w="7370"/>
            <w:shd w:fill="FFF0F0" w:val="clear"/>
          </w:tcPr>
          <w:p>
            <w:r/>
            <w:r>
              <w:rPr>
                <w:rFonts w:ascii="Calibri" w:hAnsi="Calibri"/>
                <w:b w:val="0"/>
                <w:color w:val="C00000"/>
                <w:sz w:val="20"/>
              </w:rPr>
              <w:t>BRD'de kullanıcı deneyimi açısından önemli bir kısayol olarak tanımlanan bu özellik tamamen eksiktir.</w:t>
            </w:r>
          </w:p>
        </w:tc>
      </w:tr>
    </w:tbl>
    <w:p/>
    <w:p>
      <w:pPr>
        <w:pStyle w:val="Heading2"/>
      </w:pPr>
      <w:r>
        <w:t>6. Rutin Sipariş Periyodu</w:t>
      </w:r>
    </w:p>
    <w:p>
      <w:r>
        <w:rPr>
          <w:b/>
          <w:color w:val="0050A0"/>
          <w:sz w:val="20"/>
        </w:rPr>
        <w:t>Durum: 🔄 FARKLI İMPLEMENTASYON</w:t>
      </w:r>
      <w:r>
        <w:rPr>
          <w:b/>
          <w:color w:val="666666"/>
          <w:sz w:val="20"/>
        </w:rPr>
        <w:t xml:space="preserve">    |    Öncelik: Düşük</w:t>
      </w:r>
    </w:p>
    <w:tbl>
      <w:tblPr>
        <w:tblStyle w:val="LightGrid-Accent1"/>
        <w:tblW w:type="auto" w:w="0"/>
        <w:tblLook w:firstColumn="1" w:firstRow="1" w:lastColumn="0" w:lastRow="0" w:noHBand="0" w:noVBand="1" w:val="04A0"/>
      </w:tblPr>
      <w:tblGrid>
        <w:gridCol w:w="4703"/>
        <w:gridCol w:w="4703"/>
      </w:tblGrid>
      <w:tr>
        <w:tc>
          <w:tcPr>
            <w:tcW w:type="dxa" w:w="1701"/>
            <w:shd w:fill="E8EEF4" w:val="clear"/>
          </w:tcPr>
          <w:p>
            <w:r/>
            <w:r>
              <w:rPr>
                <w:rFonts w:ascii="Calibri" w:hAnsi="Calibri"/>
                <w:b/>
                <w:sz w:val="20"/>
              </w:rPr>
              <w:t>BRD Tanımı</w:t>
            </w:r>
          </w:p>
        </w:tc>
        <w:tc>
          <w:tcPr>
            <w:tcW w:type="dxa" w:w="7370"/>
          </w:tcPr>
          <w:p>
            <w:r/>
            <w:r>
              <w:rPr>
                <w:rFonts w:ascii="Calibri" w:hAnsi="Calibri"/>
                <w:b w:val="0"/>
                <w:sz w:val="20"/>
              </w:rPr>
              <w:t>Rutin sipariş periyotları: Haftalık ve Aylık. Kullanıcı bu iki seçenek arasından tercih yapabilir.</w:t>
            </w:r>
          </w:p>
        </w:tc>
      </w:tr>
      <w:tr>
        <w:tc>
          <w:tcPr>
            <w:tcW w:type="dxa" w:w="1701"/>
            <w:shd w:fill="E8EEF4" w:val="clear"/>
          </w:tcPr>
          <w:p>
            <w:r/>
            <w:r>
              <w:rPr>
                <w:rFonts w:ascii="Calibri" w:hAnsi="Calibri"/>
                <w:b/>
                <w:sz w:val="20"/>
              </w:rPr>
              <w:t>Proje Durumu</w:t>
            </w:r>
          </w:p>
        </w:tc>
        <w:tc>
          <w:tcPr>
            <w:tcW w:type="dxa" w:w="7370"/>
          </w:tcPr>
          <w:p>
            <w:r/>
            <w:r>
              <w:rPr>
                <w:rFonts w:ascii="Calibri" w:hAnsi="Calibri"/>
                <w:b w:val="0"/>
                <w:sz w:val="20"/>
              </w:rPr>
              <w:t>Rutin sipariş periyotları: Haftalık ve Günlük (routine_orders tablosunda frequency alanı: weekly/daily). Aylık seçenek bulunmamaktadır.</w:t>
            </w:r>
          </w:p>
        </w:tc>
      </w:tr>
      <w:tr>
        <w:tc>
          <w:tcPr>
            <w:tcW w:type="dxa" w:w="1701"/>
            <w:shd w:fill="F0F5FF" w:val="clear"/>
          </w:tcPr>
          <w:p>
            <w:r/>
            <w:r>
              <w:rPr>
                <w:rFonts w:ascii="Calibri" w:hAnsi="Calibri"/>
                <w:b/>
                <w:color w:val="0050A0"/>
                <w:sz w:val="20"/>
              </w:rPr>
              <w:t>Fark Analizi</w:t>
            </w:r>
          </w:p>
        </w:tc>
        <w:tc>
          <w:tcPr>
            <w:tcW w:type="dxa" w:w="7370"/>
            <w:shd w:fill="F0F5FF" w:val="clear"/>
          </w:tcPr>
          <w:p>
            <w:r/>
            <w:r>
              <w:rPr>
                <w:rFonts w:ascii="Calibri" w:hAnsi="Calibri"/>
                <w:b w:val="0"/>
                <w:color w:val="0050A0"/>
                <w:sz w:val="20"/>
              </w:rPr>
              <w:t>BRD'de "Aylık" periyot varken projede "Günlük" periyot bulunmaktadır. Aylık periyot eksik, günlük periyot ise BRD'de tanımlanmamış ek bir özelliktir.</w:t>
            </w:r>
          </w:p>
        </w:tc>
      </w:tr>
    </w:tbl>
    <w:p/>
    <w:p>
      <w:pPr>
        <w:pStyle w:val="Heading2"/>
      </w:pPr>
      <w:r>
        <w:t>7. Kullanıcı Limiti ve Doğrulama</w:t>
      </w:r>
    </w:p>
    <w:p>
      <w:r>
        <w:rPr>
          <w:b/>
          <w:color w:val="C00000"/>
          <w:sz w:val="20"/>
        </w:rPr>
        <w:t>Durum: ❌ EKSİK / UYUMSUZ</w:t>
      </w:r>
      <w:r>
        <w:rPr>
          <w:b/>
          <w:color w:val="CC6600"/>
          <w:sz w:val="20"/>
        </w:rPr>
        <w:t xml:space="preserve">    |    Öncelik: Yüksek</w:t>
      </w:r>
    </w:p>
    <w:tbl>
      <w:tblPr>
        <w:tblStyle w:val="LightGrid-Accent1"/>
        <w:tblW w:type="auto" w:w="0"/>
        <w:tblLook w:firstColumn="1" w:firstRow="1" w:lastColumn="0" w:lastRow="0" w:noHBand="0" w:noVBand="1" w:val="04A0"/>
      </w:tblPr>
      <w:tblGrid>
        <w:gridCol w:w="4703"/>
        <w:gridCol w:w="4703"/>
      </w:tblGrid>
      <w:tr>
        <w:tc>
          <w:tcPr>
            <w:tcW w:type="dxa" w:w="1701"/>
            <w:shd w:fill="E8EEF4" w:val="clear"/>
          </w:tcPr>
          <w:p>
            <w:r/>
            <w:r>
              <w:rPr>
                <w:rFonts w:ascii="Calibri" w:hAnsi="Calibri"/>
                <w:b/>
                <w:sz w:val="20"/>
              </w:rPr>
              <w:t>BRD Tanımı</w:t>
            </w:r>
          </w:p>
        </w:tc>
        <w:tc>
          <w:tcPr>
            <w:tcW w:type="dxa" w:w="7370"/>
          </w:tcPr>
          <w:p>
            <w:r/>
            <w:r>
              <w:rPr>
                <w:rFonts w:ascii="Calibri" w:hAnsi="Calibri"/>
                <w:b w:val="0"/>
                <w:sz w:val="20"/>
              </w:rPr>
              <w:t>Maksimum 3 kullanıcı (1 Merkez Kullanıcı + 2 Alt Kullanıcı). SMS doğrulama ile kayıt. OTP (One-Time Password) süresi 180 saniye. Telefon numarası değişikliğinde yeniden SMS doğrulama.</w:t>
            </w:r>
          </w:p>
        </w:tc>
      </w:tr>
      <w:tr>
        <w:tc>
          <w:tcPr>
            <w:tcW w:type="dxa" w:w="1701"/>
            <w:shd w:fill="E8EEF4" w:val="clear"/>
          </w:tcPr>
          <w:p>
            <w:r/>
            <w:r>
              <w:rPr>
                <w:rFonts w:ascii="Calibri" w:hAnsi="Calibri"/>
                <w:b/>
                <w:sz w:val="20"/>
              </w:rPr>
              <w:t>Proje Durumu</w:t>
            </w:r>
          </w:p>
        </w:tc>
        <w:tc>
          <w:tcPr>
            <w:tcW w:type="dxa" w:w="7370"/>
          </w:tcPr>
          <w:p>
            <w:r/>
            <w:r>
              <w:rPr>
                <w:rFonts w:ascii="Calibri" w:hAnsi="Calibri"/>
                <w:b w:val="0"/>
                <w:sz w:val="20"/>
              </w:rPr>
              <w:t>owner/staff/viewer rolleri tanımlı ancak kullanıcı sayısı limiti bulunmamaktadır. Doğrulama Supabase Auth üzerinden email/şifre ile yapılmaktadır. SMS doğrulama implementasyonu yoktur.</w:t>
            </w:r>
          </w:p>
        </w:tc>
      </w:tr>
      <w:tr>
        <w:tc>
          <w:tcPr>
            <w:tcW w:type="dxa" w:w="1701"/>
            <w:shd w:fill="FFF0F0" w:val="clear"/>
          </w:tcPr>
          <w:p>
            <w:r/>
            <w:r>
              <w:rPr>
                <w:rFonts w:ascii="Calibri" w:hAnsi="Calibri"/>
                <w:b/>
                <w:color w:val="C00000"/>
                <w:sz w:val="20"/>
              </w:rPr>
              <w:t>Fark Analizi</w:t>
            </w:r>
          </w:p>
        </w:tc>
        <w:tc>
          <w:tcPr>
            <w:tcW w:type="dxa" w:w="7370"/>
            <w:shd w:fill="FFF0F0" w:val="clear"/>
          </w:tcPr>
          <w:p>
            <w:r/>
            <w:r>
              <w:rPr>
                <w:rFonts w:ascii="Calibri" w:hAnsi="Calibri"/>
                <w:b w:val="0"/>
                <w:color w:val="C00000"/>
                <w:sz w:val="20"/>
              </w:rPr>
              <w:t>Kullanıcı sayısı kısıtlaması ve SMS tabanlı doğrulama mekanizması projede eksiktir. Rol yapısı farklı bir yaklaşımla implementasyon edilmiştir.</w:t>
            </w:r>
          </w:p>
        </w:tc>
      </w:tr>
    </w:tbl>
    <w:p/>
    <w:p>
      <w:pPr>
        <w:pStyle w:val="Heading2"/>
      </w:pPr>
      <w:r>
        <w:t>8. Puan Sistemi</w:t>
      </w:r>
    </w:p>
    <w:p>
      <w:r>
        <w:rPr>
          <w:b/>
          <w:color w:val="0050A0"/>
          <w:sz w:val="20"/>
        </w:rPr>
        <w:t>Durum: 🔄 FARKLI İMPLEMENTASYON</w:t>
      </w:r>
      <w:r>
        <w:rPr>
          <w:b/>
          <w:color w:val="CC6600"/>
          <w:sz w:val="20"/>
        </w:rPr>
        <w:t xml:space="preserve">    |    Öncelik: Yüksek</w:t>
      </w:r>
    </w:p>
    <w:tbl>
      <w:tblPr>
        <w:tblStyle w:val="LightGrid-Accent1"/>
        <w:tblW w:type="auto" w:w="0"/>
        <w:tblLook w:firstColumn="1" w:firstRow="1" w:lastColumn="0" w:lastRow="0" w:noHBand="0" w:noVBand="1" w:val="04A0"/>
      </w:tblPr>
      <w:tblGrid>
        <w:gridCol w:w="4703"/>
        <w:gridCol w:w="4703"/>
      </w:tblGrid>
      <w:tr>
        <w:tc>
          <w:tcPr>
            <w:tcW w:type="dxa" w:w="1701"/>
            <w:shd w:fill="E8EEF4" w:val="clear"/>
          </w:tcPr>
          <w:p>
            <w:r/>
            <w:r>
              <w:rPr>
                <w:rFonts w:ascii="Calibri" w:hAnsi="Calibri"/>
                <w:b/>
                <w:sz w:val="20"/>
              </w:rPr>
              <w:t>BRD Tanımı</w:t>
            </w:r>
          </w:p>
        </w:tc>
        <w:tc>
          <w:tcPr>
            <w:tcW w:type="dxa" w:w="7370"/>
          </w:tcPr>
          <w:p>
            <w:r/>
            <w:r>
              <w:rPr>
                <w:rFonts w:ascii="Calibri" w:hAnsi="Calibri"/>
                <w:b w:val="0"/>
                <w:sz w:val="20"/>
              </w:rPr>
              <w:t>kg bazlı puan hesaplama (12 kg tüp = 12 puan). DDEngine entegrasyonu. VKN/TCKN bazlı konsolidasyon (birden fazla bayinin puanlarını birleştirme). Puan sorgulama ve çeke dönüştürme yetkileri ayrı tanımlanmış.</w:t>
            </w:r>
          </w:p>
        </w:tc>
      </w:tr>
      <w:tr>
        <w:tc>
          <w:tcPr>
            <w:tcW w:type="dxa" w:w="1701"/>
            <w:shd w:fill="E8EEF4" w:val="clear"/>
          </w:tcPr>
          <w:p>
            <w:r/>
            <w:r>
              <w:rPr>
                <w:rFonts w:ascii="Calibri" w:hAnsi="Calibri"/>
                <w:b/>
                <w:sz w:val="20"/>
              </w:rPr>
              <w:t>Proje Durumu</w:t>
            </w:r>
          </w:p>
        </w:tc>
        <w:tc>
          <w:tcPr>
            <w:tcW w:type="dxa" w:w="7370"/>
          </w:tcPr>
          <w:p>
            <w:r/>
            <w:r>
              <w:rPr>
                <w:rFonts w:ascii="Calibri" w:hAnsi="Calibri"/>
                <w:b w:val="0"/>
                <w:sz w:val="20"/>
              </w:rPr>
              <w:t>1 TL = 1 Puan bazlı hesaplama. Hoş geldin bonusu (500 puan). Puan geçmişi ve bakiye takibi mevcut. VKN/TCKN konsolidasyonu ve DDEngine entegrasyonu bulunmamaktadır.</w:t>
            </w:r>
          </w:p>
        </w:tc>
      </w:tr>
      <w:tr>
        <w:tc>
          <w:tcPr>
            <w:tcW w:type="dxa" w:w="1701"/>
            <w:shd w:fill="F0F5FF" w:val="clear"/>
          </w:tcPr>
          <w:p>
            <w:r/>
            <w:r>
              <w:rPr>
                <w:rFonts w:ascii="Calibri" w:hAnsi="Calibri"/>
                <w:b/>
                <w:color w:val="0050A0"/>
                <w:sz w:val="20"/>
              </w:rPr>
              <w:t>Fark Analizi</w:t>
            </w:r>
          </w:p>
        </w:tc>
        <w:tc>
          <w:tcPr>
            <w:tcW w:type="dxa" w:w="7370"/>
            <w:shd w:fill="F0F5FF" w:val="clear"/>
          </w:tcPr>
          <w:p>
            <w:r/>
            <w:r>
              <w:rPr>
                <w:rFonts w:ascii="Calibri" w:hAnsi="Calibri"/>
                <w:b w:val="0"/>
                <w:color w:val="0050A0"/>
                <w:sz w:val="20"/>
              </w:rPr>
              <w:t>Puan hesaplama mantığı temelden farklıdır (kg bazlı vs TL bazlı). BRD'deki konsolidasyon ve harici motor entegrasyonu projede yoktur. Projede ek olarak hoş geldin bonusu bulunmaktadır.</w:t>
            </w:r>
          </w:p>
        </w:tc>
      </w:tr>
    </w:tbl>
    <w:p/>
    <w:p>
      <w:pPr>
        <w:pStyle w:val="Heading2"/>
      </w:pPr>
      <w:r>
        <w:t>9. Backend Altyapısı</w:t>
      </w:r>
    </w:p>
    <w:p>
      <w:r>
        <w:rPr>
          <w:b/>
          <w:color w:val="0050A0"/>
          <w:sz w:val="20"/>
        </w:rPr>
        <w:t>Durum: 🔄 FARKLI İMPLEMENTASYON</w:t>
      </w:r>
      <w:r>
        <w:rPr>
          <w:b/>
          <w:color w:val="666666"/>
          <w:sz w:val="20"/>
        </w:rPr>
        <w:t xml:space="preserve">    |    Öncelik: Bilgi</w:t>
      </w:r>
    </w:p>
    <w:tbl>
      <w:tblPr>
        <w:tblStyle w:val="LightGrid-Accent1"/>
        <w:tblW w:type="auto" w:w="0"/>
        <w:tblLook w:firstColumn="1" w:firstRow="1" w:lastColumn="0" w:lastRow="0" w:noHBand="0" w:noVBand="1" w:val="04A0"/>
      </w:tblPr>
      <w:tblGrid>
        <w:gridCol w:w="4703"/>
        <w:gridCol w:w="4703"/>
      </w:tblGrid>
      <w:tr>
        <w:tc>
          <w:tcPr>
            <w:tcW w:type="dxa" w:w="1701"/>
            <w:shd w:fill="E8EEF4" w:val="clear"/>
          </w:tcPr>
          <w:p>
            <w:r/>
            <w:r>
              <w:rPr>
                <w:rFonts w:ascii="Calibri" w:hAnsi="Calibri"/>
                <w:b/>
                <w:sz w:val="20"/>
              </w:rPr>
              <w:t>BRD Tanımı</w:t>
            </w:r>
          </w:p>
        </w:tc>
        <w:tc>
          <w:tcPr>
            <w:tcW w:type="dxa" w:w="7370"/>
          </w:tcPr>
          <w:p>
            <w:r/>
            <w:r>
              <w:rPr>
                <w:rFonts w:ascii="Calibri" w:hAnsi="Calibri"/>
                <w:b w:val="0"/>
                <w:sz w:val="20"/>
              </w:rPr>
              <w:t>SAP Commerce Cloud B2B (Hybris) + SAP S/4HANA ERP entegrasyonu. Ürün kataloğu, fiyatlandırma, sipariş yönetimi SAP üzerinden. OData API'ler ile iletişim.</w:t>
            </w:r>
          </w:p>
        </w:tc>
      </w:tr>
      <w:tr>
        <w:tc>
          <w:tcPr>
            <w:tcW w:type="dxa" w:w="1701"/>
            <w:shd w:fill="E8EEF4" w:val="clear"/>
          </w:tcPr>
          <w:p>
            <w:r/>
            <w:r>
              <w:rPr>
                <w:rFonts w:ascii="Calibri" w:hAnsi="Calibri"/>
                <w:b/>
                <w:sz w:val="20"/>
              </w:rPr>
              <w:t>Proje Durumu</w:t>
            </w:r>
          </w:p>
        </w:tc>
        <w:tc>
          <w:tcPr>
            <w:tcW w:type="dxa" w:w="7370"/>
          </w:tcPr>
          <w:p>
            <w:r/>
            <w:r>
              <w:rPr>
                <w:rFonts w:ascii="Calibri" w:hAnsi="Calibri"/>
                <w:b w:val="0"/>
                <w:sz w:val="20"/>
              </w:rPr>
              <w:t>Supabase (PostgreSQL) + Supabase Auth + Supabase Storage. Row Level Security (RLS) ile veri güvenliği. Edge Functions ile iş mantığı.</w:t>
            </w:r>
          </w:p>
        </w:tc>
      </w:tr>
      <w:tr>
        <w:tc>
          <w:tcPr>
            <w:tcW w:type="dxa" w:w="1701"/>
            <w:shd w:fill="F0F5FF" w:val="clear"/>
          </w:tcPr>
          <w:p>
            <w:r/>
            <w:r>
              <w:rPr>
                <w:rFonts w:ascii="Calibri" w:hAnsi="Calibri"/>
                <w:b/>
                <w:color w:val="0050A0"/>
                <w:sz w:val="20"/>
              </w:rPr>
              <w:t>Fark Analizi</w:t>
            </w:r>
          </w:p>
        </w:tc>
        <w:tc>
          <w:tcPr>
            <w:tcW w:type="dxa" w:w="7370"/>
            <w:shd w:fill="F0F5FF" w:val="clear"/>
          </w:tcPr>
          <w:p>
            <w:r/>
            <w:r>
              <w:rPr>
                <w:rFonts w:ascii="Calibri" w:hAnsi="Calibri"/>
                <w:b w:val="0"/>
                <w:color w:val="0050A0"/>
                <w:sz w:val="20"/>
              </w:rPr>
              <w:t>Tamamen farklı teknoloji yığını kullanılmaktadır. SAP ekosistemi yerine modern, bulut tabanlı bir çözüm tercih edilmiştir. Bu, entegrasyon noktalarını, veri modelini ve iş süreçlerini doğrudan etkilemektedir.</w:t>
            </w:r>
          </w:p>
        </w:tc>
      </w:tr>
    </w:tbl>
    <w:p/>
    <w:p>
      <w:pPr>
        <w:pStyle w:val="Heading2"/>
      </w:pPr>
      <w:r>
        <w:t>10. Bildirim Entegrasyonları</w:t>
      </w:r>
    </w:p>
    <w:p>
      <w:r>
        <w:rPr>
          <w:b/>
          <w:color w:val="C00000"/>
          <w:sz w:val="20"/>
        </w:rPr>
        <w:t>Durum: ❌ EKSİK / UYUMSUZ</w:t>
      </w:r>
      <w:r>
        <w:rPr>
          <w:b/>
          <w:color w:val="0050A0"/>
          <w:sz w:val="20"/>
        </w:rPr>
        <w:t xml:space="preserve">    |    Öncelik: Orta</w:t>
      </w:r>
    </w:p>
    <w:tbl>
      <w:tblPr>
        <w:tblStyle w:val="LightGrid-Accent1"/>
        <w:tblW w:type="auto" w:w="0"/>
        <w:tblLook w:firstColumn="1" w:firstRow="1" w:lastColumn="0" w:lastRow="0" w:noHBand="0" w:noVBand="1" w:val="04A0"/>
      </w:tblPr>
      <w:tblGrid>
        <w:gridCol w:w="4703"/>
        <w:gridCol w:w="4703"/>
      </w:tblGrid>
      <w:tr>
        <w:tc>
          <w:tcPr>
            <w:tcW w:type="dxa" w:w="1701"/>
            <w:shd w:fill="E8EEF4" w:val="clear"/>
          </w:tcPr>
          <w:p>
            <w:r/>
            <w:r>
              <w:rPr>
                <w:rFonts w:ascii="Calibri" w:hAnsi="Calibri"/>
                <w:b/>
                <w:sz w:val="20"/>
              </w:rPr>
              <w:t>BRD Tanımı</w:t>
            </w:r>
          </w:p>
        </w:tc>
        <w:tc>
          <w:tcPr>
            <w:tcW w:type="dxa" w:w="7370"/>
          </w:tcPr>
          <w:p>
            <w:r/>
            <w:r>
              <w:rPr>
                <w:rFonts w:ascii="Calibri" w:hAnsi="Calibri"/>
                <w:b w:val="0"/>
                <w:sz w:val="20"/>
              </w:rPr>
              <w:t>SMS Gateway entegrasyonu (sipariş onay, OTP vb.) + Push Notification (Firebase Cloud Messaging veya Netmera). Bildirim tercihleri yönetimi.</w:t>
            </w:r>
          </w:p>
        </w:tc>
      </w:tr>
      <w:tr>
        <w:tc>
          <w:tcPr>
            <w:tcW w:type="dxa" w:w="1701"/>
            <w:shd w:fill="E8EEF4" w:val="clear"/>
          </w:tcPr>
          <w:p>
            <w:r/>
            <w:r>
              <w:rPr>
                <w:rFonts w:ascii="Calibri" w:hAnsi="Calibri"/>
                <w:b/>
                <w:sz w:val="20"/>
              </w:rPr>
              <w:t>Proje Durumu</w:t>
            </w:r>
          </w:p>
        </w:tc>
        <w:tc>
          <w:tcPr>
            <w:tcW w:type="dxa" w:w="7370"/>
          </w:tcPr>
          <w:p>
            <w:r/>
            <w:r>
              <w:rPr>
                <w:rFonts w:ascii="Calibri" w:hAnsi="Calibri"/>
                <w:b w:val="0"/>
                <w:sz w:val="20"/>
              </w:rPr>
              <w:t>Yalnızca portal içi bildirimler (notifications tablosu). SMS ve push notification entegrasyonu bulunmamaktadır.</w:t>
            </w:r>
          </w:p>
        </w:tc>
      </w:tr>
      <w:tr>
        <w:tc>
          <w:tcPr>
            <w:tcW w:type="dxa" w:w="1701"/>
            <w:shd w:fill="FFF0F0" w:val="clear"/>
          </w:tcPr>
          <w:p>
            <w:r/>
            <w:r>
              <w:rPr>
                <w:rFonts w:ascii="Calibri" w:hAnsi="Calibri"/>
                <w:b/>
                <w:color w:val="C00000"/>
                <w:sz w:val="20"/>
              </w:rPr>
              <w:t>Fark Analizi</w:t>
            </w:r>
          </w:p>
        </w:tc>
        <w:tc>
          <w:tcPr>
            <w:tcW w:type="dxa" w:w="7370"/>
            <w:shd w:fill="FFF0F0" w:val="clear"/>
          </w:tcPr>
          <w:p>
            <w:r/>
            <w:r>
              <w:rPr>
                <w:rFonts w:ascii="Calibri" w:hAnsi="Calibri"/>
                <w:b w:val="0"/>
                <w:color w:val="C00000"/>
                <w:sz w:val="20"/>
              </w:rPr>
              <w:t>Harici bildirim kanalları (SMS, push) projede tamamen eksiktir. Yalnızca portal içi bildirim sistemi mevcuttur.</w:t>
            </w:r>
          </w:p>
        </w:tc>
      </w:tr>
    </w:tbl>
    <w:p/>
    <w:p>
      <w:pPr>
        <w:pStyle w:val="Heading2"/>
      </w:pPr>
      <w:r>
        <w:t>11. Toplu Teklif Oluşturma</w:t>
      </w:r>
    </w:p>
    <w:p>
      <w:r>
        <w:rPr>
          <w:b/>
          <w:color w:val="C00000"/>
          <w:sz w:val="20"/>
        </w:rPr>
        <w:t>Durum: ❌ EKSİK / UYUMSUZ</w:t>
      </w:r>
      <w:r>
        <w:rPr>
          <w:b/>
          <w:color w:val="0050A0"/>
          <w:sz w:val="20"/>
        </w:rPr>
        <w:t xml:space="preserve">    |    Öncelik: Orta</w:t>
      </w:r>
    </w:p>
    <w:tbl>
      <w:tblPr>
        <w:tblStyle w:val="LightGrid-Accent1"/>
        <w:tblW w:type="auto" w:w="0"/>
        <w:tblLook w:firstColumn="1" w:firstRow="1" w:lastColumn="0" w:lastRow="0" w:noHBand="0" w:noVBand="1" w:val="04A0"/>
      </w:tblPr>
      <w:tblGrid>
        <w:gridCol w:w="4703"/>
        <w:gridCol w:w="4703"/>
      </w:tblGrid>
      <w:tr>
        <w:tc>
          <w:tcPr>
            <w:tcW w:type="dxa" w:w="1701"/>
            <w:shd w:fill="E8EEF4" w:val="clear"/>
          </w:tcPr>
          <w:p>
            <w:r/>
            <w:r>
              <w:rPr>
                <w:rFonts w:ascii="Calibri" w:hAnsi="Calibri"/>
                <w:b/>
                <w:sz w:val="20"/>
              </w:rPr>
              <w:t>BRD Tanımı</w:t>
            </w:r>
          </w:p>
        </w:tc>
        <w:tc>
          <w:tcPr>
            <w:tcW w:type="dxa" w:w="7370"/>
          </w:tcPr>
          <w:p>
            <w:r/>
            <w:r>
              <w:rPr>
                <w:rFonts w:ascii="Calibri" w:hAnsi="Calibri"/>
                <w:b w:val="0"/>
                <w:sz w:val="20"/>
              </w:rPr>
              <w:t>Bayi teklif listesinde "Toplu Teklif Oluştur" butonu. Birden fazla müşteriye aynı anda teklif gönderebilme. Toplu işlem sonuç raporu.</w:t>
            </w:r>
          </w:p>
        </w:tc>
      </w:tr>
      <w:tr>
        <w:tc>
          <w:tcPr>
            <w:tcW w:type="dxa" w:w="1701"/>
            <w:shd w:fill="E8EEF4" w:val="clear"/>
          </w:tcPr>
          <w:p>
            <w:r/>
            <w:r>
              <w:rPr>
                <w:rFonts w:ascii="Calibri" w:hAnsi="Calibri"/>
                <w:b/>
                <w:sz w:val="20"/>
              </w:rPr>
              <w:t>Proje Durumu</w:t>
            </w:r>
          </w:p>
        </w:tc>
        <w:tc>
          <w:tcPr>
            <w:tcW w:type="dxa" w:w="7370"/>
          </w:tcPr>
          <w:p>
            <w:r/>
            <w:r>
              <w:rPr>
                <w:rFonts w:ascii="Calibri" w:hAnsi="Calibri"/>
                <w:b w:val="0"/>
                <w:sz w:val="20"/>
              </w:rPr>
              <w:t>Toplu teklif oluşturma özelliği bulunmamaktadır. Teklifler tek tek oluşturulmaktadır.</w:t>
            </w:r>
          </w:p>
        </w:tc>
      </w:tr>
      <w:tr>
        <w:tc>
          <w:tcPr>
            <w:tcW w:type="dxa" w:w="1701"/>
            <w:shd w:fill="FFF0F0" w:val="clear"/>
          </w:tcPr>
          <w:p>
            <w:r/>
            <w:r>
              <w:rPr>
                <w:rFonts w:ascii="Calibri" w:hAnsi="Calibri"/>
                <w:b/>
                <w:color w:val="C00000"/>
                <w:sz w:val="20"/>
              </w:rPr>
              <w:t>Fark Analizi</w:t>
            </w:r>
          </w:p>
        </w:tc>
        <w:tc>
          <w:tcPr>
            <w:tcW w:type="dxa" w:w="7370"/>
            <w:shd w:fill="FFF0F0" w:val="clear"/>
          </w:tcPr>
          <w:p>
            <w:r/>
            <w:r>
              <w:rPr>
                <w:rFonts w:ascii="Calibri" w:hAnsi="Calibri"/>
                <w:b w:val="0"/>
                <w:color w:val="C00000"/>
                <w:sz w:val="20"/>
              </w:rPr>
              <w:t>BRD'de verimlilik artırıcı bir özellik olarak tanımlanan toplu teklif oluşturma projede implementasyon edilmemiştir.</w:t>
            </w:r>
          </w:p>
        </w:tc>
      </w:tr>
    </w:tbl>
    <w:p/>
    <w:p>
      <w:pPr>
        <w:pStyle w:val="Heading2"/>
      </w:pPr>
      <w:r>
        <w:t>12. Teslimat Zamanı ve Ödeme Yöntemi</w:t>
      </w:r>
    </w:p>
    <w:p>
      <w:r>
        <w:rPr>
          <w:b/>
          <w:color w:val="C00000"/>
          <w:sz w:val="20"/>
        </w:rPr>
        <w:t>Durum: ❌ EKSİK / UYUMSUZ</w:t>
      </w:r>
      <w:r>
        <w:rPr>
          <w:b/>
          <w:color w:val="0050A0"/>
          <w:sz w:val="20"/>
        </w:rPr>
        <w:t xml:space="preserve">    |    Öncelik: Orta</w:t>
      </w:r>
    </w:p>
    <w:tbl>
      <w:tblPr>
        <w:tblStyle w:val="LightGrid-Accent1"/>
        <w:tblW w:type="auto" w:w="0"/>
        <w:tblLook w:firstColumn="1" w:firstRow="1" w:lastColumn="0" w:lastRow="0" w:noHBand="0" w:noVBand="1" w:val="04A0"/>
      </w:tblPr>
      <w:tblGrid>
        <w:gridCol w:w="4703"/>
        <w:gridCol w:w="4703"/>
      </w:tblGrid>
      <w:tr>
        <w:tc>
          <w:tcPr>
            <w:tcW w:type="dxa" w:w="1701"/>
            <w:shd w:fill="E8EEF4" w:val="clear"/>
          </w:tcPr>
          <w:p>
            <w:r/>
            <w:r>
              <w:rPr>
                <w:rFonts w:ascii="Calibri" w:hAnsi="Calibri"/>
                <w:b/>
                <w:sz w:val="20"/>
              </w:rPr>
              <w:t>BRD Tanımı</w:t>
            </w:r>
          </w:p>
        </w:tc>
        <w:tc>
          <w:tcPr>
            <w:tcW w:type="dxa" w:w="7370"/>
          </w:tcPr>
          <w:p>
            <w:r/>
            <w:r>
              <w:rPr>
                <w:rFonts w:ascii="Calibri" w:hAnsi="Calibri"/>
                <w:b w:val="0"/>
                <w:sz w:val="20"/>
              </w:rPr>
              <w:t>Teslimat zamanı seçimi: Sabah / Öğle / Akşam. Ödeme yöntemi seçimi: Nakit / Kredi Kartı. Sipariş oluşturma ekranında zorunlu alanlar.</w:t>
            </w:r>
          </w:p>
        </w:tc>
      </w:tr>
      <w:tr>
        <w:tc>
          <w:tcPr>
            <w:tcW w:type="dxa" w:w="1701"/>
            <w:shd w:fill="E8EEF4" w:val="clear"/>
          </w:tcPr>
          <w:p>
            <w:r/>
            <w:r>
              <w:rPr>
                <w:rFonts w:ascii="Calibri" w:hAnsi="Calibri"/>
                <w:b/>
                <w:sz w:val="20"/>
              </w:rPr>
              <w:t>Proje Durumu</w:t>
            </w:r>
          </w:p>
        </w:tc>
        <w:tc>
          <w:tcPr>
            <w:tcW w:type="dxa" w:w="7370"/>
          </w:tcPr>
          <w:p>
            <w:r/>
            <w:r>
              <w:rPr>
                <w:rFonts w:ascii="Calibri" w:hAnsi="Calibri"/>
                <w:b w:val="0"/>
                <w:sz w:val="20"/>
              </w:rPr>
              <w:t>Sipariş oluşturma sürecinde teslimat zamanı ve ödeme yöntemi seçimi bulunmamaktadır.</w:t>
            </w:r>
          </w:p>
        </w:tc>
      </w:tr>
      <w:tr>
        <w:tc>
          <w:tcPr>
            <w:tcW w:type="dxa" w:w="1701"/>
            <w:shd w:fill="FFF0F0" w:val="clear"/>
          </w:tcPr>
          <w:p>
            <w:r/>
            <w:r>
              <w:rPr>
                <w:rFonts w:ascii="Calibri" w:hAnsi="Calibri"/>
                <w:b/>
                <w:color w:val="C00000"/>
                <w:sz w:val="20"/>
              </w:rPr>
              <w:t>Fark Analizi</w:t>
            </w:r>
          </w:p>
        </w:tc>
        <w:tc>
          <w:tcPr>
            <w:tcW w:type="dxa" w:w="7370"/>
            <w:shd w:fill="FFF0F0" w:val="clear"/>
          </w:tcPr>
          <w:p>
            <w:r/>
            <w:r>
              <w:rPr>
                <w:rFonts w:ascii="Calibri" w:hAnsi="Calibri"/>
                <w:b w:val="0"/>
                <w:color w:val="C00000"/>
                <w:sz w:val="20"/>
              </w:rPr>
              <w:t>Sipariş sürecinin önemli bir parçası olan teslimat zamanı ve ödeme yöntemi seçenekleri projede eksiktir.</w:t>
            </w:r>
          </w:p>
        </w:tc>
      </w:tr>
    </w:tbl>
    <w:p/>
    <w:p>
      <w:pPr>
        <w:pStyle w:val="Heading2"/>
      </w:pPr>
      <w:r>
        <w:t>13. Çek Dönüşümü (Puan → Çek)</w:t>
      </w:r>
    </w:p>
    <w:p>
      <w:r>
        <w:rPr>
          <w:b/>
          <w:color w:val="C00000"/>
          <w:sz w:val="20"/>
        </w:rPr>
        <w:t>Durum: ❌ EKSİK / UYUMSUZ</w:t>
      </w:r>
      <w:r>
        <w:rPr>
          <w:b/>
          <w:color w:val="666666"/>
          <w:sz w:val="20"/>
        </w:rPr>
        <w:t xml:space="preserve">    |    Öncelik: Düşük</w:t>
      </w:r>
    </w:p>
    <w:tbl>
      <w:tblPr>
        <w:tblStyle w:val="LightGrid-Accent1"/>
        <w:tblW w:type="auto" w:w="0"/>
        <w:tblLook w:firstColumn="1" w:firstRow="1" w:lastColumn="0" w:lastRow="0" w:noHBand="0" w:noVBand="1" w:val="04A0"/>
      </w:tblPr>
      <w:tblGrid>
        <w:gridCol w:w="4703"/>
        <w:gridCol w:w="4703"/>
      </w:tblGrid>
      <w:tr>
        <w:tc>
          <w:tcPr>
            <w:tcW w:type="dxa" w:w="1701"/>
            <w:shd w:fill="E8EEF4" w:val="clear"/>
          </w:tcPr>
          <w:p>
            <w:r/>
            <w:r>
              <w:rPr>
                <w:rFonts w:ascii="Calibri" w:hAnsi="Calibri"/>
                <w:b/>
                <w:sz w:val="20"/>
              </w:rPr>
              <w:t>BRD Tanımı</w:t>
            </w:r>
          </w:p>
        </w:tc>
        <w:tc>
          <w:tcPr>
            <w:tcW w:type="dxa" w:w="7370"/>
          </w:tcPr>
          <w:p>
            <w:r/>
            <w:r>
              <w:rPr>
                <w:rFonts w:ascii="Calibri" w:hAnsi="Calibri"/>
                <w:b w:val="0"/>
                <w:sz w:val="20"/>
              </w:rPr>
              <w:t>Biriken puanları çeke dönüştürme yetkisi. Çek değeri hesaplama. Dönüşüm onay süreci.</w:t>
            </w:r>
          </w:p>
        </w:tc>
      </w:tr>
      <w:tr>
        <w:tc>
          <w:tcPr>
            <w:tcW w:type="dxa" w:w="1701"/>
            <w:shd w:fill="E8EEF4" w:val="clear"/>
          </w:tcPr>
          <w:p>
            <w:r/>
            <w:r>
              <w:rPr>
                <w:rFonts w:ascii="Calibri" w:hAnsi="Calibri"/>
                <w:b/>
                <w:sz w:val="20"/>
              </w:rPr>
              <w:t>Proje Durumu</w:t>
            </w:r>
          </w:p>
        </w:tc>
        <w:tc>
          <w:tcPr>
            <w:tcW w:type="dxa" w:w="7370"/>
          </w:tcPr>
          <w:p>
            <w:r/>
            <w:r>
              <w:rPr>
                <w:rFonts w:ascii="Calibri" w:hAnsi="Calibri"/>
                <w:b w:val="0"/>
                <w:sz w:val="20"/>
              </w:rPr>
              <w:t>Puan sistemi mevcut ancak çeke dönüştürme özelliği bulunmamaktadır.</w:t>
            </w:r>
          </w:p>
        </w:tc>
      </w:tr>
      <w:tr>
        <w:tc>
          <w:tcPr>
            <w:tcW w:type="dxa" w:w="1701"/>
            <w:shd w:fill="FFF0F0" w:val="clear"/>
          </w:tcPr>
          <w:p>
            <w:r/>
            <w:r>
              <w:rPr>
                <w:rFonts w:ascii="Calibri" w:hAnsi="Calibri"/>
                <w:b/>
                <w:color w:val="C00000"/>
                <w:sz w:val="20"/>
              </w:rPr>
              <w:t>Fark Analizi</w:t>
            </w:r>
          </w:p>
        </w:tc>
        <w:tc>
          <w:tcPr>
            <w:tcW w:type="dxa" w:w="7370"/>
            <w:shd w:fill="FFF0F0" w:val="clear"/>
          </w:tcPr>
          <w:p>
            <w:r/>
            <w:r>
              <w:rPr>
                <w:rFonts w:ascii="Calibri" w:hAnsi="Calibri"/>
                <w:b w:val="0"/>
                <w:color w:val="C00000"/>
                <w:sz w:val="20"/>
              </w:rPr>
              <w:t>BRD'deki puan-çek dönüşüm mekanizması projede implementasyon edilmemiştir.</w:t>
            </w:r>
          </w:p>
        </w:tc>
      </w:tr>
    </w:tbl>
    <w:p/>
    <w:p>
      <w:pPr>
        <w:pStyle w:val="Heading2"/>
      </w:pPr>
      <w:r>
        <w:t>14. Depozito Yönetimi</w:t>
      </w:r>
    </w:p>
    <w:p>
      <w:r>
        <w:rPr>
          <w:b/>
          <w:color w:val="008000"/>
          <w:sz w:val="20"/>
        </w:rPr>
        <w:t>Durum: ✅ EK GELİŞTİRME</w:t>
      </w:r>
      <w:r>
        <w:rPr>
          <w:b/>
          <w:color w:val="666666"/>
          <w:sz w:val="20"/>
        </w:rPr>
        <w:t xml:space="preserve">    |    Öncelik: Bilgi</w:t>
      </w:r>
    </w:p>
    <w:tbl>
      <w:tblPr>
        <w:tblStyle w:val="LightGrid-Accent1"/>
        <w:tblW w:type="auto" w:w="0"/>
        <w:tblLook w:firstColumn="1" w:firstRow="1" w:lastColumn="0" w:lastRow="0" w:noHBand="0" w:noVBand="1" w:val="04A0"/>
      </w:tblPr>
      <w:tblGrid>
        <w:gridCol w:w="4703"/>
        <w:gridCol w:w="4703"/>
      </w:tblGrid>
      <w:tr>
        <w:tc>
          <w:tcPr>
            <w:tcW w:type="dxa" w:w="1701"/>
            <w:shd w:fill="E8EEF4" w:val="clear"/>
          </w:tcPr>
          <w:p>
            <w:r/>
            <w:r>
              <w:rPr>
                <w:rFonts w:ascii="Calibri" w:hAnsi="Calibri"/>
                <w:b/>
                <w:sz w:val="20"/>
              </w:rPr>
              <w:t>BRD Tanımı</w:t>
            </w:r>
          </w:p>
        </w:tc>
        <w:tc>
          <w:tcPr>
            <w:tcW w:type="dxa" w:w="7370"/>
          </w:tcPr>
          <w:p>
            <w:r/>
            <w:r>
              <w:rPr>
                <w:rFonts w:ascii="Calibri" w:hAnsi="Calibri"/>
                <w:b w:val="0"/>
                <w:sz w:val="20"/>
              </w:rPr>
              <w:t>BRD'de depozito yönetimi ile ilgili detaylı bir tanım bulunmamaktadır.</w:t>
            </w:r>
          </w:p>
        </w:tc>
      </w:tr>
      <w:tr>
        <w:tc>
          <w:tcPr>
            <w:tcW w:type="dxa" w:w="1701"/>
            <w:shd w:fill="E8EEF4" w:val="clear"/>
          </w:tcPr>
          <w:p>
            <w:r/>
            <w:r>
              <w:rPr>
                <w:rFonts w:ascii="Calibri" w:hAnsi="Calibri"/>
                <w:b/>
                <w:sz w:val="20"/>
              </w:rPr>
              <w:t>Proje Durumu</w:t>
            </w:r>
          </w:p>
        </w:tc>
        <w:tc>
          <w:tcPr>
            <w:tcW w:type="dxa" w:w="7370"/>
          </w:tcPr>
          <w:p>
            <w:r/>
            <w:r>
              <w:rPr>
                <w:rFonts w:ascii="Calibri" w:hAnsi="Calibri"/>
                <w:b w:val="0"/>
                <w:sz w:val="20"/>
              </w:rPr>
              <w:t>Kapsamlı depozito takip sistemi: deposits tablosu, tüp bazlı depozito hesaplama, depozito geçmişi, iade yönetimi.</w:t>
            </w:r>
          </w:p>
        </w:tc>
      </w:tr>
      <w:tr>
        <w:tc>
          <w:tcPr>
            <w:tcW w:type="dxa" w:w="1701"/>
            <w:shd w:fill="F0FFF0" w:val="clear"/>
          </w:tcPr>
          <w:p>
            <w:r/>
            <w:r>
              <w:rPr>
                <w:rFonts w:ascii="Calibri" w:hAnsi="Calibri"/>
                <w:b/>
                <w:color w:val="008000"/>
                <w:sz w:val="20"/>
              </w:rPr>
              <w:t>Fark Analizi</w:t>
            </w:r>
          </w:p>
        </w:tc>
        <w:tc>
          <w:tcPr>
            <w:tcW w:type="dxa" w:w="7370"/>
            <w:shd w:fill="F0FFF0" w:val="clear"/>
          </w:tcPr>
          <w:p>
            <w:r/>
            <w:r>
              <w:rPr>
                <w:rFonts w:ascii="Calibri" w:hAnsi="Calibri"/>
                <w:b w:val="0"/>
                <w:color w:val="008000"/>
                <w:sz w:val="20"/>
              </w:rPr>
              <w:t>Projede BRD'de tanımlanmamış kapsamlı bir depozito yönetim modülü geliştirilmiştir.</w:t>
            </w:r>
          </w:p>
        </w:tc>
      </w:tr>
    </w:tbl>
    <w:p/>
    <w:p>
      <w:pPr>
        <w:pStyle w:val="Heading2"/>
      </w:pPr>
      <w:r>
        <w:t>15. Müşteri (İşyeri) Yönetimi</w:t>
      </w:r>
    </w:p>
    <w:p>
      <w:r>
        <w:rPr>
          <w:b/>
          <w:color w:val="008000"/>
          <w:sz w:val="20"/>
        </w:rPr>
        <w:t>Durum: ✅ EK GELİŞTİRME</w:t>
      </w:r>
      <w:r>
        <w:rPr>
          <w:b/>
          <w:color w:val="666666"/>
          <w:sz w:val="20"/>
        </w:rPr>
        <w:t xml:space="preserve">    |    Öncelik: Bilgi</w:t>
      </w:r>
    </w:p>
    <w:tbl>
      <w:tblPr>
        <w:tblStyle w:val="LightGrid-Accent1"/>
        <w:tblW w:type="auto" w:w="0"/>
        <w:tblLook w:firstColumn="1" w:firstRow="1" w:lastColumn="0" w:lastRow="0" w:noHBand="0" w:noVBand="1" w:val="04A0"/>
      </w:tblPr>
      <w:tblGrid>
        <w:gridCol w:w="4703"/>
        <w:gridCol w:w="4703"/>
      </w:tblGrid>
      <w:tr>
        <w:tc>
          <w:tcPr>
            <w:tcW w:type="dxa" w:w="1701"/>
            <w:shd w:fill="E8EEF4" w:val="clear"/>
          </w:tcPr>
          <w:p>
            <w:r/>
            <w:r>
              <w:rPr>
                <w:rFonts w:ascii="Calibri" w:hAnsi="Calibri"/>
                <w:b/>
                <w:sz w:val="20"/>
              </w:rPr>
              <w:t>BRD Tanımı</w:t>
            </w:r>
          </w:p>
        </w:tc>
        <w:tc>
          <w:tcPr>
            <w:tcW w:type="dxa" w:w="7370"/>
          </w:tcPr>
          <w:p>
            <w:r/>
            <w:r>
              <w:rPr>
                <w:rFonts w:ascii="Calibri" w:hAnsi="Calibri"/>
                <w:b w:val="0"/>
                <w:sz w:val="20"/>
              </w:rPr>
              <w:t>BRD müşteri yönetimini SAP CRM üzerinden öngörmektedir, detaylı portal ekranı tanımlanmamıştır.</w:t>
            </w:r>
          </w:p>
        </w:tc>
      </w:tr>
      <w:tr>
        <w:tc>
          <w:tcPr>
            <w:tcW w:type="dxa" w:w="1701"/>
            <w:shd w:fill="E8EEF4" w:val="clear"/>
          </w:tcPr>
          <w:p>
            <w:r/>
            <w:r>
              <w:rPr>
                <w:rFonts w:ascii="Calibri" w:hAnsi="Calibri"/>
                <w:b/>
                <w:sz w:val="20"/>
              </w:rPr>
              <w:t>Proje Durumu</w:t>
            </w:r>
          </w:p>
        </w:tc>
        <w:tc>
          <w:tcPr>
            <w:tcW w:type="dxa" w:w="7370"/>
          </w:tcPr>
          <w:p>
            <w:r/>
            <w:r>
              <w:rPr>
                <w:rFonts w:ascii="Calibri" w:hAnsi="Calibri"/>
                <w:b w:val="0"/>
                <w:sz w:val="20"/>
              </w:rPr>
              <w:t>Detaylı müşteri (customers) yönetim ekranı: müşteri listesi, arama/filtreleme, müşteri detay sayfası, sipariş geçmişi, depozito durumu.</w:t>
            </w:r>
          </w:p>
        </w:tc>
      </w:tr>
      <w:tr>
        <w:tc>
          <w:tcPr>
            <w:tcW w:type="dxa" w:w="1701"/>
            <w:shd w:fill="F0FFF0" w:val="clear"/>
          </w:tcPr>
          <w:p>
            <w:r/>
            <w:r>
              <w:rPr>
                <w:rFonts w:ascii="Calibri" w:hAnsi="Calibri"/>
                <w:b/>
                <w:color w:val="008000"/>
                <w:sz w:val="20"/>
              </w:rPr>
              <w:t>Fark Analizi</w:t>
            </w:r>
          </w:p>
        </w:tc>
        <w:tc>
          <w:tcPr>
            <w:tcW w:type="dxa" w:w="7370"/>
            <w:shd w:fill="F0FFF0" w:val="clear"/>
          </w:tcPr>
          <w:p>
            <w:r/>
            <w:r>
              <w:rPr>
                <w:rFonts w:ascii="Calibri" w:hAnsi="Calibri"/>
                <w:b w:val="0"/>
                <w:color w:val="008000"/>
                <w:sz w:val="20"/>
              </w:rPr>
              <w:t>Projede BRD'nin ötesinde kapsamlı bir müşteri yönetim arayüzü geliştirilmiştir.</w:t>
            </w:r>
          </w:p>
        </w:tc>
      </w:tr>
    </w:tbl>
    <w:p/>
    <w:p>
      <w:pPr>
        <w:pStyle w:val="Heading2"/>
      </w:pPr>
      <w:r>
        <w:t>16. Dashboard ve Raporlama</w:t>
      </w:r>
    </w:p>
    <w:p>
      <w:r>
        <w:rPr>
          <w:b/>
          <w:color w:val="008000"/>
          <w:sz w:val="20"/>
        </w:rPr>
        <w:t>Durum: ✅ EK GELİŞTİRME</w:t>
      </w:r>
      <w:r>
        <w:rPr>
          <w:b/>
          <w:color w:val="666666"/>
          <w:sz w:val="20"/>
        </w:rPr>
        <w:t xml:space="preserve">    |    Öncelik: Bilgi</w:t>
      </w:r>
    </w:p>
    <w:tbl>
      <w:tblPr>
        <w:tblStyle w:val="LightGrid-Accent1"/>
        <w:tblW w:type="auto" w:w="0"/>
        <w:tblLook w:firstColumn="1" w:firstRow="1" w:lastColumn="0" w:lastRow="0" w:noHBand="0" w:noVBand="1" w:val="04A0"/>
      </w:tblPr>
      <w:tblGrid>
        <w:gridCol w:w="4703"/>
        <w:gridCol w:w="4703"/>
      </w:tblGrid>
      <w:tr>
        <w:tc>
          <w:tcPr>
            <w:tcW w:type="dxa" w:w="1701"/>
            <w:shd w:fill="E8EEF4" w:val="clear"/>
          </w:tcPr>
          <w:p>
            <w:r/>
            <w:r>
              <w:rPr>
                <w:rFonts w:ascii="Calibri" w:hAnsi="Calibri"/>
                <w:b/>
                <w:sz w:val="20"/>
              </w:rPr>
              <w:t>BRD Tanımı</w:t>
            </w:r>
          </w:p>
        </w:tc>
        <w:tc>
          <w:tcPr>
            <w:tcW w:type="dxa" w:w="7370"/>
          </w:tcPr>
          <w:p>
            <w:r/>
            <w:r>
              <w:rPr>
                <w:rFonts w:ascii="Calibri" w:hAnsi="Calibri"/>
                <w:b w:val="0"/>
                <w:sz w:val="20"/>
              </w:rPr>
              <w:t>BRD'de temel ana sayfa kartları tanımlanmış ancak detaylı raporlama ekranı yoktur.</w:t>
            </w:r>
          </w:p>
        </w:tc>
      </w:tr>
      <w:tr>
        <w:tc>
          <w:tcPr>
            <w:tcW w:type="dxa" w:w="1701"/>
            <w:shd w:fill="E8EEF4" w:val="clear"/>
          </w:tcPr>
          <w:p>
            <w:r/>
            <w:r>
              <w:rPr>
                <w:rFonts w:ascii="Calibri" w:hAnsi="Calibri"/>
                <w:b/>
                <w:sz w:val="20"/>
              </w:rPr>
              <w:t>Proje Durumu</w:t>
            </w:r>
          </w:p>
        </w:tc>
        <w:tc>
          <w:tcPr>
            <w:tcW w:type="dxa" w:w="7370"/>
          </w:tcPr>
          <w:p>
            <w:r/>
            <w:r>
              <w:rPr>
                <w:rFonts w:ascii="Calibri" w:hAnsi="Calibri"/>
                <w:b w:val="0"/>
                <w:sz w:val="20"/>
              </w:rPr>
              <w:t>Kapsamlı dashboard: günlük/haftalık/aylık satış istatistikleri, grafik görünümleri, sipariş durumu dağılımı, son aktiviteler.</w:t>
            </w:r>
          </w:p>
        </w:tc>
      </w:tr>
      <w:tr>
        <w:tc>
          <w:tcPr>
            <w:tcW w:type="dxa" w:w="1701"/>
            <w:shd w:fill="F0FFF0" w:val="clear"/>
          </w:tcPr>
          <w:p>
            <w:r/>
            <w:r>
              <w:rPr>
                <w:rFonts w:ascii="Calibri" w:hAnsi="Calibri"/>
                <w:b/>
                <w:color w:val="008000"/>
                <w:sz w:val="20"/>
              </w:rPr>
              <w:t>Fark Analizi</w:t>
            </w:r>
          </w:p>
        </w:tc>
        <w:tc>
          <w:tcPr>
            <w:tcW w:type="dxa" w:w="7370"/>
            <w:shd w:fill="F0FFF0" w:val="clear"/>
          </w:tcPr>
          <w:p>
            <w:r/>
            <w:r>
              <w:rPr>
                <w:rFonts w:ascii="Calibri" w:hAnsi="Calibri"/>
                <w:b w:val="0"/>
                <w:color w:val="008000"/>
                <w:sz w:val="20"/>
              </w:rPr>
              <w:t>Projede BRD gereksinimlerinin ötesinde gelişmiş raporlama ve görselleştirme özellikleri bulunmaktadır.</w:t>
            </w:r>
          </w:p>
        </w:tc>
      </w:tr>
    </w:tbl>
    <w:p/>
    <w:p>
      <w:pPr>
        <w:pStyle w:val="Heading2"/>
      </w:pPr>
      <w:r>
        <w:t>17. Stok Yönetimi</w:t>
      </w:r>
    </w:p>
    <w:p>
      <w:r>
        <w:rPr>
          <w:b/>
          <w:color w:val="008000"/>
          <w:sz w:val="20"/>
        </w:rPr>
        <w:t>Durum: ✅ EK GELİŞTİRME</w:t>
      </w:r>
      <w:r>
        <w:rPr>
          <w:b/>
          <w:color w:val="666666"/>
          <w:sz w:val="20"/>
        </w:rPr>
        <w:t xml:space="preserve">    |    Öncelik: Bilgi</w:t>
      </w:r>
    </w:p>
    <w:tbl>
      <w:tblPr>
        <w:tblStyle w:val="LightGrid-Accent1"/>
        <w:tblW w:type="auto" w:w="0"/>
        <w:tblLook w:firstColumn="1" w:firstRow="1" w:lastColumn="0" w:lastRow="0" w:noHBand="0" w:noVBand="1" w:val="04A0"/>
      </w:tblPr>
      <w:tblGrid>
        <w:gridCol w:w="4703"/>
        <w:gridCol w:w="4703"/>
      </w:tblGrid>
      <w:tr>
        <w:tc>
          <w:tcPr>
            <w:tcW w:type="dxa" w:w="1701"/>
            <w:shd w:fill="E8EEF4" w:val="clear"/>
          </w:tcPr>
          <w:p>
            <w:r/>
            <w:r>
              <w:rPr>
                <w:rFonts w:ascii="Calibri" w:hAnsi="Calibri"/>
                <w:b/>
                <w:sz w:val="20"/>
              </w:rPr>
              <w:t>BRD Tanımı</w:t>
            </w:r>
          </w:p>
        </w:tc>
        <w:tc>
          <w:tcPr>
            <w:tcW w:type="dxa" w:w="7370"/>
          </w:tcPr>
          <w:p>
            <w:r/>
            <w:r>
              <w:rPr>
                <w:rFonts w:ascii="Calibri" w:hAnsi="Calibri"/>
                <w:b w:val="0"/>
                <w:sz w:val="20"/>
              </w:rPr>
              <w:t>BRD'de bayi stok yönetimi ayrı bir modül olarak tanımlanmamıştır.</w:t>
            </w:r>
          </w:p>
        </w:tc>
      </w:tr>
      <w:tr>
        <w:tc>
          <w:tcPr>
            <w:tcW w:type="dxa" w:w="1701"/>
            <w:shd w:fill="E8EEF4" w:val="clear"/>
          </w:tcPr>
          <w:p>
            <w:r/>
            <w:r>
              <w:rPr>
                <w:rFonts w:ascii="Calibri" w:hAnsi="Calibri"/>
                <w:b/>
                <w:sz w:val="20"/>
              </w:rPr>
              <w:t>Proje Durumu</w:t>
            </w:r>
          </w:p>
        </w:tc>
        <w:tc>
          <w:tcPr>
            <w:tcW w:type="dxa" w:w="7370"/>
          </w:tcPr>
          <w:p>
            <w:r/>
            <w:r>
              <w:rPr>
                <w:rFonts w:ascii="Calibri" w:hAnsi="Calibri"/>
                <w:b w:val="0"/>
                <w:sz w:val="20"/>
              </w:rPr>
              <w:t>Stok takip sistemi: inventory tablosu, ürün bazlı stok miktarları, minimum stok uyarısı, stok hareketi geçmişi.</w:t>
            </w:r>
          </w:p>
        </w:tc>
      </w:tr>
      <w:tr>
        <w:tc>
          <w:tcPr>
            <w:tcW w:type="dxa" w:w="1701"/>
            <w:shd w:fill="F0FFF0" w:val="clear"/>
          </w:tcPr>
          <w:p>
            <w:r/>
            <w:r>
              <w:rPr>
                <w:rFonts w:ascii="Calibri" w:hAnsi="Calibri"/>
                <w:b/>
                <w:color w:val="008000"/>
                <w:sz w:val="20"/>
              </w:rPr>
              <w:t>Fark Analizi</w:t>
            </w:r>
          </w:p>
        </w:tc>
        <w:tc>
          <w:tcPr>
            <w:tcW w:type="dxa" w:w="7370"/>
            <w:shd w:fill="F0FFF0" w:val="clear"/>
          </w:tcPr>
          <w:p>
            <w:r/>
            <w:r>
              <w:rPr>
                <w:rFonts w:ascii="Calibri" w:hAnsi="Calibri"/>
                <w:b w:val="0"/>
                <w:color w:val="008000"/>
                <w:sz w:val="20"/>
              </w:rPr>
              <w:t>Projede BRD'de olmayan bir stok yönetim modülü geliştirilmiştir.</w:t>
            </w:r>
          </w:p>
        </w:tc>
      </w:tr>
    </w:tbl>
    <w:p/>
    <w:p>
      <w:pPr>
        <w:pStyle w:val="Heading2"/>
      </w:pPr>
      <w:r>
        <w:t>18. Hoş Geldin Bonusu</w:t>
      </w:r>
    </w:p>
    <w:p>
      <w:r>
        <w:rPr>
          <w:b/>
          <w:color w:val="008000"/>
          <w:sz w:val="20"/>
        </w:rPr>
        <w:t>Durum: ✅ EK GELİŞTİRME</w:t>
      </w:r>
      <w:r>
        <w:rPr>
          <w:b/>
          <w:color w:val="666666"/>
          <w:sz w:val="20"/>
        </w:rPr>
        <w:t xml:space="preserve">    |    Öncelik: Bilgi</w:t>
      </w:r>
    </w:p>
    <w:tbl>
      <w:tblPr>
        <w:tblStyle w:val="LightGrid-Accent1"/>
        <w:tblW w:type="auto" w:w="0"/>
        <w:tblLook w:firstColumn="1" w:firstRow="1" w:lastColumn="0" w:lastRow="0" w:noHBand="0" w:noVBand="1" w:val="04A0"/>
      </w:tblPr>
      <w:tblGrid>
        <w:gridCol w:w="4703"/>
        <w:gridCol w:w="4703"/>
      </w:tblGrid>
      <w:tr>
        <w:tc>
          <w:tcPr>
            <w:tcW w:type="dxa" w:w="1701"/>
            <w:shd w:fill="E8EEF4" w:val="clear"/>
          </w:tcPr>
          <w:p>
            <w:r/>
            <w:r>
              <w:rPr>
                <w:rFonts w:ascii="Calibri" w:hAnsi="Calibri"/>
                <w:b/>
                <w:sz w:val="20"/>
              </w:rPr>
              <w:t>BRD Tanımı</w:t>
            </w:r>
          </w:p>
        </w:tc>
        <w:tc>
          <w:tcPr>
            <w:tcW w:type="dxa" w:w="7370"/>
          </w:tcPr>
          <w:p>
            <w:r/>
            <w:r>
              <w:rPr>
                <w:rFonts w:ascii="Calibri" w:hAnsi="Calibri"/>
                <w:b w:val="0"/>
                <w:sz w:val="20"/>
              </w:rPr>
              <w:t>BRD'de yeni kullanıcı hoş geldin bonusu tanımlanmamıştır.</w:t>
            </w:r>
          </w:p>
        </w:tc>
      </w:tr>
      <w:tr>
        <w:tc>
          <w:tcPr>
            <w:tcW w:type="dxa" w:w="1701"/>
            <w:shd w:fill="E8EEF4" w:val="clear"/>
          </w:tcPr>
          <w:p>
            <w:r/>
            <w:r>
              <w:rPr>
                <w:rFonts w:ascii="Calibri" w:hAnsi="Calibri"/>
                <w:b/>
                <w:sz w:val="20"/>
              </w:rPr>
              <w:t>Proje Durumu</w:t>
            </w:r>
          </w:p>
        </w:tc>
        <w:tc>
          <w:tcPr>
            <w:tcW w:type="dxa" w:w="7370"/>
          </w:tcPr>
          <w:p>
            <w:r/>
            <w:r>
              <w:rPr>
                <w:rFonts w:ascii="Calibri" w:hAnsi="Calibri"/>
                <w:b w:val="0"/>
                <w:sz w:val="20"/>
              </w:rPr>
              <w:t>Yeni kayıt olan kullanıcılara 500 puan hoş geldin bonusu verilmektedir.</w:t>
            </w:r>
          </w:p>
        </w:tc>
      </w:tr>
      <w:tr>
        <w:tc>
          <w:tcPr>
            <w:tcW w:type="dxa" w:w="1701"/>
            <w:shd w:fill="F0FFF0" w:val="clear"/>
          </w:tcPr>
          <w:p>
            <w:r/>
            <w:r>
              <w:rPr>
                <w:rFonts w:ascii="Calibri" w:hAnsi="Calibri"/>
                <w:b/>
                <w:color w:val="008000"/>
                <w:sz w:val="20"/>
              </w:rPr>
              <w:t>Fark Analizi</w:t>
            </w:r>
          </w:p>
        </w:tc>
        <w:tc>
          <w:tcPr>
            <w:tcW w:type="dxa" w:w="7370"/>
            <w:shd w:fill="F0FFF0" w:val="clear"/>
          </w:tcPr>
          <w:p>
            <w:r/>
            <w:r>
              <w:rPr>
                <w:rFonts w:ascii="Calibri" w:hAnsi="Calibri"/>
                <w:b w:val="0"/>
                <w:color w:val="008000"/>
                <w:sz w:val="20"/>
              </w:rPr>
              <w:t>Projede ek bir teşvik mekanizması olarak hoş geldin bonusu implementasyon edilmiştir.</w:t>
            </w:r>
          </w:p>
        </w:tc>
      </w:tr>
    </w:tbl>
    <w:p/>
    <w:p>
      <w:r>
        <w:br w:type="page"/>
      </w:r>
    </w:p>
    <w:p>
      <w:pPr>
        <w:pStyle w:val="Heading1"/>
      </w:pPr>
      <w:r>
        <w:t>Sonuç ve Öneriler</w:t>
      </w:r>
    </w:p>
    <w:p>
      <w:pPr>
        <w:pStyle w:val="Heading2"/>
      </w:pPr>
      <w:r>
        <w:t>Kritik Öncelikli Aksiyonlar</w:t>
      </w:r>
    </w:p>
    <w:p>
      <w:pPr>
        <w:pStyle w:val="ListBullet"/>
      </w:pPr>
      <w:r>
        <w:rPr>
          <w:color w:val="C00000"/>
          <w:sz w:val="22"/>
        </w:rPr>
        <w:t>Güvenlik Beyanı Ekranı implementasyonu (yasal/düzenleyici gereklilik)</w:t>
      </w:r>
    </w:p>
    <w:p>
      <w:pPr>
        <w:pStyle w:val="ListBullet"/>
      </w:pPr>
      <w:r>
        <w:rPr>
          <w:color w:val="C00000"/>
          <w:sz w:val="22"/>
        </w:rPr>
        <w:t>Teklif geçerlilik süresinin 72 saate güncellenmesi</w:t>
      </w:r>
    </w:p>
    <w:p>
      <w:pPr>
        <w:pStyle w:val="ListBullet"/>
      </w:pPr>
      <w:r>
        <w:rPr>
          <w:color w:val="C00000"/>
          <w:sz w:val="22"/>
        </w:rPr>
        <w:t>Teklif durum yaşam döngüsünün BRD'ye uygun şekilde genişletilmesi</w:t>
      </w:r>
    </w:p>
    <w:p>
      <w:pPr>
        <w:pStyle w:val="ListBullet"/>
      </w:pPr>
      <w:r>
        <w:rPr>
          <w:color w:val="C00000"/>
          <w:sz w:val="22"/>
        </w:rPr>
        <w:t>Kullanıcı limiti (max 3) ve SMS doğrulama mekanizması</w:t>
      </w:r>
    </w:p>
    <w:p>
      <w:pPr>
        <w:pStyle w:val="Heading2"/>
      </w:pPr>
      <w:r>
        <w:t>Orta Öncelikli Aksiyonlar</w:t>
      </w:r>
    </w:p>
    <w:p>
      <w:pPr>
        <w:pStyle w:val="ListBullet"/>
      </w:pPr>
      <w:r>
        <w:rPr>
          <w:color w:val="0050A0"/>
          <w:sz w:val="22"/>
        </w:rPr>
        <w:t>Fiyatlandırma seçeneklerinin BRD'ye uyumlu hale getirilmesi</w:t>
      </w:r>
    </w:p>
    <w:p>
      <w:pPr>
        <w:pStyle w:val="ListBullet"/>
      </w:pPr>
      <w:r>
        <w:rPr>
          <w:color w:val="0050A0"/>
          <w:sz w:val="22"/>
        </w:rPr>
        <w:t>Puan sistemi mantığının gözden geçirilmesi (kg bazlı vs TL bazlı)</w:t>
      </w:r>
    </w:p>
    <w:p>
      <w:pPr>
        <w:pStyle w:val="ListBullet"/>
      </w:pPr>
      <w:r>
        <w:rPr>
          <w:color w:val="0050A0"/>
          <w:sz w:val="22"/>
        </w:rPr>
        <w:t>"Son Siparişi Tekrarla" özelliğinin eklenmesi</w:t>
      </w:r>
    </w:p>
    <w:p>
      <w:pPr>
        <w:pStyle w:val="ListBullet"/>
      </w:pPr>
      <w:r>
        <w:rPr>
          <w:color w:val="0050A0"/>
          <w:sz w:val="22"/>
        </w:rPr>
        <w:t>Toplu teklif oluşturma özelliğinin geliştirilmesi</w:t>
      </w:r>
    </w:p>
    <w:p>
      <w:pPr>
        <w:pStyle w:val="ListBullet"/>
      </w:pPr>
      <w:r>
        <w:rPr>
          <w:color w:val="0050A0"/>
          <w:sz w:val="22"/>
        </w:rPr>
        <w:t>Teslimat zamanı ve ödeme yöntemi seçeneklerinin eklenmesi</w:t>
      </w:r>
    </w:p>
    <w:p>
      <w:pPr>
        <w:pStyle w:val="ListBullet"/>
      </w:pPr>
      <w:r>
        <w:rPr>
          <w:color w:val="0050A0"/>
          <w:sz w:val="22"/>
        </w:rPr>
        <w:t>SMS ve push notification entegrasyonlarının planlanması</w:t>
      </w:r>
    </w:p>
    <w:p>
      <w:pPr>
        <w:pStyle w:val="Heading2"/>
      </w:pPr>
      <w:r>
        <w:t>Düşük Öncelikli / Bilgi Amaçlı</w:t>
      </w:r>
    </w:p>
    <w:p>
      <w:pPr>
        <w:pStyle w:val="ListBullet"/>
      </w:pPr>
      <w:r>
        <w:rPr>
          <w:color w:val="666666"/>
          <w:sz w:val="22"/>
        </w:rPr>
        <w:t>Rutin sipariş periyoduna "Aylık" seçeneğinin eklenmesi</w:t>
      </w:r>
    </w:p>
    <w:p>
      <w:pPr>
        <w:pStyle w:val="ListBullet"/>
      </w:pPr>
      <w:r>
        <w:rPr>
          <w:color w:val="666666"/>
          <w:sz w:val="22"/>
        </w:rPr>
        <w:t>Çek dönüşüm mekanizmasının değerlendirilmesi</w:t>
      </w:r>
    </w:p>
    <w:p>
      <w:pPr>
        <w:pStyle w:val="ListBullet"/>
      </w:pPr>
      <w:r>
        <w:rPr>
          <w:color w:val="666666"/>
          <w:sz w:val="22"/>
        </w:rPr>
        <w:t>Backend altyapı farklılıklarının dokümantasyonu</w:t>
      </w:r>
    </w:p>
    <w:p/>
    <w:p>
      <w:r>
        <w:rPr>
          <w:b/>
          <w:sz w:val="20"/>
        </w:rPr>
        <w:t xml:space="preserve">Not: </w:t>
      </w:r>
      <w:r>
        <w:rPr>
          <w:color w:val="666666"/>
          <w:sz w:val="20"/>
        </w:rPr>
        <w:t>Bu rapor, BRD dokümanının kavramsal analizi ile mevcut proje kodunun karşılaştırmasına dayanmaktadır. Projede BRD'de tanımlanmayan ek geliştirmeler (depozito yönetimi, müşteri yönetimi, stok takibi, dashboard, hoş geldin bonusu) iş ihtiyaçlarına uygun değerli katkılar olarak değerlendirilmektedir. Teknoloji yığını farklılığı (SAP vs Supabase) bilinçli bir mimari tercihtir ve bu karşılaştırmada bir eksiklik olarak değil, bilgi amaçlı sunulmuştur.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