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76" w:rsidRDefault="00F17576"/>
    <w:tbl>
      <w:tblPr>
        <w:tblW w:w="10890" w:type="dxa"/>
        <w:tblInd w:w="-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070"/>
        <w:gridCol w:w="6030"/>
        <w:gridCol w:w="1080"/>
        <w:gridCol w:w="1080"/>
      </w:tblGrid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:rsidR="00A42336" w:rsidRDefault="00A42336" w:rsidP="009627D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vMerge w:val="restart"/>
          </w:tcPr>
          <w:p w:rsidR="00A42336" w:rsidRDefault="00A42336" w:rsidP="009627D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2"/>
          </w:tcPr>
          <w:p w:rsidR="00A42336" w:rsidRDefault="00A42336" w:rsidP="009627DD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:rsidR="00A42336" w:rsidRDefault="00A42336" w:rsidP="009627DD">
            <w:pPr>
              <w:pStyle w:val="TableText"/>
            </w:pP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vMerge/>
          </w:tcPr>
          <w:p w:rsidR="00A42336" w:rsidRDefault="00A42336" w:rsidP="009627DD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:rsidR="00A42336" w:rsidRDefault="00A42336" w:rsidP="009627DD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</w:tcPr>
          <w:p w:rsidR="00A42336" w:rsidRDefault="00A42336" w:rsidP="009627DD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Account.java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Missing Source code banner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 #1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Checking.java 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Whole file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Classes should list methods and attributes in following order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 #7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Checking.java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2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Missing Public class banner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AccountServerFactory.java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16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If singleton == null (singleton is static null) after if statement, there is return.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Checking.java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56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Curly brackets are not proper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CG#8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Account.java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68, 69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State s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not well defined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Acount.java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Whole File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Classes should list methods and attributes in following order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CG#7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Savings.java 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36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All complex statements must use explicit curly brackets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CG#8</w:t>
            </w:r>
          </w:p>
        </w:tc>
        <w:tc>
          <w:tcPr>
            <w:tcW w:w="108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Main.java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14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Private main() not used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ServerSolution.java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57-65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All ending curly brackets must be on their own line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CG#8</w:t>
            </w:r>
          </w:p>
        </w:tc>
        <w:tc>
          <w:tcPr>
            <w:tcW w:w="108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11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Checking.java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5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All constants and </w:t>
            </w:r>
            <w:proofErr w:type="spellStart"/>
            <w:r>
              <w:rPr>
                <w:rFonts w:ascii="Arial Narrow" w:hAnsi="Arial Narrow"/>
                <w:sz w:val="18"/>
              </w:rPr>
              <w:t>enums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should be in all caps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CG#4</w:t>
            </w:r>
          </w:p>
        </w:tc>
        <w:tc>
          <w:tcPr>
            <w:tcW w:w="108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Account.java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Lines 10-12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Non-public methods, variables </w:t>
            </w:r>
            <w:proofErr w:type="spellStart"/>
            <w:r>
              <w:rPr>
                <w:rFonts w:ascii="Arial Narrow" w:hAnsi="Arial Narrow"/>
                <w:sz w:val="18"/>
              </w:rPr>
              <w:t>etc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should be prefixed by a leading underscore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CG#4</w:t>
            </w:r>
          </w:p>
        </w:tc>
        <w:tc>
          <w:tcPr>
            <w:tcW w:w="108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13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MainFrame.java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Whole File</w:t>
            </w:r>
            <w:bookmarkStart w:id="0" w:name="_GoBack"/>
            <w:bookmarkEnd w:id="0"/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All ending curly brackets should be on their own line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CG#8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A42336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14</w:t>
            </w:r>
          </w:p>
        </w:tc>
        <w:tc>
          <w:tcPr>
            <w:tcW w:w="2070" w:type="dxa"/>
          </w:tcPr>
          <w:p w:rsidR="00A42336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Account.java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64</w:t>
            </w:r>
          </w:p>
        </w:tc>
        <w:tc>
          <w:tcPr>
            <w:tcW w:w="603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No comment of what the private </w:t>
            </w:r>
            <w:proofErr w:type="spellStart"/>
            <w:r>
              <w:rPr>
                <w:rFonts w:ascii="Arial Narrow" w:hAnsi="Arial Narrow"/>
                <w:sz w:val="18"/>
              </w:rPr>
              <w:t>getState</w:t>
            </w:r>
            <w:proofErr w:type="spellEnd"/>
            <w:r>
              <w:rPr>
                <w:rFonts w:ascii="Arial Narrow" w:hAnsi="Arial Narrow"/>
                <w:sz w:val="18"/>
              </w:rPr>
              <w:t>() does</w:t>
            </w:r>
          </w:p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 &amp; CG#2</w:t>
            </w:r>
          </w:p>
        </w:tc>
        <w:tc>
          <w:tcPr>
            <w:tcW w:w="1080" w:type="dxa"/>
          </w:tcPr>
          <w:p w:rsidR="00A42336" w:rsidRPr="00004E4B" w:rsidRDefault="00A42336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F90641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F90641" w:rsidRDefault="00F90641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</w:t>
            </w:r>
          </w:p>
        </w:tc>
        <w:tc>
          <w:tcPr>
            <w:tcW w:w="2070" w:type="dxa"/>
          </w:tcPr>
          <w:p w:rsidR="00F90641" w:rsidRDefault="00F90641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AccountServerFactory.java</w:t>
            </w:r>
          </w:p>
          <w:p w:rsidR="00F90641" w:rsidRDefault="00F90641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4</w:t>
            </w:r>
          </w:p>
        </w:tc>
        <w:tc>
          <w:tcPr>
            <w:tcW w:w="6030" w:type="dxa"/>
          </w:tcPr>
          <w:p w:rsidR="00F90641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Does not have file banner comment</w:t>
            </w:r>
          </w:p>
        </w:tc>
        <w:tc>
          <w:tcPr>
            <w:tcW w:w="1080" w:type="dxa"/>
          </w:tcPr>
          <w:p w:rsidR="00F90641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CG#1</w:t>
            </w:r>
          </w:p>
        </w:tc>
        <w:tc>
          <w:tcPr>
            <w:tcW w:w="1080" w:type="dxa"/>
          </w:tcPr>
          <w:p w:rsidR="00F90641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6A124C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</w:t>
            </w:r>
          </w:p>
        </w:tc>
        <w:tc>
          <w:tcPr>
            <w:tcW w:w="2070" w:type="dxa"/>
          </w:tcPr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AccountServerFactory.java</w:t>
            </w:r>
          </w:p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20</w:t>
            </w:r>
          </w:p>
        </w:tc>
        <w:tc>
          <w:tcPr>
            <w:tcW w:w="6030" w:type="dxa"/>
          </w:tcPr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Does not have method banner</w:t>
            </w:r>
          </w:p>
        </w:tc>
        <w:tc>
          <w:tcPr>
            <w:tcW w:w="1080" w:type="dxa"/>
          </w:tcPr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CG#2</w:t>
            </w:r>
          </w:p>
        </w:tc>
        <w:tc>
          <w:tcPr>
            <w:tcW w:w="1080" w:type="dxa"/>
          </w:tcPr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6A124C" w:rsidTr="009627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</w:t>
            </w:r>
          </w:p>
        </w:tc>
        <w:tc>
          <w:tcPr>
            <w:tcW w:w="2070" w:type="dxa"/>
          </w:tcPr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Savings.java</w:t>
            </w:r>
          </w:p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Misc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Lines</w:t>
            </w:r>
          </w:p>
        </w:tc>
        <w:tc>
          <w:tcPr>
            <w:tcW w:w="6030" w:type="dxa"/>
          </w:tcPr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Missing banners for class, methods</w:t>
            </w:r>
          </w:p>
        </w:tc>
        <w:tc>
          <w:tcPr>
            <w:tcW w:w="1080" w:type="dxa"/>
          </w:tcPr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CG#1 &amp; 2</w:t>
            </w:r>
          </w:p>
        </w:tc>
        <w:tc>
          <w:tcPr>
            <w:tcW w:w="1080" w:type="dxa"/>
          </w:tcPr>
          <w:p w:rsidR="006A124C" w:rsidRDefault="006A124C" w:rsidP="009627D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</w:tbl>
    <w:p w:rsidR="00A42336" w:rsidRPr="004562C8" w:rsidRDefault="00A42336" w:rsidP="00A42336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:rsidR="00A42336" w:rsidRPr="004562C8" w:rsidRDefault="00A42336" w:rsidP="00A42336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p w:rsidR="00A42336" w:rsidRDefault="00A42336"/>
    <w:sectPr w:rsidR="00A4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36"/>
    <w:rsid w:val="00170DFB"/>
    <w:rsid w:val="00490CDB"/>
    <w:rsid w:val="006A124C"/>
    <w:rsid w:val="00A42336"/>
    <w:rsid w:val="00F17576"/>
    <w:rsid w:val="00F9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F5A2"/>
  <w15:chartTrackingRefBased/>
  <w15:docId w15:val="{26B9FBBC-EB94-42F4-A8CE-3F129668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2336"/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Header"/>
    <w:basedOn w:val="Normal"/>
    <w:rsid w:val="00A42336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rsid w:val="00A42336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rsid w:val="00A42336"/>
    <w:pPr>
      <w:spacing w:before="40"/>
    </w:pPr>
    <w:rPr>
      <w:sz w:val="16"/>
      <w:szCs w:val="20"/>
    </w:rPr>
  </w:style>
  <w:style w:type="paragraph" w:styleId="BlockText">
    <w:name w:val="Block Text"/>
    <w:basedOn w:val="Normal"/>
    <w:rsid w:val="00A42336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Drwinga</dc:creator>
  <cp:keywords/>
  <dc:description/>
  <cp:lastModifiedBy>Richard Drwinga</cp:lastModifiedBy>
  <cp:revision>2</cp:revision>
  <dcterms:created xsi:type="dcterms:W3CDTF">2017-02-17T20:16:00Z</dcterms:created>
  <dcterms:modified xsi:type="dcterms:W3CDTF">2017-02-17T20:33:00Z</dcterms:modified>
</cp:coreProperties>
</file>