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AE69D" w14:textId="77777777" w:rsidR="00266774" w:rsidRDefault="00266774" w:rsidP="00266774">
      <w:pPr>
        <w:pStyle w:val="Header"/>
        <w:jc w:val="center"/>
        <w:rPr>
          <w:rFonts w:ascii="Arial" w:hAnsi="Arial" w:cs="Arial"/>
          <w:bCs/>
          <w:szCs w:val="24"/>
        </w:rPr>
      </w:pPr>
      <w:r>
        <w:rPr>
          <w:rFonts w:ascii="Arial" w:hAnsi="Arial" w:cs="Arial"/>
          <w:noProof/>
          <w:szCs w:val="24"/>
        </w:rPr>
        <w:drawing>
          <wp:anchor distT="0" distB="0" distL="114300" distR="114300" simplePos="0" relativeHeight="251660288" behindDoc="1" locked="0" layoutInCell="1" allowOverlap="1" wp14:anchorId="3E1D1778" wp14:editId="7D1A379F">
            <wp:simplePos x="0" y="0"/>
            <wp:positionH relativeFrom="margin">
              <wp:posOffset>5281064</wp:posOffset>
            </wp:positionH>
            <wp:positionV relativeFrom="paragraph">
              <wp:posOffset>-305907</wp:posOffset>
            </wp:positionV>
            <wp:extent cx="800100" cy="800100"/>
            <wp:effectExtent l="0" t="0" r="0" b="0"/>
            <wp:wrapNone/>
            <wp:docPr id="1224779072" name="Picture 7" descr="A button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7" descr="A button with text and symbo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Cs w:val="24"/>
        </w:rPr>
        <w:drawing>
          <wp:anchor distT="0" distB="0" distL="114300" distR="114300" simplePos="0" relativeHeight="251659264" behindDoc="1" locked="0" layoutInCell="1" allowOverlap="1" wp14:anchorId="71D4D794" wp14:editId="0D5F3CAF">
            <wp:simplePos x="0" y="0"/>
            <wp:positionH relativeFrom="column">
              <wp:posOffset>-149686</wp:posOffset>
            </wp:positionH>
            <wp:positionV relativeFrom="paragraph">
              <wp:posOffset>-235781</wp:posOffset>
            </wp:positionV>
            <wp:extent cx="826135" cy="852170"/>
            <wp:effectExtent l="0" t="0" r="12065" b="5080"/>
            <wp:wrapNone/>
            <wp:docPr id="1238597568" name="Picture 8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8" descr="A logo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6135" cy="852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A7B90D" wp14:editId="5272F965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57078211" name="Text Box 157078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44045E" w14:textId="77777777" w:rsidR="00266774" w:rsidRDefault="00266774" w:rsidP="00266774">
                            <w:pPr>
                              <w:pStyle w:val="Header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\* MERGEFORMAT </w:instrText>
                            </w:r>
                            <w:r>
                              <w:fldChar w:fldCharType="separate"/>
                            </w:r>
                            <w:r>
                              <w:t>1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A7B90D" id="_x0000_t202" coordsize="21600,21600" o:spt="202" path="m,l,21600r21600,l21600,xe">
                <v:stroke joinstyle="miter"/>
                <v:path gradientshapeok="t" o:connecttype="rect"/>
              </v:shapetype>
              <v:shape id="Text Box 157078211" o:spid="_x0000_s1026" type="#_x0000_t202" style="position:absolute;left:0;text-align:left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  <v:textbox style="mso-fit-shape-to-text:t" inset="0,0,0,0">
                  <w:txbxContent>
                    <w:p w14:paraId="7E44045E" w14:textId="77777777" w:rsidR="00266774" w:rsidRDefault="00266774" w:rsidP="00266774">
                      <w:pPr>
                        <w:pStyle w:val="Header"/>
                      </w:pPr>
                      <w:r>
                        <w:fldChar w:fldCharType="begin"/>
                      </w:r>
                      <w:r>
                        <w:instrText xml:space="preserve"> PAGE  \* MERGEFORMAT </w:instrText>
                      </w:r>
                      <w:r>
                        <w:fldChar w:fldCharType="separate"/>
                      </w:r>
                      <w:r>
                        <w:t>1</w:t>
                      </w:r>
                      <w: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bCs/>
          <w:szCs w:val="24"/>
        </w:rPr>
        <w:t>SOUTHERN MINDANAO INSTITUTE OF TECHNOLOGY, INC.</w:t>
      </w:r>
    </w:p>
    <w:p w14:paraId="301DEF1A" w14:textId="77777777" w:rsidR="00266774" w:rsidRDefault="00266774" w:rsidP="00266774">
      <w:pPr>
        <w:pStyle w:val="Header"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National Highway, </w:t>
      </w:r>
      <w:proofErr w:type="spellStart"/>
      <w:r>
        <w:rPr>
          <w:rFonts w:ascii="Arial" w:hAnsi="Arial" w:cs="Arial"/>
          <w:szCs w:val="24"/>
        </w:rPr>
        <w:t>Brgy</w:t>
      </w:r>
      <w:proofErr w:type="spellEnd"/>
      <w:r>
        <w:rPr>
          <w:rFonts w:ascii="Arial" w:hAnsi="Arial" w:cs="Arial"/>
          <w:szCs w:val="24"/>
        </w:rPr>
        <w:t xml:space="preserve">. Buenaflor City of </w:t>
      </w:r>
      <w:proofErr w:type="spellStart"/>
      <w:r>
        <w:rPr>
          <w:rFonts w:ascii="Arial" w:hAnsi="Arial" w:cs="Arial"/>
          <w:szCs w:val="24"/>
        </w:rPr>
        <w:t>Tacurong</w:t>
      </w:r>
      <w:proofErr w:type="spellEnd"/>
    </w:p>
    <w:p w14:paraId="076A78AA" w14:textId="77777777" w:rsidR="00266774" w:rsidRDefault="00266774" w:rsidP="00266774">
      <w:pPr>
        <w:pStyle w:val="Header"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Email Address: </w:t>
      </w:r>
      <w:hyperlink r:id="rId7" w:history="1">
        <w:r>
          <w:rPr>
            <w:rStyle w:val="Hyperlink"/>
            <w:rFonts w:ascii="Arial" w:hAnsi="Arial" w:cs="Arial"/>
            <w:szCs w:val="24"/>
          </w:rPr>
          <w:t>smit.inc85@gmail.com</w:t>
        </w:r>
      </w:hyperlink>
    </w:p>
    <w:p w14:paraId="1AA3B86C" w14:textId="77777777" w:rsidR="00266774" w:rsidRDefault="00266774" w:rsidP="00266774">
      <w:pPr>
        <w:pStyle w:val="Header"/>
        <w:jc w:val="center"/>
        <w:rPr>
          <w:rFonts w:ascii="Arial" w:hAnsi="Arial" w:cs="Arial"/>
          <w:szCs w:val="24"/>
        </w:rPr>
      </w:pPr>
      <w:proofErr w:type="spellStart"/>
      <w:r>
        <w:rPr>
          <w:rFonts w:ascii="Arial" w:hAnsi="Arial" w:cs="Arial"/>
          <w:szCs w:val="24"/>
        </w:rPr>
        <w:t>Tel.No</w:t>
      </w:r>
      <w:proofErr w:type="spellEnd"/>
      <w:r>
        <w:rPr>
          <w:rFonts w:ascii="Arial" w:hAnsi="Arial" w:cs="Arial"/>
          <w:szCs w:val="24"/>
        </w:rPr>
        <w:t>.: 064-200-3549/064562-5449</w:t>
      </w:r>
    </w:p>
    <w:p w14:paraId="15E6D696" w14:textId="77777777" w:rsidR="00266774" w:rsidRDefault="00266774" w:rsidP="00266774">
      <w:pPr>
        <w:rPr>
          <w:b/>
          <w:bCs/>
        </w:rPr>
      </w:pPr>
    </w:p>
    <w:p w14:paraId="53C2F9AE" w14:textId="77777777" w:rsidR="00266774" w:rsidRPr="005F2701" w:rsidRDefault="00266774" w:rsidP="00266774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/>
          <w:b/>
          <w:sz w:val="28"/>
        </w:rPr>
        <w:t>ALPHA TESTING EVALUATION SHEET</w:t>
      </w:r>
    </w:p>
    <w:p w14:paraId="79F16319" w14:textId="77777777" w:rsidR="00266774" w:rsidRPr="00DC775D" w:rsidRDefault="00266774" w:rsidP="00266774">
      <w:pPr>
        <w:spacing w:line="36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/>
          <w:b/>
          <w:sz w:val="22"/>
        </w:rPr>
        <w:t xml:space="preserve">Project Title: </w:t>
      </w:r>
      <w:r>
        <w:rPr>
          <w:rFonts w:ascii="Arial" w:hAnsi="Arial"/>
          <w:b/>
          <w:sz w:val="22"/>
        </w:rPr>
        <w:t>BOARDERSWATCH: WEB-BASED BOARDING HOUSE MANAGEMENT SYSTEM WITH INTEGRATED CCTV MONITORING FOR DAY N EARTH LUCERO BOARDING HOUSE</w:t>
      </w:r>
    </w:p>
    <w:p w14:paraId="3C739C96" w14:textId="77777777" w:rsidR="00266774" w:rsidRPr="005F2701" w:rsidRDefault="00266774" w:rsidP="00266774">
      <w:r>
        <w:rPr>
          <w:rFonts w:ascii="Arial" w:hAnsi="Arial"/>
          <w:b/>
        </w:rPr>
        <w:t xml:space="preserve">Institution: </w:t>
      </w:r>
      <w:r>
        <w:rPr>
          <w:rFonts w:ascii="Arial" w:hAnsi="Arial"/>
        </w:rPr>
        <w:t>Southern Mindanao Institute of Technology, Inc. (SMIT)</w:t>
      </w:r>
    </w:p>
    <w:p w14:paraId="3A4AEC8D" w14:textId="77777777" w:rsidR="00266774" w:rsidRPr="005F2701" w:rsidRDefault="00266774" w:rsidP="00266774">
      <w:pPr>
        <w:rPr>
          <w:b/>
          <w:bCs/>
        </w:rPr>
      </w:pPr>
      <w:r w:rsidRPr="005F2701">
        <w:rPr>
          <w:b/>
          <w:bCs/>
        </w:rPr>
        <w:t>I. Evaluator Profile</w:t>
      </w:r>
    </w:p>
    <w:p w14:paraId="6761B0B1" w14:textId="77777777" w:rsidR="00266774" w:rsidRPr="005F2701" w:rsidRDefault="00266774" w:rsidP="00266774">
      <w:r w:rsidRPr="005F2701">
        <w:rPr>
          <w:b/>
          <w:bCs/>
        </w:rPr>
        <w:t>Name:</w:t>
      </w:r>
      <w:r w:rsidRPr="005F2701">
        <w:t xml:space="preserve"> ___________________________________ </w:t>
      </w:r>
      <w:r w:rsidRPr="005F2701">
        <w:rPr>
          <w:b/>
          <w:bCs/>
        </w:rPr>
        <w:t>Date:</w:t>
      </w:r>
      <w:r w:rsidRPr="005F2701">
        <w:t xml:space="preserve"> _______________</w:t>
      </w:r>
    </w:p>
    <w:p w14:paraId="29C45D7B" w14:textId="77777777" w:rsidR="00266774" w:rsidRPr="005F2701" w:rsidRDefault="00266774" w:rsidP="00266774">
      <w:r w:rsidRPr="005F2701">
        <w:rPr>
          <w:b/>
          <w:bCs/>
        </w:rPr>
        <w:t>Evaluator Category (Please check one):</w:t>
      </w:r>
    </w:p>
    <w:p w14:paraId="6D42EFBA" w14:textId="77777777" w:rsidR="00266774" w:rsidRPr="005F2701" w:rsidRDefault="00266774" w:rsidP="00266774">
      <w:proofErr w:type="gramStart"/>
      <w:r w:rsidRPr="005F2701">
        <w:t>[ ]</w:t>
      </w:r>
      <w:proofErr w:type="gramEnd"/>
      <w:r w:rsidRPr="005F2701">
        <w:t xml:space="preserve"> Project Adviser / Faculty (Domain Expert)</w:t>
      </w:r>
    </w:p>
    <w:p w14:paraId="3BF3ADAE" w14:textId="77777777" w:rsidR="00266774" w:rsidRPr="005F2701" w:rsidRDefault="00266774" w:rsidP="00266774">
      <w:proofErr w:type="gramStart"/>
      <w:r w:rsidRPr="005F2701">
        <w:t>[ ]</w:t>
      </w:r>
      <w:proofErr w:type="gramEnd"/>
      <w:r w:rsidRPr="005F2701">
        <w:t xml:space="preserve"> IT Peer / Developer (Technical Evaluator)</w:t>
      </w:r>
    </w:p>
    <w:p w14:paraId="0E5AB079" w14:textId="77777777" w:rsidR="00266774" w:rsidRPr="005F2701" w:rsidRDefault="00266774" w:rsidP="00266774">
      <w:proofErr w:type="gramStart"/>
      <w:r w:rsidRPr="005F2701">
        <w:t>[ ]</w:t>
      </w:r>
      <w:proofErr w:type="gramEnd"/>
      <w:r w:rsidRPr="005F2701">
        <w:t xml:space="preserve"> Target End-User / Stakeholder (User-Experience Feedback)</w:t>
      </w:r>
    </w:p>
    <w:p w14:paraId="4830D7A4" w14:textId="77777777" w:rsidR="00266774" w:rsidRPr="005F2701" w:rsidRDefault="00266774" w:rsidP="00266774">
      <w:pPr>
        <w:rPr>
          <w:b/>
          <w:bCs/>
        </w:rPr>
      </w:pPr>
      <w:r w:rsidRPr="005F2701">
        <w:rPr>
          <w:b/>
          <w:bCs/>
        </w:rPr>
        <w:t>II. Functional Testing Checklist (Black-Box Testing)</w:t>
      </w:r>
    </w:p>
    <w:p w14:paraId="14CD8593" w14:textId="77777777" w:rsidR="00266774" w:rsidRDefault="00266774" w:rsidP="00266774">
      <w:r w:rsidRPr="005F2701">
        <w:rPr>
          <w:i/>
          <w:iCs/>
        </w:rPr>
        <w:t>Please mark whether each specific feature passed or failed during your evaluation test run.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2"/>
        <w:gridCol w:w="4307"/>
        <w:gridCol w:w="1556"/>
        <w:gridCol w:w="1775"/>
      </w:tblGrid>
      <w:tr w:rsidR="00266774" w:rsidRPr="00DC775D" w14:paraId="345DE59F" w14:textId="77777777" w:rsidTr="001E4638">
        <w:trPr>
          <w:cantSplit/>
          <w:tblHeader/>
        </w:trPr>
        <w:tc>
          <w:tcPr>
            <w:tcW w:w="1712" w:type="dxa"/>
            <w:hideMark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Module / Feature</w:t>
            </w:r>
          </w:p>
        </w:tc>
        <w:tc>
          <w:tcPr>
            <w:tcW w:w="4307" w:type="dxa"/>
            <w:hideMark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Feature Test Description</w:t>
            </w:r>
          </w:p>
        </w:tc>
        <w:tc>
          <w:tcPr>
            <w:tcW w:w="1556" w:type="dxa"/>
            <w:hideMark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Status (Pass/Fail)</w:t>
            </w:r>
          </w:p>
        </w:tc>
        <w:tc>
          <w:tcPr>
            <w:tcW w:w="1775" w:type="dxa"/>
            <w:hideMark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Remarks / Identified Issues</w:t>
            </w:r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1: User Authentication &amp; Role Access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System user login using valid credentials for Administrator and Staff accounts.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1: User Authentication &amp; Role Access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System validates credentials against bcrypt-hashed passwords and generates secure JWT session token.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1: User Authentication &amp; Role Access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System displays clear and informative error messages upon entering invalid username or password.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1: User Authentication &amp; Role Access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System redirects user to the appropriate dashboard based on assigned role (Admin / Staff).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1: User Authentication &amp; Role Access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System enforces role-based access control (RBAC), preventing unauthorized access to protected routes.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1: User Authentication &amp; Role Access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User logout securely invalidates the JWT session and redirects to the login screen.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2: Dashboard &amp; Analytics Overview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Dashboard displays real-time summary metric cards: Total Tenants, Occupied Rooms, Pending Payments, and Unread Security Alerts.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2: Dashboard &amp; Analytics Overview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Quick Action buttons provide one-click access to Add New Tenant, Record Payment, View CCTV, and Generate Report.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2: Dashboard &amp; Analytics Overview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Recent Payments feed dynamically renders latest tenant transactions with tenant name, amount paid, and date.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2: Dashboard &amp; Analytics Overview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Recent Notifications feed displays real-time security alerts and system events.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2: Dashboard &amp; Analytics Overview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Responsive sidebar navigation provides seamless access across all system modules.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3: Tenant Management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User can view the complete directory of registered tenants with room numbers, contact info, and status.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3: Tenant Management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User can search tenants by name or room and filter tenant list by status (Active, Inactive, Evicted).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3: Tenant Management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User can register a new tenant with personal info, contact numbers, emergency contact person/phone, and document uploads.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3: Tenant Management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User can view comprehensive tenant profile details, emergency contact info, and active lease records.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3: Tenant Management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User can edit and update existing tenant profile information and contact details.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3: Tenant Management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User can export the tenant directory and master list into an Excel spreadsheet.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4: Room Management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Room Management displays summary status cards for Occupied Rooms, Vacant Rooms, Under Maintenance, and Occupancy Rate.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4: Room Management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Room Inventory table displays Room Number, Floor Level, Room Type (Single/Double), Bed Capacity, Monthly Rate, Status, and Amenities.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4: Room Management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User can add a new room specifying room number, floor, room type, bed capacity, monthly rental rate, and amenities.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4: Room Management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User can configure room amenities (WiFi, Air Conditioning, Private CR, Balcony).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4: Room Management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User can edit room details, update rental rates, or toggle room maintenance status.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4: Room Management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System automatically updates room occupancy status (Vacant to Occupied / Occupied to Vacant) upon tenant assignment or move-out.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5: Lease Management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Active Leases table displays Lease Number (e.g., LS-2025-001), Tenant Name, Assigned Room, Start Date, End Date, Monthly Rent, and Status.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5: Lease Management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User can create a new lease agreement by selecting tenant, assigning an available room, setting contract dates, and defining monthly rent.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5: Lease Management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System color-codes lease status badges (Active - Green, Expiring Soon - Orange, Expired - Red).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5: Lease Management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System automatically detects leases nearing expiration and generates renewal reminder alerts.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5: Lease Management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User can renew an existing lease agreement or terminate/close a completed lease.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5: Lease Management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User can export lease agreement records and summary reports.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6: Payment Tracking &amp; Billing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Financial summary cards display Collected Amount, Pending Amount, Overdue Amount, and Collection Rate percentage.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6: Payment Tracking &amp; Billing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Payment Records table displays Receipt Number (e.g., RCT-2025-006), Tenant Name, Amount, Date, Payment Type (Rent/Deposit/Utility), and Payment Method (Cash/Bank Transfer).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6: Payment Tracking &amp; Billing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User can record a new tenant payment transaction linked to an active lease agreement.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6: Payment Tracking &amp; Billing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System automatically generates a unique digital receipt number and produces an official printable receipt layout.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6: Payment Tracking &amp; Billing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System automatically calculates balance dues, updates overdue accounts, and reflects collections on dashboard metrics.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6: Payment Tracking &amp; Billing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User can export payment transactions and collection analytics into Excel format.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7: CCTV Surveillance &amp; Monitoring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Multi-camera live grid displays real-time video streams connected via RTSP protocol and WebRTC/HLS streaming.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7: CCTV Surveillance &amp; Monitoring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Live camera feeds display designated camera labels (e.g., CAM 1 - Main Entrance, CAM 2 - Hallway A), live indicator, REC badge, and timestamp.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7: CCTV Surveillance &amp; Monitoring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System detects motion activity and triggers an immediate real-time alert banner at the top of the interface with camera ID and timestamp.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7: CCTV Surveillance &amp; Monitoring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User can acknowledge and dismiss motion alerts, logging resolution status in the database.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7: CCTV Surveillance &amp; Monitoring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User can toggle individual camera feeds to Full Screen mode for detailed security inspection.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7: CCTV Surveillance &amp; Monitoring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User can initiate simultaneous recording ('Record All') across surveillance channels.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7: CCTV Surveillance &amp; Monitoring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System monitors camera connectivity and indicates real-time online/offline health status for each camera unit.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8: Notifications &amp; Alert Dispatch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Chronological notification center displays alerts categorized with severity badges (CRITICAL, SECURITY, WARNING, INFO).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8: Notifications &amp; Alert Dispatch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System automatically dispatches SMS notifications via Twilio for urgent security alerts and payment reminders.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8: Notifications &amp; Alert Dispatch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System sends automated email notifications via SendGrid for lease expiration notices and payment receipt confirmations.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8: Notifications &amp; Alert Dispatch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User can mark individual notifications as read, or use 'Mark All Read' and 'Clear All' actions.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8: Notifications &amp; Alert Dispatch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Notification cards provide interactive direct navigation links to corresponding system modules.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9: Reports &amp; Data Analytics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User can generate and export Tenant Reports (tenant directory, room assignments, emergency contacts) to Excel format.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9: Reports &amp; Data Analytics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User can generate and export Payment Reports (collection summaries, overdue accounts, monthly revenue) to Excel format.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9: Reports &amp; Data Analytics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User can generate and export Room Occupancy Reports (capacity utilization, vacancy rates) to PDF format.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9: Reports &amp; Data Analytics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User can generate and export Security Surveillance Reports (motion detection logs, incident history, camera uptime) to PDF format.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171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9"/>
              </w:rPr>
              <w:t>Module 9: Reports &amp; Data Analytics</w:t>
            </w:r>
          </w:p>
        </w:tc>
        <w:tc>
          <w:tcPr>
            <w:tcW w:type="dxa" w:w="4307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9"/>
              </w:rPr>
              <w:t>Dashboard renders visual data analytics charts for 6-month revenue collection trends and room occupancy distribution.</w:t>
            </w:r>
          </w:p>
        </w:tc>
        <w:tc>
          <w:tcPr>
            <w:tcW w:type="dxa" w:w="1556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☐ Pass</w:t>
              <w:br/>
              <w:t>☐ Fail</w:t>
            </w:r>
          </w:p>
        </w:tc>
        <w:tc>
          <w:tcPr>
            <w:tcW w:type="dxa" w:w="177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/>
          </w:p>
        </w:tc>
      </w:tr>
    </w:tbl>
    <w:p w14:paraId="14BC3F35" w14:textId="77777777" w:rsidR="00266774" w:rsidRDefault="00266774" w:rsidP="00266774"/>
    <w:p w14:paraId="14D18C27" w14:textId="77777777" w:rsidR="00266774" w:rsidRPr="005F2701" w:rsidRDefault="00266774" w:rsidP="00266774">
      <w:pPr>
        <w:rPr>
          <w:b/>
          <w:bCs/>
        </w:rPr>
      </w:pPr>
      <w:r w:rsidRPr="005F2701">
        <w:rPr>
          <w:b/>
          <w:bCs/>
        </w:rPr>
        <w:t>III. Usability Evaluation</w:t>
      </w:r>
    </w:p>
    <w:p w14:paraId="45FA7AFA" w14:textId="77777777" w:rsidR="00266774" w:rsidRPr="005F2701" w:rsidRDefault="00266774" w:rsidP="00266774">
      <w:r w:rsidRPr="005F2701">
        <w:rPr>
          <w:i/>
          <w:iCs/>
        </w:rPr>
        <w:t>Please rate the system on a scale of 1 to 5 based on your experience:</w:t>
      </w:r>
    </w:p>
    <w:p w14:paraId="354C9540" w14:textId="77777777" w:rsidR="00266774" w:rsidRPr="005F2701" w:rsidRDefault="00266774" w:rsidP="00266774">
      <w:r w:rsidRPr="005F2701">
        <w:rPr>
          <w:b/>
          <w:bCs/>
        </w:rPr>
        <w:t>(5 - Strongly Agree, 4 - Agree, 3 - Neutral, 2 - Disagree, 1 - Strongly Disagree)</w:t>
      </w:r>
    </w:p>
    <w:tbl>
      <w:tblPr>
        <w:tblStyle w:val="TableGrid"/>
        <w:tblW w:w="9309" w:type="dxa"/>
        <w:tblLook w:val="04A0" w:firstRow="1" w:lastRow="0" w:firstColumn="1" w:lastColumn="0" w:noHBand="0" w:noVBand="1"/>
      </w:tblPr>
      <w:tblGrid>
        <w:gridCol w:w="7519"/>
        <w:gridCol w:w="358"/>
        <w:gridCol w:w="358"/>
        <w:gridCol w:w="358"/>
        <w:gridCol w:w="358"/>
        <w:gridCol w:w="358"/>
      </w:tblGrid>
      <w:tr w:rsidR="00266774" w:rsidRPr="005F2701" w14:paraId="48F5C309" w14:textId="77777777" w:rsidTr="001E4638">
        <w:trPr>
          <w:trHeight w:val="504"/>
          <w:cantSplit/>
          <w:tblHeader/>
        </w:trPr>
        <w:tc>
          <w:tcPr>
            <w:tcW w:w="7519" w:type="dxa"/>
            <w:hideMark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Evaluation Criteria</w:t>
            </w:r>
          </w:p>
        </w:tc>
        <w:tc>
          <w:tcPr>
            <w:tcW w:w="358" w:type="dxa"/>
            <w:hideMark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5</w:t>
            </w:r>
          </w:p>
        </w:tc>
        <w:tc>
          <w:tcPr>
            <w:tcW w:w="358" w:type="dxa"/>
            <w:hideMark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4</w:t>
            </w:r>
          </w:p>
        </w:tc>
        <w:tc>
          <w:tcPr>
            <w:tcW w:w="358" w:type="dxa"/>
            <w:hideMark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3</w:t>
            </w:r>
          </w:p>
        </w:tc>
        <w:tc>
          <w:tcPr>
            <w:tcW w:w="358" w:type="dxa"/>
            <w:hideMark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2</w:t>
            </w:r>
          </w:p>
        </w:tc>
        <w:tc>
          <w:tcPr>
            <w:tcW w:w="358" w:type="dxa"/>
            <w:hideMark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751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9"/>
              </w:rPr>
              <w:t>1. Ease of Use:</w:t>
            </w:r>
            <w:r>
              <w:rPr>
                <w:rFonts w:ascii="Arial" w:hAnsi="Arial"/>
                <w:sz w:val="19"/>
              </w:rPr>
              <w:t xml:space="preserve"> The system interface is intuitive, responsive, and easy to navigate for boarding house administration.</w:t>
            </w:r>
          </w:p>
        </w:tc>
        <w:tc>
          <w:tcPr>
            <w:tcW w:type="dxa" w:w="35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  ]</w:t>
            </w:r>
          </w:p>
        </w:tc>
        <w:tc>
          <w:tcPr>
            <w:tcW w:type="dxa" w:w="35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  ]</w:t>
            </w:r>
          </w:p>
        </w:tc>
        <w:tc>
          <w:tcPr>
            <w:tcW w:type="dxa" w:w="35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  ]</w:t>
            </w:r>
          </w:p>
        </w:tc>
        <w:tc>
          <w:tcPr>
            <w:tcW w:type="dxa" w:w="35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  ]</w:t>
            </w:r>
          </w:p>
        </w:tc>
        <w:tc>
          <w:tcPr>
            <w:tcW w:type="dxa" w:w="35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  ]</w:t>
            </w:r>
          </w:p>
        </w:tc>
      </w:tr>
      <w:tr>
        <w:trPr>
          <w:cantSplit/>
        </w:trPr>
        <w:tc>
          <w:tcPr>
            <w:tcW w:type="dxa" w:w="751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9"/>
              </w:rPr>
              <w:t>2. Functionality:</w:t>
            </w:r>
            <w:r>
              <w:rPr>
                <w:rFonts w:ascii="Arial" w:hAnsi="Arial"/>
                <w:sz w:val="19"/>
              </w:rPr>
              <w:t xml:space="preserve"> Modules and features (tenants, rooms, leases, payments, CCTV) perform tasks as intended without errors.</w:t>
            </w:r>
          </w:p>
        </w:tc>
        <w:tc>
          <w:tcPr>
            <w:tcW w:type="dxa" w:w="35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  ]</w:t>
            </w:r>
          </w:p>
        </w:tc>
        <w:tc>
          <w:tcPr>
            <w:tcW w:type="dxa" w:w="35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  ]</w:t>
            </w:r>
          </w:p>
        </w:tc>
        <w:tc>
          <w:tcPr>
            <w:tcW w:type="dxa" w:w="35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  ]</w:t>
            </w:r>
          </w:p>
        </w:tc>
        <w:tc>
          <w:tcPr>
            <w:tcW w:type="dxa" w:w="35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  ]</w:t>
            </w:r>
          </w:p>
        </w:tc>
        <w:tc>
          <w:tcPr>
            <w:tcW w:type="dxa" w:w="35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  ]</w:t>
            </w:r>
          </w:p>
        </w:tc>
      </w:tr>
      <w:tr>
        <w:trPr>
          <w:cantSplit/>
        </w:trPr>
        <w:tc>
          <w:tcPr>
            <w:tcW w:type="dxa" w:w="751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9"/>
              </w:rPr>
              <w:t>3. Responsiveness:</w:t>
            </w:r>
            <w:r>
              <w:rPr>
                <w:rFonts w:ascii="Arial" w:hAnsi="Arial"/>
                <w:sz w:val="19"/>
              </w:rPr>
              <w:t xml:space="preserve"> Pages load promptly, and live CCTV video feeds stream smoothly with low latency.</w:t>
            </w:r>
          </w:p>
        </w:tc>
        <w:tc>
          <w:tcPr>
            <w:tcW w:type="dxa" w:w="35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  ]</w:t>
            </w:r>
          </w:p>
        </w:tc>
        <w:tc>
          <w:tcPr>
            <w:tcW w:type="dxa" w:w="35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  ]</w:t>
            </w:r>
          </w:p>
        </w:tc>
        <w:tc>
          <w:tcPr>
            <w:tcW w:type="dxa" w:w="35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  ]</w:t>
            </w:r>
          </w:p>
        </w:tc>
        <w:tc>
          <w:tcPr>
            <w:tcW w:type="dxa" w:w="35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  ]</w:t>
            </w:r>
          </w:p>
        </w:tc>
        <w:tc>
          <w:tcPr>
            <w:tcW w:type="dxa" w:w="35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  ]</w:t>
            </w:r>
          </w:p>
        </w:tc>
      </w:tr>
      <w:tr>
        <w:trPr>
          <w:cantSplit/>
        </w:trPr>
        <w:tc>
          <w:tcPr>
            <w:tcW w:type="dxa" w:w="751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9"/>
              </w:rPr>
              <w:t>4. Error Handling:</w:t>
            </w:r>
            <w:r>
              <w:rPr>
                <w:rFonts w:ascii="Arial" w:hAnsi="Arial"/>
                <w:sz w:val="19"/>
              </w:rPr>
              <w:t xml:space="preserve"> The system provides clear input validation prompts and helpful error messages during operations.</w:t>
            </w:r>
          </w:p>
        </w:tc>
        <w:tc>
          <w:tcPr>
            <w:tcW w:type="dxa" w:w="35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  ]</w:t>
            </w:r>
          </w:p>
        </w:tc>
        <w:tc>
          <w:tcPr>
            <w:tcW w:type="dxa" w:w="35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  ]</w:t>
            </w:r>
          </w:p>
        </w:tc>
        <w:tc>
          <w:tcPr>
            <w:tcW w:type="dxa" w:w="35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  ]</w:t>
            </w:r>
          </w:p>
        </w:tc>
        <w:tc>
          <w:tcPr>
            <w:tcW w:type="dxa" w:w="35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  ]</w:t>
            </w:r>
          </w:p>
        </w:tc>
        <w:tc>
          <w:tcPr>
            <w:tcW w:type="dxa" w:w="35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  ]</w:t>
            </w:r>
          </w:p>
        </w:tc>
      </w:tr>
      <w:tr>
        <w:trPr>
          <w:cantSplit/>
        </w:trPr>
        <w:tc>
          <w:tcPr>
            <w:tcW w:type="dxa" w:w="751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9"/>
              </w:rPr>
              <w:t>5. Visual Appeal:</w:t>
            </w:r>
            <w:r>
              <w:rPr>
                <w:rFonts w:ascii="Arial" w:hAnsi="Arial"/>
                <w:sz w:val="19"/>
              </w:rPr>
              <w:t xml:space="preserve"> The color scheme, dashboard layout, status badges, and typography are professional and consistent.</w:t>
            </w:r>
          </w:p>
        </w:tc>
        <w:tc>
          <w:tcPr>
            <w:tcW w:type="dxa" w:w="35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  ]</w:t>
            </w:r>
          </w:p>
        </w:tc>
        <w:tc>
          <w:tcPr>
            <w:tcW w:type="dxa" w:w="35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  ]</w:t>
            </w:r>
          </w:p>
        </w:tc>
        <w:tc>
          <w:tcPr>
            <w:tcW w:type="dxa" w:w="35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  ]</w:t>
            </w:r>
          </w:p>
        </w:tc>
        <w:tc>
          <w:tcPr>
            <w:tcW w:type="dxa" w:w="35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  ]</w:t>
            </w:r>
          </w:p>
        </w:tc>
        <w:tc>
          <w:tcPr>
            <w:tcW w:type="dxa" w:w="35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  ]</w:t>
            </w:r>
          </w:p>
        </w:tc>
      </w:tr>
      <w:tr>
        <w:trPr>
          <w:cantSplit/>
        </w:trPr>
        <w:tc>
          <w:tcPr>
            <w:tcW w:type="dxa" w:w="751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9"/>
              </w:rPr>
              <w:t>6. Security &amp; Surveillance:</w:t>
            </w:r>
            <w:r>
              <w:rPr>
                <w:rFonts w:ascii="Arial" w:hAnsi="Arial"/>
                <w:sz w:val="19"/>
              </w:rPr>
              <w:t xml:space="preserve"> Real-time CCTV streaming, motion alerts, and authentication function reliably and securely.</w:t>
            </w:r>
          </w:p>
        </w:tc>
        <w:tc>
          <w:tcPr>
            <w:tcW w:type="dxa" w:w="35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  ]</w:t>
            </w:r>
          </w:p>
        </w:tc>
        <w:tc>
          <w:tcPr>
            <w:tcW w:type="dxa" w:w="35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  ]</w:t>
            </w:r>
          </w:p>
        </w:tc>
        <w:tc>
          <w:tcPr>
            <w:tcW w:type="dxa" w:w="35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  ]</w:t>
            </w:r>
          </w:p>
        </w:tc>
        <w:tc>
          <w:tcPr>
            <w:tcW w:type="dxa" w:w="35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  ]</w:t>
            </w:r>
          </w:p>
        </w:tc>
        <w:tc>
          <w:tcPr>
            <w:tcW w:type="dxa" w:w="35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9"/>
              </w:rPr>
              <w:t>[  ]</w:t>
            </w:r>
          </w:p>
        </w:tc>
      </w:tr>
    </w:tbl>
    <w:p w14:paraId="789CC8A4" w14:textId="77777777" w:rsidR="00266774" w:rsidRDefault="00266774" w:rsidP="00266774"/>
    <w:p w14:paraId="31CA3ACF" w14:textId="77777777" w:rsidR="00266774" w:rsidRPr="005F2701" w:rsidRDefault="00266774" w:rsidP="00266774">
      <w:pPr>
        <w:rPr>
          <w:b/>
          <w:bCs/>
        </w:rPr>
      </w:pPr>
      <w:r w:rsidRPr="005F2701">
        <w:rPr>
          <w:b/>
          <w:bCs/>
        </w:rPr>
        <w:t>IV. Qualitative Feedback &amp; Defect Logging</w:t>
      </w:r>
    </w:p>
    <w:p w14:paraId="363EDB29" w14:textId="77777777" w:rsidR="00266774" w:rsidRPr="005F2701" w:rsidRDefault="00266774" w:rsidP="00266774">
      <w:pPr>
        <w:numPr>
          <w:ilvl w:val="0"/>
          <w:numId w:val="1"/>
        </w:numPr>
        <w:tabs>
          <w:tab w:val="left" w:pos="720"/>
        </w:tabs>
      </w:pPr>
      <w:r>
        <w:rPr>
          <w:rFonts w:ascii="Arial" w:hAnsi="Arial"/>
          <w:b/>
        </w:rPr>
        <w:t xml:space="preserve">Did you encounter any bugs, crashes, or layout glitches? </w:t>
      </w:r>
      <w:r>
        <w:rPr>
          <w:rFonts w:ascii="Arial" w:hAnsi="Arial"/>
        </w:rPr>
        <w:t>(Please describe what happened):</w:t>
        <w:br/>
        <w:br/>
      </w:r>
      <w:r>
        <w:rPr>
          <w:rFonts w:ascii="Arial" w:hAnsi="Arial"/>
        </w:rPr>
        <w:t>_________________________________________________________________________________</w:t>
        <w:br/>
        <w:t>_________________________________________________________________________________</w:t>
      </w:r>
    </w:p>
    <w:p w14:paraId="246A8412" w14:textId="77777777" w:rsidR="00266774" w:rsidRPr="005F2701" w:rsidRDefault="00266774" w:rsidP="00266774">
      <w:pPr>
        <w:numPr>
          <w:ilvl w:val="0"/>
          <w:numId w:val="1"/>
        </w:numPr>
        <w:tabs>
          <w:tab w:val="left" w:pos="720"/>
        </w:tabs>
      </w:pPr>
      <w:r>
        <w:rPr>
          <w:rFonts w:ascii="Arial" w:hAnsi="Arial"/>
          <w:b/>
        </w:rPr>
        <w:t>Recommendations for System Improvement:</w:t>
        <w:br/>
        <w:br/>
      </w:r>
      <w:r>
        <w:rPr>
          <w:rFonts w:ascii="Arial" w:hAnsi="Arial"/>
        </w:rPr>
        <w:t>_________________________________________________________________________________</w:t>
        <w:br/>
        <w:t>_________________________________________________________________________________</w:t>
      </w:r>
    </w:p>
    <w:p w14:paraId="255967A7" w14:textId="77777777" w:rsidR="00266774" w:rsidRPr="005F2701" w:rsidRDefault="00266774" w:rsidP="00266774">
      <w:r>
        <w:rPr>
          <w:rFonts w:ascii="Arial" w:hAnsi="Arial"/>
          <w:b/>
        </w:rPr>
        <w:t xml:space="preserve">Evaluator Signature: </w:t>
      </w:r>
      <w:r>
        <w:rPr>
          <w:rFonts w:ascii="Arial" w:hAnsi="Arial"/>
        </w:rPr>
        <w:t xml:space="preserve">___________________________             </w:t>
      </w:r>
      <w:r>
        <w:rPr>
          <w:rFonts w:ascii="Arial" w:hAnsi="Arial"/>
          <w:b/>
        </w:rPr>
        <w:t xml:space="preserve">Date: </w:t>
      </w:r>
      <w:r>
        <w:rPr>
          <w:rFonts w:ascii="Arial" w:hAnsi="Arial"/>
        </w:rPr>
        <w:t>___________________________</w:t>
      </w:r>
    </w:p>
    <w:p w14:paraId="71EA4596" w14:textId="77777777" w:rsidR="00266774" w:rsidRPr="005F2701" w:rsidRDefault="00266774" w:rsidP="00266774">
      <w:pPr>
        <w:numPr>
          <w:ilvl w:val="0"/>
          <w:numId w:val="2"/>
        </w:numPr>
        <w:tabs>
          <w:tab w:val="left" w:pos="720"/>
        </w:tabs>
      </w:pPr>
      <w:r w:rsidRPr="005F2701">
        <w:rPr>
          <w:b/>
          <w:bCs/>
        </w:rPr>
        <w:t>For Section II (Functional Testing Results):</w:t>
      </w:r>
      <w:r w:rsidRPr="005F2701">
        <w:t xml:space="preserve"> Count the total test cases tested per module. If 3 evaluators tested 6 features under Module 1 (18 test cases total) and 17 passed, your </w:t>
      </w:r>
      <w:r w:rsidRPr="005F2701">
        <w:rPr>
          <w:b/>
          <w:bCs/>
        </w:rPr>
        <w:t>Success Rate</w:t>
      </w:r>
      <w:r w:rsidRPr="005F2701">
        <w:t xml:space="preserve"> is </w:t>
      </w:r>
      <w:r w:rsidRPr="005F2701">
        <w:drawing>
          <wp:inline distT="0" distB="0" distL="0" distR="0" wp14:anchorId="1FD67115" wp14:editId="00BD00DC">
            <wp:extent cx="1478280" cy="259080"/>
            <wp:effectExtent l="0" t="0" r="7620" b="7620"/>
            <wp:docPr id="8567324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28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2701">
        <w:t>.</w:t>
      </w:r>
    </w:p>
    <w:p w14:paraId="437C761E" w14:textId="77777777" w:rsidR="00266774" w:rsidRPr="005F2701" w:rsidRDefault="00266774" w:rsidP="00266774">
      <w:pPr>
        <w:numPr>
          <w:ilvl w:val="0"/>
          <w:numId w:val="2"/>
        </w:numPr>
        <w:tabs>
          <w:tab w:val="left" w:pos="720"/>
        </w:tabs>
      </w:pPr>
      <w:r w:rsidRPr="005F2701">
        <w:rPr>
          <w:b/>
          <w:bCs/>
        </w:rPr>
        <w:t>For Section III (Usability Evaluation Results):</w:t>
      </w:r>
      <w:r w:rsidRPr="005F2701">
        <w:t xml:space="preserve"> Calculate the </w:t>
      </w:r>
      <w:r w:rsidRPr="005F2701">
        <w:rPr>
          <w:b/>
          <w:bCs/>
        </w:rPr>
        <w:t>Mean Score</w:t>
      </w:r>
      <w:r w:rsidRPr="005F2701">
        <w:t xml:space="preserve"> for each item across your 3 respondents:</w:t>
      </w:r>
    </w:p>
    <w:p w14:paraId="18CC22A9" w14:textId="77777777" w:rsidR="00266774" w:rsidRPr="005F2701" w:rsidRDefault="00266774" w:rsidP="00266774">
      <w:r w:rsidRPr="005F2701">
        <w:drawing>
          <wp:inline distT="0" distB="0" distL="0" distR="0" wp14:anchorId="6DD69D4F" wp14:editId="5D5DD20A">
            <wp:extent cx="4991100" cy="342900"/>
            <wp:effectExtent l="0" t="0" r="0" b="0"/>
            <wp:docPr id="388197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2701">
        <w:t xml:space="preserve"> </w:t>
      </w:r>
    </w:p>
    <w:p w14:paraId="6A5A64FD" w14:textId="77777777" w:rsidR="00266774" w:rsidRPr="005F2701" w:rsidRDefault="00266774" w:rsidP="00266774">
      <w:pPr>
        <w:numPr>
          <w:ilvl w:val="0"/>
          <w:numId w:val="2"/>
        </w:numPr>
        <w:tabs>
          <w:tab w:val="left" w:pos="720"/>
        </w:tabs>
      </w:pPr>
      <w:r w:rsidRPr="005F2701">
        <w:rPr>
          <w:b/>
          <w:bCs/>
        </w:rPr>
        <w:t>Map the Mean Scores to Descriptive Interpretations:</w:t>
      </w:r>
    </w:p>
    <w:p w14:paraId="28E13593" w14:textId="77777777" w:rsidR="00266774" w:rsidRPr="005F2701" w:rsidRDefault="00266774" w:rsidP="00266774">
      <w:pPr>
        <w:numPr>
          <w:ilvl w:val="1"/>
          <w:numId w:val="2"/>
        </w:numPr>
        <w:tabs>
          <w:tab w:val="clear" w:pos="1440"/>
        </w:tabs>
      </w:pPr>
      <w:r>
        <w:rPr>
          <w:rFonts w:ascii="Arial" w:hAnsi="Arial"/>
          <w:b/>
        </w:rPr>
        <w:t>4.21 – 5.00:</w:t>
      </w:r>
      <w:r>
        <w:rPr>
          <w:rFonts w:ascii="Arial" w:hAnsi="Arial"/>
        </w:rPr>
        <w:t xml:space="preserve"> Highly Acceptable</w:t>
      </w:r>
    </w:p>
    <w:p w14:paraId="62D0FEF3" w14:textId="77777777" w:rsidR="00266774" w:rsidRPr="005F2701" w:rsidRDefault="00266774" w:rsidP="00266774">
      <w:pPr>
        <w:numPr>
          <w:ilvl w:val="1"/>
          <w:numId w:val="2"/>
        </w:numPr>
        <w:tabs>
          <w:tab w:val="clear" w:pos="1440"/>
        </w:tabs>
      </w:pPr>
      <w:r>
        <w:rPr>
          <w:rFonts w:ascii="Arial" w:hAnsi="Arial"/>
          <w:b/>
        </w:rPr>
        <w:t>3.41 – 4.20:</w:t>
      </w:r>
      <w:r>
        <w:rPr>
          <w:rFonts w:ascii="Arial" w:hAnsi="Arial"/>
        </w:rPr>
        <w:t xml:space="preserve"> Acceptable</w:t>
      </w:r>
    </w:p>
    <w:p w14:paraId="06D1931D" w14:textId="77777777" w:rsidR="00266774" w:rsidRPr="005F2701" w:rsidRDefault="00266774" w:rsidP="00266774">
      <w:pPr>
        <w:numPr>
          <w:ilvl w:val="1"/>
          <w:numId w:val="2"/>
        </w:numPr>
        <w:tabs>
          <w:tab w:val="clear" w:pos="1440"/>
        </w:tabs>
      </w:pPr>
      <w:r>
        <w:rPr>
          <w:rFonts w:ascii="Arial" w:hAnsi="Arial"/>
          <w:b/>
        </w:rPr>
        <w:t>2.61 – 3.40:</w:t>
      </w:r>
      <w:r>
        <w:rPr>
          <w:rFonts w:ascii="Arial" w:hAnsi="Arial"/>
        </w:rPr>
        <w:t xml:space="preserve"> Moderately Acceptable</w:t>
      </w:r>
    </w:p>
    <w:p w14:paraId="3105630D" w14:textId="77777777" w:rsidR="00266774" w:rsidRPr="005F2701" w:rsidRDefault="00266774" w:rsidP="00266774">
      <w:pPr>
        <w:numPr>
          <w:ilvl w:val="1"/>
          <w:numId w:val="2"/>
        </w:numPr>
        <w:tabs>
          <w:tab w:val="clear" w:pos="1440"/>
        </w:tabs>
      </w:pPr>
      <w:r>
        <w:rPr>
          <w:rFonts w:ascii="Arial" w:hAnsi="Arial"/>
          <w:b/>
        </w:rPr>
        <w:t>1.81 – 2.60:</w:t>
      </w:r>
      <w:r>
        <w:rPr>
          <w:rFonts w:ascii="Arial" w:hAnsi="Arial"/>
        </w:rPr>
        <w:t xml:space="preserve"> Slightly Acceptable</w:t>
      </w:r>
    </w:p>
    <w:p w14:paraId="36B5C74F" w14:textId="77777777" w:rsidR="00266774" w:rsidRPr="005F2701" w:rsidRDefault="00266774" w:rsidP="00266774">
      <w:pPr>
        <w:numPr>
          <w:ilvl w:val="1"/>
          <w:numId w:val="2"/>
        </w:numPr>
        <w:tabs>
          <w:tab w:val="clear" w:pos="1440"/>
        </w:tabs>
      </w:pPr>
      <w:r>
        <w:rPr>
          <w:rFonts w:ascii="Arial" w:hAnsi="Arial"/>
          <w:b/>
        </w:rPr>
        <w:t>1.00 – 1.80:</w:t>
      </w:r>
      <w:r>
        <w:rPr>
          <w:rFonts w:ascii="Arial" w:hAnsi="Arial"/>
        </w:rPr>
        <w:t xml:space="preserve"> Unacceptable</w:t>
      </w:r>
    </w:p>
    <w:p w14:paraId="76ABF684" w14:textId="77777777" w:rsidR="00266774" w:rsidRPr="00DC775D" w:rsidRDefault="00266774" w:rsidP="00266774"/>
    <w:p w14:paraId="2620D0EB" w14:textId="77777777" w:rsidR="00266774" w:rsidRDefault="00266774"/>
    <w:sectPr w:rsidR="00266774" w:rsidSect="00266774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FB60D" w14:textId="77777777" w:rsidR="00266774" w:rsidRDefault="00266774">
    <w:pPr>
      <w:pStyle w:val="Header"/>
      <w:rPr>
        <w:lang w:val="en-US"/>
      </w:rPr>
    </w:pPr>
  </w:p>
  <w:p w14:paraId="54080A8E" w14:textId="77777777" w:rsidR="00266774" w:rsidRDefault="00266774">
    <w:pPr>
      <w:pStyle w:val="Header"/>
      <w:rPr>
        <w:lang w:val="en-US"/>
      </w:rPr>
    </w:pPr>
  </w:p>
  <w:p w14:paraId="5389D0E9" w14:textId="77777777" w:rsidR="00266774" w:rsidRPr="00DC775D" w:rsidRDefault="00266774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510E7"/>
    <w:multiLevelType w:val="multilevel"/>
    <w:tmpl w:val="5AE22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52D15029"/>
    <w:multiLevelType w:val="multilevel"/>
    <w:tmpl w:val="DE9C9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 w16cid:durableId="11108549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8312149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774"/>
    <w:rsid w:val="00266774"/>
    <w:rsid w:val="00486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176E9"/>
  <w15:chartTrackingRefBased/>
  <w15:docId w15:val="{26BA2D49-6A46-48F4-B5E5-B0BFE8ED4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PH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774"/>
  </w:style>
  <w:style w:type="paragraph" w:styleId="Heading1">
    <w:name w:val="heading 1"/>
    <w:basedOn w:val="Normal"/>
    <w:next w:val="Normal"/>
    <w:link w:val="Heading1Char"/>
    <w:uiPriority w:val="9"/>
    <w:qFormat/>
    <w:rsid w:val="00266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77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77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77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7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7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6677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6677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66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7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7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67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qFormat/>
    <w:rsid w:val="002667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66774"/>
  </w:style>
  <w:style w:type="character" w:styleId="Hyperlink">
    <w:name w:val="Hyperlink"/>
    <w:basedOn w:val="DefaultParagraphFont"/>
    <w:uiPriority w:val="99"/>
    <w:unhideWhenUsed/>
    <w:rsid w:val="0026677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hyperlink" Target="mailto:smit.inc85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712</Words>
  <Characters>4062</Characters>
  <Application>Microsoft Office Word</Application>
  <DocSecurity>0</DocSecurity>
  <Lines>33</Lines>
  <Paragraphs>9</Paragraphs>
  <ScaleCrop>false</ScaleCrop>
  <Company/>
  <LinksUpToDate>false</LinksUpToDate>
  <CharactersWithSpaces>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besaangelfaith0@gmail.com</dc:creator>
  <cp:keywords/>
  <dc:description/>
  <cp:lastModifiedBy>besaangelfaith0@gmail.com</cp:lastModifiedBy>
  <cp:revision>1</cp:revision>
  <dcterms:created xsi:type="dcterms:W3CDTF">2026-08-27T10:47:00Z</dcterms:created>
  <dcterms:modified xsi:type="dcterms:W3CDTF">2026-08-27T10:48:00Z</dcterms:modified>
</cp:coreProperties>
</file>